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E335B6" w14:textId="0CBE9E09" w:rsidR="006E781B" w:rsidRPr="00812554" w:rsidRDefault="007855A1" w:rsidP="006E781B">
      <w:pPr>
        <w:pStyle w:val="elementgraficznytabela"/>
        <w:rPr>
          <w:rFonts w:cstheme="minorHAnsi"/>
          <w:noProof w:val="0"/>
        </w:rPr>
      </w:pPr>
      <w:r w:rsidRPr="00812554">
        <w:rPr>
          <w:rFonts w:cstheme="minorHAnsi"/>
          <w:lang w:eastAsia="pl-PL"/>
        </w:rPr>
        <w:drawing>
          <wp:anchor distT="0" distB="0" distL="114300" distR="114300" simplePos="0" relativeHeight="251686916" behindDoc="0" locked="0" layoutInCell="1" allowOverlap="1" wp14:anchorId="07C17A04" wp14:editId="32D0C95A">
            <wp:simplePos x="0" y="0"/>
            <wp:positionH relativeFrom="page">
              <wp:align>left</wp:align>
            </wp:positionH>
            <wp:positionV relativeFrom="paragraph">
              <wp:posOffset>-776605</wp:posOffset>
            </wp:positionV>
            <wp:extent cx="7467600" cy="10567436"/>
            <wp:effectExtent l="0" t="0" r="0" b="5715"/>
            <wp:wrapNone/>
            <wp:docPr id="1939139596"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139596" name="Obraz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475283" cy="10578308"/>
                    </a:xfrm>
                    <a:prstGeom prst="rect">
                      <a:avLst/>
                    </a:prstGeom>
                  </pic:spPr>
                </pic:pic>
              </a:graphicData>
            </a:graphic>
            <wp14:sizeRelH relativeFrom="margin">
              <wp14:pctWidth>0</wp14:pctWidth>
            </wp14:sizeRelH>
            <wp14:sizeRelV relativeFrom="margin">
              <wp14:pctHeight>0</wp14:pctHeight>
            </wp14:sizeRelV>
          </wp:anchor>
        </w:drawing>
      </w:r>
      <w:r w:rsidR="006E781B" w:rsidRPr="00812554">
        <w:rPr>
          <w:rFonts w:cstheme="minorHAnsi"/>
          <w:noProof w:val="0"/>
        </w:rPr>
        <w:br w:type="page"/>
      </w:r>
    </w:p>
    <w:p w14:paraId="5A90738A" w14:textId="5BB73BEF" w:rsidR="006E781B" w:rsidRPr="00812554" w:rsidRDefault="00FC6D68">
      <w:pPr>
        <w:spacing w:before="0" w:after="160" w:line="259" w:lineRule="auto"/>
        <w:ind w:left="0"/>
        <w:rPr>
          <w:rFonts w:cstheme="minorHAnsi"/>
          <w:b/>
          <w:bCs/>
        </w:rPr>
      </w:pPr>
      <w:bookmarkStart w:id="0" w:name="_Hlk67221244"/>
      <w:bookmarkEnd w:id="0"/>
      <w:r w:rsidRPr="00812554">
        <w:rPr>
          <w:rFonts w:cstheme="minorHAnsi"/>
          <w:noProof/>
          <w:lang w:eastAsia="pl-PL"/>
        </w:rPr>
        <w:lastRenderedPageBreak/>
        <w:drawing>
          <wp:anchor distT="0" distB="0" distL="114300" distR="114300" simplePos="0" relativeHeight="251659268" behindDoc="1" locked="0" layoutInCell="1" allowOverlap="1" wp14:anchorId="49F8C932" wp14:editId="26F28A4E">
            <wp:simplePos x="0" y="0"/>
            <wp:positionH relativeFrom="page">
              <wp:posOffset>215100</wp:posOffset>
            </wp:positionH>
            <wp:positionV relativeFrom="page">
              <wp:posOffset>588369</wp:posOffset>
            </wp:positionV>
            <wp:extent cx="7555510" cy="10692000"/>
            <wp:effectExtent l="0" t="0" r="1270" b="1905"/>
            <wp:wrapNone/>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pic:cNvPicPr/>
                  </pic:nvPicPr>
                  <pic:blipFill>
                    <a:blip r:embed="rId12">
                      <a:extLst>
                        <a:ext uri="{28A0092B-C50C-407E-A947-70E740481C1C}">
                          <a14:useLocalDpi xmlns:a14="http://schemas.microsoft.com/office/drawing/2010/main" val="0"/>
                        </a:ext>
                      </a:extLst>
                    </a:blip>
                    <a:stretch>
                      <a:fillRect/>
                    </a:stretch>
                  </pic:blipFill>
                  <pic:spPr>
                    <a:xfrm>
                      <a:off x="0" y="0"/>
                      <a:ext cx="7555510" cy="10692000"/>
                    </a:xfrm>
                    <a:prstGeom prst="rect">
                      <a:avLst/>
                    </a:prstGeom>
                  </pic:spPr>
                </pic:pic>
              </a:graphicData>
            </a:graphic>
            <wp14:sizeRelH relativeFrom="margin">
              <wp14:pctWidth>0</wp14:pctWidth>
            </wp14:sizeRelH>
            <wp14:sizeRelV relativeFrom="margin">
              <wp14:pctHeight>0</wp14:pctHeight>
            </wp14:sizeRelV>
          </wp:anchor>
        </w:drawing>
      </w:r>
      <w:r w:rsidR="002B66A7" w:rsidRPr="00812554">
        <w:rPr>
          <w:rFonts w:cstheme="minorHAnsi"/>
          <w:noProof/>
          <w:lang w:eastAsia="pl-PL"/>
        </w:rPr>
        <w:drawing>
          <wp:anchor distT="0" distB="0" distL="114300" distR="114300" simplePos="0" relativeHeight="251661316" behindDoc="1" locked="0" layoutInCell="1" allowOverlap="1" wp14:anchorId="5E502B8B" wp14:editId="6E1D99E3">
            <wp:simplePos x="0" y="0"/>
            <wp:positionH relativeFrom="page">
              <wp:posOffset>9180</wp:posOffset>
            </wp:positionH>
            <wp:positionV relativeFrom="page">
              <wp:posOffset>898525</wp:posOffset>
            </wp:positionV>
            <wp:extent cx="7555510" cy="10692000"/>
            <wp:effectExtent l="0" t="0" r="1270" b="1905"/>
            <wp:wrapNone/>
            <wp:docPr id="20" name="Obraz 20" descr="Herby gmin tworzących partnerstw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Obraz 20" descr="Herby gmin tworzących partnerstwo. &#10;"/>
                    <pic:cNvPicPr/>
                  </pic:nvPicPr>
                  <pic:blipFill>
                    <a:blip r:embed="rId12">
                      <a:extLst>
                        <a:ext uri="{28A0092B-C50C-407E-A947-70E740481C1C}">
                          <a14:useLocalDpi xmlns:a14="http://schemas.microsoft.com/office/drawing/2010/main" val="0"/>
                        </a:ext>
                      </a:extLst>
                    </a:blip>
                    <a:stretch>
                      <a:fillRect/>
                    </a:stretch>
                  </pic:blipFill>
                  <pic:spPr>
                    <a:xfrm>
                      <a:off x="0" y="0"/>
                      <a:ext cx="7555510" cy="10692000"/>
                    </a:xfrm>
                    <a:prstGeom prst="rect">
                      <a:avLst/>
                    </a:prstGeom>
                  </pic:spPr>
                </pic:pic>
              </a:graphicData>
            </a:graphic>
            <wp14:sizeRelH relativeFrom="margin">
              <wp14:pctWidth>0</wp14:pctWidth>
            </wp14:sizeRelH>
            <wp14:sizeRelV relativeFrom="margin">
              <wp14:pctHeight>0</wp14:pctHeight>
            </wp14:sizeRelV>
          </wp:anchor>
        </w:drawing>
      </w:r>
      <w:r w:rsidR="006E781B" w:rsidRPr="00812554">
        <w:rPr>
          <w:rFonts w:cstheme="minorHAnsi"/>
          <w:b/>
          <w:bCs/>
        </w:rPr>
        <w:br w:type="page"/>
      </w:r>
    </w:p>
    <w:p w14:paraId="72AD489A" w14:textId="77777777" w:rsidR="003A1916" w:rsidRPr="00812554" w:rsidRDefault="003A1916">
      <w:pPr>
        <w:spacing w:before="0" w:after="160" w:line="259" w:lineRule="auto"/>
        <w:ind w:left="0"/>
        <w:rPr>
          <w:rFonts w:cstheme="minorHAnsi"/>
          <w:b/>
          <w:bCs/>
        </w:rPr>
      </w:pPr>
      <w:r w:rsidRPr="00812554">
        <w:rPr>
          <w:rFonts w:cstheme="minorHAnsi"/>
          <w:b/>
          <w:bCs/>
          <w:noProof/>
          <w:lang w:eastAsia="pl-PL"/>
        </w:rPr>
        <w:lastRenderedPageBreak/>
        <w:drawing>
          <wp:anchor distT="0" distB="0" distL="114300" distR="114300" simplePos="0" relativeHeight="251657218" behindDoc="1" locked="0" layoutInCell="1" allowOverlap="1" wp14:anchorId="3F3DBAE4" wp14:editId="01D0C366">
            <wp:simplePos x="0" y="0"/>
            <wp:positionH relativeFrom="page">
              <wp:align>right</wp:align>
            </wp:positionH>
            <wp:positionV relativeFrom="paragraph">
              <wp:posOffset>-900430</wp:posOffset>
            </wp:positionV>
            <wp:extent cx="7558767" cy="10683905"/>
            <wp:effectExtent l="0" t="0" r="0" b="0"/>
            <wp:wrapNone/>
            <wp:docPr id="21" name="Obraz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8767" cy="10683905"/>
                    </a:xfrm>
                    <a:prstGeom prst="rect">
                      <a:avLst/>
                    </a:prstGeom>
                  </pic:spPr>
                </pic:pic>
              </a:graphicData>
            </a:graphic>
            <wp14:sizeRelH relativeFrom="margin">
              <wp14:pctWidth>0</wp14:pctWidth>
            </wp14:sizeRelH>
            <wp14:sizeRelV relativeFrom="margin">
              <wp14:pctHeight>0</wp14:pctHeight>
            </wp14:sizeRelV>
          </wp:anchor>
        </w:drawing>
      </w:r>
      <w:r w:rsidR="006E781B" w:rsidRPr="00812554">
        <w:rPr>
          <w:rFonts w:cstheme="minorHAnsi"/>
          <w:b/>
          <w:bCs/>
        </w:rPr>
        <w:br w:type="page"/>
      </w:r>
    </w:p>
    <w:p w14:paraId="60D74FED" w14:textId="7556167B" w:rsidR="00A22910" w:rsidRPr="00812554" w:rsidRDefault="008C2D60" w:rsidP="00A22910">
      <w:pPr>
        <w:pStyle w:val="metryczka"/>
        <w:rPr>
          <w:rFonts w:eastAsia="Calibri" w:cstheme="minorHAnsi"/>
          <w:color w:val="000000"/>
          <w:szCs w:val="24"/>
        </w:rPr>
      </w:pPr>
      <w:r w:rsidRPr="00812554">
        <w:rPr>
          <w:rFonts w:cstheme="minorHAnsi"/>
          <w:noProof/>
          <w:color w:val="000000" w:themeColor="text1"/>
          <w:lang w:eastAsia="pl-PL"/>
        </w:rPr>
        <w:lastRenderedPageBreak/>
        <w:drawing>
          <wp:inline distT="0" distB="0" distL="0" distR="0" wp14:anchorId="5FE46990" wp14:editId="1856BEB0">
            <wp:extent cx="2028748" cy="957661"/>
            <wp:effectExtent l="0" t="0" r="0" b="0"/>
            <wp:docPr id="102" name="Google Shape;102;p3" descr="Logotyp projektu CWD&#10;"/>
            <wp:cNvGraphicFramePr/>
            <a:graphic xmlns:a="http://schemas.openxmlformats.org/drawingml/2006/main">
              <a:graphicData uri="http://schemas.openxmlformats.org/drawingml/2006/picture">
                <pic:pic xmlns:pic="http://schemas.openxmlformats.org/drawingml/2006/picture">
                  <pic:nvPicPr>
                    <pic:cNvPr id="102" name="Google Shape;102;p3" descr="Logotyp projektu CWD&#10;"/>
                    <pic:cNvPicPr preferRelativeResize="0"/>
                  </pic:nvPicPr>
                  <pic:blipFill rotWithShape="1">
                    <a:blip r:embed="rId14">
                      <a:alphaModFix/>
                    </a:blip>
                    <a:srcRect/>
                    <a:stretch/>
                  </pic:blipFill>
                  <pic:spPr>
                    <a:xfrm>
                      <a:off x="0" y="0"/>
                      <a:ext cx="2028748" cy="957661"/>
                    </a:xfrm>
                    <a:prstGeom prst="rect">
                      <a:avLst/>
                    </a:prstGeom>
                    <a:noFill/>
                    <a:ln>
                      <a:noFill/>
                    </a:ln>
                  </pic:spPr>
                </pic:pic>
              </a:graphicData>
            </a:graphic>
          </wp:inline>
        </w:drawing>
      </w:r>
      <w:r w:rsidR="009E4CBF" w:rsidRPr="00812554">
        <w:rPr>
          <w:rFonts w:cstheme="minorHAnsi"/>
        </w:rPr>
        <w:br/>
      </w:r>
      <w:r w:rsidR="001879A7" w:rsidRPr="00812554">
        <w:rPr>
          <w:rFonts w:cstheme="minorHAnsi"/>
          <w:b/>
          <w:bCs/>
        </w:rPr>
        <w:t>Strategia terytorialna</w:t>
      </w:r>
      <w:r w:rsidR="009E4CBF" w:rsidRPr="00812554">
        <w:rPr>
          <w:rFonts w:cstheme="minorHAnsi"/>
          <w:b/>
          <w:bCs/>
        </w:rPr>
        <w:br/>
      </w:r>
      <w:r w:rsidR="008F71D0" w:rsidRPr="00812554">
        <w:rPr>
          <w:rFonts w:cstheme="minorHAnsi"/>
        </w:rPr>
        <w:t>P</w:t>
      </w:r>
      <w:r w:rsidR="00422850" w:rsidRPr="00812554">
        <w:rPr>
          <w:rFonts w:cstheme="minorHAnsi"/>
        </w:rPr>
        <w:t xml:space="preserve">artnerstwa </w:t>
      </w:r>
      <w:r w:rsidR="008C4D30" w:rsidRPr="00812554">
        <w:rPr>
          <w:rFonts w:cstheme="minorHAnsi"/>
        </w:rPr>
        <w:t>Związku Gmin Krynicko-Popradzkich</w:t>
      </w:r>
      <w:r w:rsidR="009E4CBF" w:rsidRPr="00812554">
        <w:rPr>
          <w:rFonts w:cstheme="minorHAnsi"/>
        </w:rPr>
        <w:br/>
      </w:r>
      <w:r w:rsidR="009E4CBF" w:rsidRPr="00812554">
        <w:rPr>
          <w:rFonts w:cstheme="minorHAnsi"/>
        </w:rPr>
        <w:br/>
      </w:r>
      <w:r w:rsidR="00A22910" w:rsidRPr="00812554">
        <w:rPr>
          <w:rFonts w:cstheme="minorHAnsi"/>
          <w:b/>
          <w:bCs/>
        </w:rPr>
        <w:t>Opracowanie</w:t>
      </w:r>
      <w:r w:rsidR="00A22910" w:rsidRPr="00812554">
        <w:rPr>
          <w:rFonts w:cstheme="minorHAnsi"/>
        </w:rPr>
        <w:br/>
        <w:t>Związek Miast Polskich</w:t>
      </w:r>
      <w:r w:rsidR="00A22910" w:rsidRPr="00812554">
        <w:rPr>
          <w:rFonts w:cstheme="minorHAnsi"/>
        </w:rPr>
        <w:br/>
      </w:r>
      <w:r w:rsidR="00A22910" w:rsidRPr="00812554">
        <w:rPr>
          <w:rFonts w:cstheme="minorHAnsi"/>
        </w:rPr>
        <w:br/>
      </w:r>
      <w:r w:rsidR="00A22910" w:rsidRPr="00812554">
        <w:rPr>
          <w:rFonts w:cstheme="minorHAnsi"/>
          <w:b/>
          <w:bCs/>
        </w:rPr>
        <w:t>Zespół autorski</w:t>
      </w:r>
      <w:r w:rsidR="00A22910" w:rsidRPr="00812554">
        <w:rPr>
          <w:rFonts w:cstheme="minorHAnsi"/>
        </w:rPr>
        <w:br/>
      </w:r>
      <w:r w:rsidR="008F71D0" w:rsidRPr="00812554">
        <w:rPr>
          <w:rFonts w:eastAsia="Calibri" w:cstheme="minorHAnsi"/>
          <w:color w:val="000000"/>
          <w:szCs w:val="24"/>
        </w:rPr>
        <w:t xml:space="preserve">dr Hubert Guz, </w:t>
      </w:r>
      <w:r w:rsidR="00A22910" w:rsidRPr="00812554">
        <w:rPr>
          <w:rFonts w:eastAsia="Calibri" w:cstheme="minorHAnsi"/>
          <w:color w:val="000000"/>
          <w:szCs w:val="24"/>
        </w:rPr>
        <w:t xml:space="preserve">Justyna Majchrowska, dr Paweł </w:t>
      </w:r>
      <w:proofErr w:type="spellStart"/>
      <w:r w:rsidR="00A22910" w:rsidRPr="00812554">
        <w:rPr>
          <w:rFonts w:eastAsia="Calibri" w:cstheme="minorHAnsi"/>
          <w:color w:val="000000"/>
          <w:szCs w:val="24"/>
        </w:rPr>
        <w:t>Wojdylak</w:t>
      </w:r>
      <w:proofErr w:type="spellEnd"/>
    </w:p>
    <w:p w14:paraId="37BA9E1C" w14:textId="3F7EFE1A" w:rsidR="008F71D0" w:rsidRDefault="002939D4" w:rsidP="007855A1">
      <w:pPr>
        <w:pBdr>
          <w:top w:val="nil"/>
          <w:left w:val="nil"/>
          <w:bottom w:val="nil"/>
          <w:right w:val="nil"/>
          <w:between w:val="nil"/>
        </w:pBdr>
        <w:spacing w:after="120"/>
        <w:ind w:left="0"/>
        <w:rPr>
          <w:rFonts w:cstheme="minorHAnsi"/>
        </w:rPr>
      </w:pPr>
      <w:r>
        <w:rPr>
          <w:rFonts w:cstheme="minorHAnsi"/>
        </w:rPr>
        <w:t>oraz</w:t>
      </w:r>
    </w:p>
    <w:p w14:paraId="7E7D933F" w14:textId="01DBF800" w:rsidR="002939D4" w:rsidRPr="008336B7" w:rsidRDefault="002939D4" w:rsidP="002939D4">
      <w:pPr>
        <w:pBdr>
          <w:top w:val="nil"/>
          <w:left w:val="nil"/>
          <w:bottom w:val="nil"/>
          <w:right w:val="nil"/>
          <w:between w:val="nil"/>
        </w:pBdr>
        <w:spacing w:before="0" w:after="0" w:line="360" w:lineRule="auto"/>
        <w:ind w:left="0"/>
        <w:rPr>
          <w:rFonts w:cstheme="minorHAnsi"/>
          <w:szCs w:val="24"/>
        </w:rPr>
      </w:pPr>
      <w:r w:rsidRPr="008336B7">
        <w:rPr>
          <w:rFonts w:cstheme="minorHAnsi"/>
          <w:szCs w:val="24"/>
        </w:rPr>
        <w:t xml:space="preserve">Paweł Maślanka, Sławomir Rybarski, Ireneusz </w:t>
      </w:r>
      <w:proofErr w:type="spellStart"/>
      <w:r w:rsidRPr="008336B7">
        <w:rPr>
          <w:rFonts w:cstheme="minorHAnsi"/>
          <w:szCs w:val="24"/>
        </w:rPr>
        <w:t>Leszyński</w:t>
      </w:r>
      <w:proofErr w:type="spellEnd"/>
      <w:r w:rsidRPr="008336B7">
        <w:rPr>
          <w:rFonts w:cstheme="minorHAnsi"/>
          <w:szCs w:val="24"/>
        </w:rPr>
        <w:t>, Elżbieta Polakiewicz</w:t>
      </w:r>
      <w:r w:rsidR="00AC7207" w:rsidRPr="008336B7">
        <w:rPr>
          <w:rFonts w:cstheme="minorHAnsi"/>
          <w:szCs w:val="24"/>
        </w:rPr>
        <w:t xml:space="preserve">, </w:t>
      </w:r>
      <w:r w:rsidRPr="008336B7">
        <w:rPr>
          <w:rFonts w:cstheme="minorHAnsi"/>
          <w:szCs w:val="24"/>
        </w:rPr>
        <w:t>Mariusz Zuber</w:t>
      </w:r>
      <w:r w:rsidR="00AC7207" w:rsidRPr="008336B7">
        <w:rPr>
          <w:rFonts w:cstheme="minorHAnsi"/>
          <w:szCs w:val="24"/>
        </w:rPr>
        <w:t xml:space="preserve">, </w:t>
      </w:r>
      <w:r w:rsidRPr="008336B7">
        <w:rPr>
          <w:rFonts w:cstheme="minorHAnsi"/>
          <w:szCs w:val="24"/>
        </w:rPr>
        <w:t xml:space="preserve">Piotr </w:t>
      </w:r>
      <w:proofErr w:type="spellStart"/>
      <w:r w:rsidRPr="008336B7">
        <w:rPr>
          <w:rFonts w:cstheme="minorHAnsi"/>
          <w:szCs w:val="24"/>
        </w:rPr>
        <w:t>Dyrek</w:t>
      </w:r>
      <w:proofErr w:type="spellEnd"/>
      <w:r w:rsidR="005C0F06">
        <w:rPr>
          <w:rFonts w:cstheme="minorHAnsi"/>
          <w:szCs w:val="24"/>
        </w:rPr>
        <w:t>,</w:t>
      </w:r>
      <w:r w:rsidR="0071153B" w:rsidRPr="008336B7">
        <w:rPr>
          <w:rFonts w:cstheme="minorHAnsi"/>
          <w:szCs w:val="24"/>
        </w:rPr>
        <w:t xml:space="preserve"> Patrycja </w:t>
      </w:r>
      <w:proofErr w:type="spellStart"/>
      <w:r w:rsidR="0071153B" w:rsidRPr="008336B7">
        <w:rPr>
          <w:rFonts w:cstheme="minorHAnsi"/>
          <w:szCs w:val="24"/>
        </w:rPr>
        <w:t>Kmak</w:t>
      </w:r>
      <w:proofErr w:type="spellEnd"/>
    </w:p>
    <w:p w14:paraId="7B8E57F8" w14:textId="77777777" w:rsidR="002939D4" w:rsidRPr="00812554" w:rsidRDefault="002939D4" w:rsidP="007855A1">
      <w:pPr>
        <w:pBdr>
          <w:top w:val="nil"/>
          <w:left w:val="nil"/>
          <w:bottom w:val="nil"/>
          <w:right w:val="nil"/>
          <w:between w:val="nil"/>
        </w:pBdr>
        <w:spacing w:after="120"/>
        <w:ind w:left="0"/>
        <w:rPr>
          <w:rFonts w:cstheme="minorHAnsi"/>
        </w:rPr>
      </w:pPr>
    </w:p>
    <w:p w14:paraId="15DB72BA" w14:textId="77777777" w:rsidR="008F71D0" w:rsidRPr="00812554" w:rsidRDefault="008F71D0" w:rsidP="007855A1">
      <w:pPr>
        <w:pBdr>
          <w:top w:val="nil"/>
          <w:left w:val="nil"/>
          <w:bottom w:val="nil"/>
          <w:right w:val="nil"/>
          <w:between w:val="nil"/>
        </w:pBdr>
        <w:spacing w:after="120"/>
        <w:ind w:left="0"/>
        <w:rPr>
          <w:rFonts w:cstheme="minorHAnsi"/>
        </w:rPr>
      </w:pPr>
    </w:p>
    <w:p w14:paraId="3998C115" w14:textId="77777777" w:rsidR="008F71D0" w:rsidRDefault="008F71D0" w:rsidP="007855A1">
      <w:pPr>
        <w:pBdr>
          <w:top w:val="nil"/>
          <w:left w:val="nil"/>
          <w:bottom w:val="nil"/>
          <w:right w:val="nil"/>
          <w:between w:val="nil"/>
        </w:pBdr>
        <w:spacing w:after="120"/>
        <w:ind w:left="0"/>
        <w:rPr>
          <w:rFonts w:cstheme="minorHAnsi"/>
        </w:rPr>
      </w:pPr>
    </w:p>
    <w:p w14:paraId="349FE509" w14:textId="77777777" w:rsidR="00811E90" w:rsidRDefault="00811E90" w:rsidP="007855A1">
      <w:pPr>
        <w:pBdr>
          <w:top w:val="nil"/>
          <w:left w:val="nil"/>
          <w:bottom w:val="nil"/>
          <w:right w:val="nil"/>
          <w:between w:val="nil"/>
        </w:pBdr>
        <w:spacing w:after="120"/>
        <w:ind w:left="0"/>
        <w:rPr>
          <w:rFonts w:cstheme="minorHAnsi"/>
        </w:rPr>
      </w:pPr>
    </w:p>
    <w:p w14:paraId="3FF1FFAD" w14:textId="77777777" w:rsidR="00811E90" w:rsidRPr="00812554" w:rsidRDefault="00811E90" w:rsidP="007855A1">
      <w:pPr>
        <w:pBdr>
          <w:top w:val="nil"/>
          <w:left w:val="nil"/>
          <w:bottom w:val="nil"/>
          <w:right w:val="nil"/>
          <w:between w:val="nil"/>
        </w:pBdr>
        <w:spacing w:after="120"/>
        <w:ind w:left="0"/>
        <w:rPr>
          <w:rFonts w:cstheme="minorHAnsi"/>
        </w:rPr>
      </w:pPr>
    </w:p>
    <w:p w14:paraId="11BC0B8E" w14:textId="37E56C78" w:rsidR="008C2D60" w:rsidRPr="00812554" w:rsidRDefault="00A22910" w:rsidP="007855A1">
      <w:pPr>
        <w:pBdr>
          <w:top w:val="nil"/>
          <w:left w:val="nil"/>
          <w:bottom w:val="nil"/>
          <w:right w:val="nil"/>
          <w:between w:val="nil"/>
        </w:pBdr>
        <w:spacing w:after="120"/>
        <w:ind w:left="0"/>
        <w:rPr>
          <w:rFonts w:eastAsia="Calibri" w:cstheme="minorHAnsi"/>
          <w:color w:val="000000"/>
          <w:szCs w:val="24"/>
        </w:rPr>
      </w:pPr>
      <w:r w:rsidRPr="00812554">
        <w:rPr>
          <w:rFonts w:cstheme="minorHAnsi"/>
        </w:rPr>
        <w:br/>
      </w:r>
      <w:r w:rsidRPr="00812554">
        <w:rPr>
          <w:rFonts w:cstheme="minorHAnsi"/>
          <w:b/>
          <w:bCs/>
        </w:rPr>
        <w:t>Kierownik projektu CWD</w:t>
      </w:r>
      <w:r w:rsidRPr="00812554">
        <w:rPr>
          <w:rFonts w:cstheme="minorHAnsi"/>
        </w:rPr>
        <w:br/>
        <w:t>Jarosław Komża</w:t>
      </w:r>
      <w:r w:rsidRPr="00812554">
        <w:rPr>
          <w:rFonts w:cstheme="minorHAnsi"/>
        </w:rPr>
        <w:br/>
      </w:r>
      <w:r w:rsidRPr="00812554">
        <w:rPr>
          <w:rFonts w:cstheme="minorHAnsi"/>
        </w:rPr>
        <w:br/>
      </w:r>
      <w:r w:rsidR="007855A1" w:rsidRPr="00812554">
        <w:rPr>
          <w:rFonts w:eastAsia="Calibri" w:cstheme="minorHAnsi"/>
          <w:color w:val="000000"/>
          <w:szCs w:val="24"/>
        </w:rPr>
        <w:t xml:space="preserve">Projekt „Centrum Wsparcia Doradczego 2023” jest trzecią edycją projektu strategicznego pod nazwą Centrum Wsparcia Doradczego, zainicjowanego przez Ministerstwo Funduszy i Polityki Regionalnej. Obecna edycja CWD wdrażana jest przez Fundację Fundusz Współpracy oraz Związek Miast Polskich. Program ma na celu popularyzowanie idei partnerstwa </w:t>
      </w:r>
      <w:proofErr w:type="spellStart"/>
      <w:r w:rsidR="007855A1" w:rsidRPr="00812554">
        <w:rPr>
          <w:rFonts w:eastAsia="Calibri" w:cstheme="minorHAnsi"/>
          <w:color w:val="000000"/>
          <w:szCs w:val="24"/>
        </w:rPr>
        <w:t>międzysamorządowego</w:t>
      </w:r>
      <w:proofErr w:type="spellEnd"/>
      <w:r w:rsidR="007855A1" w:rsidRPr="00812554">
        <w:rPr>
          <w:rFonts w:eastAsia="Calibri" w:cstheme="minorHAnsi"/>
          <w:color w:val="000000"/>
          <w:szCs w:val="24"/>
        </w:rPr>
        <w:t xml:space="preserve"> oraz budowanie kompetencji samorządów lokalnych do strategicznego planowania rozwoju we współpracy z innymi JST i planowania kompleksowych przedsięwzięć, rozwiązujących problemy rozwojowe i odpowiadających zidentyfikowanemu potencjałowi obszaru partnerstwa. Projekt „Centrum Wsparcia Doradczego 2023” realizowany jest w okresie od lipca do końca grudnia 2023 roku w ramach programu Pomoc Techniczna dla Funduszy Europejskich 2021-2027.</w:t>
      </w:r>
    </w:p>
    <w:p w14:paraId="24298D2D" w14:textId="4C75C987" w:rsidR="00962D2F" w:rsidRPr="00812554" w:rsidRDefault="00A22910" w:rsidP="00A22910">
      <w:pPr>
        <w:pStyle w:val="metryczka"/>
        <w:rPr>
          <w:rFonts w:cstheme="minorHAnsi"/>
        </w:rPr>
      </w:pPr>
      <w:r w:rsidRPr="00812554">
        <w:rPr>
          <w:rFonts w:cstheme="minorHAnsi"/>
        </w:rPr>
        <w:br/>
        <w:t>202</w:t>
      </w:r>
      <w:r w:rsidR="008C2D60" w:rsidRPr="00812554">
        <w:rPr>
          <w:rFonts w:cstheme="minorHAnsi"/>
        </w:rPr>
        <w:t>3</w:t>
      </w:r>
      <w:r w:rsidRPr="00812554">
        <w:rPr>
          <w:rFonts w:cstheme="minorHAnsi"/>
        </w:rPr>
        <w:t xml:space="preserve"> © Związek Miast Polskich</w:t>
      </w:r>
      <w:r w:rsidR="00962D2F" w:rsidRPr="00812554">
        <w:rPr>
          <w:rFonts w:cstheme="minorHAnsi"/>
        </w:rPr>
        <w:br w:type="page"/>
      </w:r>
    </w:p>
    <w:p w14:paraId="4F6F48EE" w14:textId="40600D1F" w:rsidR="00A22910" w:rsidRPr="00812554" w:rsidRDefault="00A22910" w:rsidP="00A22910">
      <w:pPr>
        <w:pBdr>
          <w:top w:val="nil"/>
          <w:left w:val="nil"/>
          <w:bottom w:val="nil"/>
          <w:right w:val="nil"/>
          <w:between w:val="nil"/>
        </w:pBdr>
        <w:spacing w:after="120"/>
        <w:ind w:left="0"/>
        <w:rPr>
          <w:rFonts w:eastAsia="Calibri" w:cstheme="minorHAnsi"/>
          <w:color w:val="000000"/>
          <w:szCs w:val="24"/>
        </w:rPr>
      </w:pPr>
      <w:r w:rsidRPr="00812554">
        <w:rPr>
          <w:rStyle w:val="Wyrnieniedelikatne"/>
          <w:rFonts w:cstheme="minorHAnsi"/>
        </w:rPr>
        <w:lastRenderedPageBreak/>
        <w:t>Skład Partnerstwa</w:t>
      </w:r>
      <w:r w:rsidRPr="00812554">
        <w:rPr>
          <w:rStyle w:val="Wyrnieniedelikatne"/>
          <w:rFonts w:cstheme="minorHAnsi"/>
        </w:rPr>
        <w:br/>
      </w:r>
      <w:r w:rsidRPr="00812554">
        <w:rPr>
          <w:rFonts w:eastAsia="Calibri" w:cstheme="minorHAnsi"/>
          <w:color w:val="000000"/>
          <w:szCs w:val="24"/>
        </w:rPr>
        <w:t>Gmina Krynica-Zdrój,</w:t>
      </w:r>
    </w:p>
    <w:p w14:paraId="7B4DB092" w14:textId="4A01CE0C" w:rsidR="00A22910" w:rsidRPr="00812554" w:rsidRDefault="00A22910" w:rsidP="00A22910">
      <w:pPr>
        <w:pBdr>
          <w:top w:val="nil"/>
          <w:left w:val="nil"/>
          <w:bottom w:val="nil"/>
          <w:right w:val="nil"/>
          <w:between w:val="nil"/>
        </w:pBdr>
        <w:spacing w:after="120"/>
        <w:ind w:left="0"/>
        <w:rPr>
          <w:rFonts w:eastAsia="Calibri" w:cstheme="minorHAnsi"/>
          <w:color w:val="000000"/>
          <w:szCs w:val="24"/>
        </w:rPr>
      </w:pPr>
      <w:r w:rsidRPr="00812554">
        <w:rPr>
          <w:rFonts w:eastAsia="Calibri" w:cstheme="minorHAnsi"/>
          <w:color w:val="000000"/>
          <w:szCs w:val="24"/>
        </w:rPr>
        <w:t>Gmina Łabowa,</w:t>
      </w:r>
    </w:p>
    <w:p w14:paraId="6E7BBBBC" w14:textId="424A8869" w:rsidR="00A22910" w:rsidRPr="00812554" w:rsidRDefault="00A22910" w:rsidP="00A22910">
      <w:pPr>
        <w:pBdr>
          <w:top w:val="nil"/>
          <w:left w:val="nil"/>
          <w:bottom w:val="nil"/>
          <w:right w:val="nil"/>
          <w:between w:val="nil"/>
        </w:pBdr>
        <w:spacing w:after="120"/>
        <w:ind w:left="0"/>
        <w:rPr>
          <w:rFonts w:eastAsia="Calibri" w:cstheme="minorHAnsi"/>
          <w:color w:val="000000"/>
          <w:szCs w:val="24"/>
        </w:rPr>
      </w:pPr>
      <w:r w:rsidRPr="00812554">
        <w:rPr>
          <w:rFonts w:eastAsia="Calibri" w:cstheme="minorHAnsi"/>
          <w:color w:val="000000"/>
          <w:szCs w:val="24"/>
        </w:rPr>
        <w:t>Miasto i Gmina Uzdrowiskowa Muszyna,</w:t>
      </w:r>
    </w:p>
    <w:p w14:paraId="1BDE0E50" w14:textId="77777777" w:rsidR="00A22910" w:rsidRPr="00812554" w:rsidRDefault="00A22910" w:rsidP="00A22910">
      <w:pPr>
        <w:pBdr>
          <w:top w:val="nil"/>
          <w:left w:val="nil"/>
          <w:bottom w:val="nil"/>
          <w:right w:val="nil"/>
          <w:between w:val="nil"/>
        </w:pBdr>
        <w:spacing w:after="120"/>
        <w:ind w:left="0"/>
        <w:rPr>
          <w:rFonts w:eastAsia="Calibri" w:cstheme="minorHAnsi"/>
          <w:color w:val="000000"/>
          <w:szCs w:val="24"/>
        </w:rPr>
      </w:pPr>
      <w:r w:rsidRPr="00812554">
        <w:rPr>
          <w:rFonts w:eastAsia="Calibri" w:cstheme="minorHAnsi"/>
          <w:color w:val="000000"/>
          <w:szCs w:val="24"/>
        </w:rPr>
        <w:t xml:space="preserve">Miasto i Gmina </w:t>
      </w:r>
      <w:proofErr w:type="spellStart"/>
      <w:r w:rsidRPr="00812554">
        <w:rPr>
          <w:rFonts w:eastAsia="Calibri" w:cstheme="minorHAnsi"/>
          <w:color w:val="000000"/>
          <w:szCs w:val="24"/>
        </w:rPr>
        <w:t>Piwniczna-Zdrój</w:t>
      </w:r>
      <w:proofErr w:type="spellEnd"/>
      <w:r w:rsidRPr="00812554">
        <w:rPr>
          <w:rFonts w:eastAsia="Calibri" w:cstheme="minorHAnsi"/>
          <w:color w:val="000000"/>
          <w:szCs w:val="24"/>
        </w:rPr>
        <w:t xml:space="preserve">, </w:t>
      </w:r>
    </w:p>
    <w:p w14:paraId="30D7E602" w14:textId="77777777" w:rsidR="00A22910" w:rsidRPr="00812554" w:rsidRDefault="00A22910" w:rsidP="00A22910">
      <w:pPr>
        <w:pBdr>
          <w:top w:val="nil"/>
          <w:left w:val="nil"/>
          <w:bottom w:val="nil"/>
          <w:right w:val="nil"/>
          <w:between w:val="nil"/>
        </w:pBdr>
        <w:spacing w:after="120"/>
        <w:ind w:left="0"/>
        <w:rPr>
          <w:rFonts w:eastAsia="Calibri" w:cstheme="minorHAnsi"/>
          <w:color w:val="000000"/>
          <w:szCs w:val="24"/>
        </w:rPr>
      </w:pPr>
      <w:r w:rsidRPr="00812554">
        <w:rPr>
          <w:rFonts w:eastAsia="Calibri" w:cstheme="minorHAnsi"/>
          <w:color w:val="000000"/>
          <w:szCs w:val="24"/>
        </w:rPr>
        <w:t>Gmina Rytro,</w:t>
      </w:r>
    </w:p>
    <w:p w14:paraId="659FB77C" w14:textId="77777777" w:rsidR="00A22910" w:rsidRPr="00812554" w:rsidRDefault="00A22910" w:rsidP="00A22910">
      <w:pPr>
        <w:pBdr>
          <w:top w:val="nil"/>
          <w:left w:val="nil"/>
          <w:bottom w:val="nil"/>
          <w:right w:val="nil"/>
          <w:between w:val="nil"/>
        </w:pBdr>
        <w:spacing w:after="120"/>
        <w:ind w:left="0"/>
        <w:rPr>
          <w:rStyle w:val="Wyrnieniedelikatne"/>
          <w:rFonts w:cstheme="minorHAnsi"/>
        </w:rPr>
      </w:pPr>
      <w:r w:rsidRPr="00812554">
        <w:rPr>
          <w:rFonts w:eastAsia="Calibri" w:cstheme="minorHAnsi"/>
          <w:color w:val="000000"/>
          <w:szCs w:val="24"/>
        </w:rPr>
        <w:t>Gmina Stary Sącz.</w:t>
      </w:r>
      <w:r w:rsidRPr="00812554">
        <w:rPr>
          <w:rStyle w:val="Wyrnieniedelikatne"/>
          <w:rFonts w:cstheme="minorHAnsi"/>
          <w:b w:val="0"/>
          <w:bCs w:val="0"/>
          <w:iCs w:val="0"/>
          <w:sz w:val="24"/>
        </w:rPr>
        <w:br/>
      </w:r>
      <w:r w:rsidRPr="00812554">
        <w:rPr>
          <w:rStyle w:val="Wyrnieniedelikatne"/>
          <w:rFonts w:cstheme="minorHAnsi"/>
        </w:rPr>
        <w:br/>
        <w:t>Skład Rady Partnerstwa</w:t>
      </w:r>
    </w:p>
    <w:p w14:paraId="3B4F0B4E" w14:textId="77777777" w:rsidR="00A22910" w:rsidRPr="00812554" w:rsidRDefault="00A22910" w:rsidP="00A22910">
      <w:pPr>
        <w:pStyle w:val="metryczka"/>
        <w:rPr>
          <w:rStyle w:val="Wyrnieniedelikatne"/>
          <w:rFonts w:cstheme="minorHAnsi"/>
          <w:b w:val="0"/>
          <w:bCs w:val="0"/>
          <w:iCs w:val="0"/>
          <w:sz w:val="24"/>
        </w:rPr>
      </w:pPr>
      <w:r w:rsidRPr="00812554">
        <w:rPr>
          <w:rStyle w:val="Wyrnieniedelikatne"/>
          <w:rFonts w:cstheme="minorHAnsi"/>
          <w:b w:val="0"/>
          <w:bCs w:val="0"/>
          <w:iCs w:val="0"/>
          <w:sz w:val="24"/>
        </w:rPr>
        <w:t xml:space="preserve">Pan Piotr Ryba – Burmistrz Gminy Krynica-Zdrój, </w:t>
      </w:r>
    </w:p>
    <w:p w14:paraId="62718175" w14:textId="77777777" w:rsidR="00A22910" w:rsidRPr="00812554" w:rsidRDefault="00A22910" w:rsidP="00A22910">
      <w:pPr>
        <w:pStyle w:val="metryczka"/>
        <w:rPr>
          <w:rStyle w:val="Wyrnieniedelikatne"/>
          <w:rFonts w:cstheme="minorHAnsi"/>
          <w:b w:val="0"/>
          <w:bCs w:val="0"/>
          <w:iCs w:val="0"/>
          <w:sz w:val="24"/>
        </w:rPr>
      </w:pPr>
      <w:r w:rsidRPr="00812554">
        <w:rPr>
          <w:rStyle w:val="Wyrnieniedelikatne"/>
          <w:rFonts w:cstheme="minorHAnsi"/>
          <w:b w:val="0"/>
          <w:bCs w:val="0"/>
          <w:iCs w:val="0"/>
          <w:sz w:val="24"/>
        </w:rPr>
        <w:t xml:space="preserve">Pani Marta Słaby – Wójt Gminy Łabowa, </w:t>
      </w:r>
    </w:p>
    <w:p w14:paraId="37804257" w14:textId="77777777" w:rsidR="00A22910" w:rsidRPr="00812554" w:rsidRDefault="00A22910" w:rsidP="00A22910">
      <w:pPr>
        <w:pStyle w:val="metryczka"/>
        <w:rPr>
          <w:rStyle w:val="Wyrnieniedelikatne"/>
          <w:rFonts w:cstheme="minorHAnsi"/>
          <w:b w:val="0"/>
          <w:bCs w:val="0"/>
          <w:iCs w:val="0"/>
          <w:sz w:val="24"/>
        </w:rPr>
      </w:pPr>
      <w:r w:rsidRPr="00812554">
        <w:rPr>
          <w:rStyle w:val="Wyrnieniedelikatne"/>
          <w:rFonts w:cstheme="minorHAnsi"/>
          <w:b w:val="0"/>
          <w:bCs w:val="0"/>
          <w:iCs w:val="0"/>
          <w:sz w:val="24"/>
        </w:rPr>
        <w:t xml:space="preserve">Pan Jan Golba – Burmistrz Miasta i Gminy Uzdrowiskowej Muszyna, </w:t>
      </w:r>
    </w:p>
    <w:p w14:paraId="4E7DDF78" w14:textId="136AC85C" w:rsidR="00A22910" w:rsidRPr="00812554" w:rsidRDefault="00DE122E" w:rsidP="00A22910">
      <w:pPr>
        <w:pStyle w:val="metryczka"/>
        <w:rPr>
          <w:rStyle w:val="Wyrnieniedelikatne"/>
          <w:rFonts w:cstheme="minorHAnsi"/>
          <w:b w:val="0"/>
          <w:bCs w:val="0"/>
          <w:iCs w:val="0"/>
          <w:sz w:val="24"/>
        </w:rPr>
      </w:pPr>
      <w:r w:rsidRPr="00DE122E">
        <w:rPr>
          <w:rStyle w:val="Wyrnieniedelikatne"/>
          <w:rFonts w:cstheme="minorHAnsi"/>
          <w:b w:val="0"/>
          <w:bCs w:val="0"/>
          <w:iCs w:val="0"/>
          <w:sz w:val="24"/>
        </w:rPr>
        <w:t xml:space="preserve">Pan Tomasz Michałowski – Burmistrz </w:t>
      </w:r>
      <w:proofErr w:type="spellStart"/>
      <w:r w:rsidRPr="00DE122E">
        <w:rPr>
          <w:rStyle w:val="Wyrnieniedelikatne"/>
          <w:rFonts w:cstheme="minorHAnsi"/>
          <w:b w:val="0"/>
          <w:bCs w:val="0"/>
          <w:iCs w:val="0"/>
          <w:sz w:val="24"/>
        </w:rPr>
        <w:t>Piwnicznej-Zdroju</w:t>
      </w:r>
      <w:proofErr w:type="spellEnd"/>
      <w:r w:rsidR="00A22910" w:rsidRPr="00812554">
        <w:rPr>
          <w:rStyle w:val="Wyrnieniedelikatne"/>
          <w:rFonts w:cstheme="minorHAnsi"/>
          <w:b w:val="0"/>
          <w:bCs w:val="0"/>
          <w:iCs w:val="0"/>
          <w:sz w:val="24"/>
        </w:rPr>
        <w:t xml:space="preserve">, </w:t>
      </w:r>
    </w:p>
    <w:p w14:paraId="4DF2CC98" w14:textId="77777777" w:rsidR="00A22910" w:rsidRPr="00812554" w:rsidRDefault="00A22910" w:rsidP="00A22910">
      <w:pPr>
        <w:pStyle w:val="metryczka"/>
        <w:rPr>
          <w:rStyle w:val="Wyrnieniedelikatne"/>
          <w:rFonts w:cstheme="minorHAnsi"/>
          <w:b w:val="0"/>
          <w:bCs w:val="0"/>
          <w:iCs w:val="0"/>
          <w:sz w:val="24"/>
        </w:rPr>
      </w:pPr>
      <w:r w:rsidRPr="00812554">
        <w:rPr>
          <w:rStyle w:val="Wyrnieniedelikatne"/>
          <w:rFonts w:cstheme="minorHAnsi"/>
          <w:b w:val="0"/>
          <w:bCs w:val="0"/>
          <w:iCs w:val="0"/>
          <w:sz w:val="24"/>
        </w:rPr>
        <w:t>Pan Jan Kotarba – Wójt Gminy Rytro,</w:t>
      </w:r>
    </w:p>
    <w:p w14:paraId="769FC06D" w14:textId="77777777" w:rsidR="00A22910" w:rsidRPr="00812554" w:rsidRDefault="00A22910" w:rsidP="00A22910">
      <w:pPr>
        <w:pStyle w:val="metryczka"/>
        <w:rPr>
          <w:rStyle w:val="Wyrnieniedelikatne"/>
          <w:rFonts w:cstheme="minorHAnsi"/>
          <w:b w:val="0"/>
          <w:bCs w:val="0"/>
          <w:iCs w:val="0"/>
          <w:sz w:val="24"/>
        </w:rPr>
      </w:pPr>
      <w:r w:rsidRPr="00812554">
        <w:rPr>
          <w:rStyle w:val="Wyrnieniedelikatne"/>
          <w:rFonts w:cstheme="minorHAnsi"/>
          <w:b w:val="0"/>
          <w:bCs w:val="0"/>
          <w:iCs w:val="0"/>
          <w:sz w:val="24"/>
        </w:rPr>
        <w:t>Pan Jacek Lelek – Burmistrz Starego Sącza.</w:t>
      </w:r>
    </w:p>
    <w:p w14:paraId="69A6144D" w14:textId="77777777" w:rsidR="00A22910" w:rsidRPr="00812554" w:rsidRDefault="00A22910" w:rsidP="00A22910">
      <w:pPr>
        <w:pStyle w:val="metryczka"/>
        <w:rPr>
          <w:rStyle w:val="Wyrnieniedelikatne"/>
          <w:rFonts w:cstheme="minorHAnsi"/>
          <w:iCs w:val="0"/>
          <w:sz w:val="24"/>
        </w:rPr>
      </w:pPr>
      <w:r w:rsidRPr="00812554">
        <w:rPr>
          <w:rStyle w:val="Wyrnieniedelikatne"/>
          <w:rFonts w:cstheme="minorHAnsi"/>
          <w:iCs w:val="0"/>
          <w:sz w:val="24"/>
        </w:rPr>
        <w:br/>
        <w:t>Skład Grupy Roboczej</w:t>
      </w:r>
    </w:p>
    <w:p w14:paraId="2365ADCF" w14:textId="77777777" w:rsidR="00A22910" w:rsidRPr="00812554" w:rsidRDefault="00A22910" w:rsidP="00A22910">
      <w:pPr>
        <w:pBdr>
          <w:top w:val="nil"/>
          <w:left w:val="nil"/>
          <w:bottom w:val="nil"/>
          <w:right w:val="nil"/>
          <w:between w:val="nil"/>
        </w:pBdr>
        <w:spacing w:before="0" w:after="0" w:line="360" w:lineRule="auto"/>
        <w:ind w:left="0"/>
        <w:rPr>
          <w:rFonts w:cstheme="minorHAnsi"/>
          <w:sz w:val="28"/>
          <w:szCs w:val="28"/>
        </w:rPr>
      </w:pPr>
      <w:r w:rsidRPr="00812554">
        <w:rPr>
          <w:rFonts w:cstheme="minorHAnsi"/>
        </w:rPr>
        <w:t>Pan Paweł Maślanka – Zastępca Burmistrza Krynicy-Zdroju,</w:t>
      </w:r>
    </w:p>
    <w:p w14:paraId="0EC99DE4" w14:textId="77777777" w:rsidR="00A22910" w:rsidRPr="00812554" w:rsidRDefault="00A22910" w:rsidP="00A22910">
      <w:pPr>
        <w:pBdr>
          <w:top w:val="nil"/>
          <w:left w:val="nil"/>
          <w:bottom w:val="nil"/>
          <w:right w:val="nil"/>
          <w:between w:val="nil"/>
        </w:pBdr>
        <w:spacing w:before="0" w:after="0" w:line="360" w:lineRule="auto"/>
        <w:ind w:left="0"/>
        <w:rPr>
          <w:rFonts w:cstheme="minorHAnsi"/>
        </w:rPr>
      </w:pPr>
      <w:r w:rsidRPr="00812554">
        <w:rPr>
          <w:rFonts w:cstheme="minorHAnsi"/>
        </w:rPr>
        <w:t xml:space="preserve">Pan Sławomir Rybarski – Zastępca Wójta Gminy/Sekretarz Gminy Łabowa, </w:t>
      </w:r>
    </w:p>
    <w:p w14:paraId="67BAF670" w14:textId="77777777" w:rsidR="00A22910" w:rsidRPr="00812554" w:rsidRDefault="00A22910" w:rsidP="00A22910">
      <w:pPr>
        <w:pBdr>
          <w:top w:val="nil"/>
          <w:left w:val="nil"/>
          <w:bottom w:val="nil"/>
          <w:right w:val="nil"/>
          <w:between w:val="nil"/>
        </w:pBdr>
        <w:spacing w:before="0" w:after="0" w:line="360" w:lineRule="auto"/>
        <w:ind w:left="0"/>
        <w:rPr>
          <w:rFonts w:cstheme="minorHAnsi"/>
        </w:rPr>
      </w:pPr>
      <w:r w:rsidRPr="00812554">
        <w:rPr>
          <w:rFonts w:cstheme="minorHAnsi"/>
        </w:rPr>
        <w:t xml:space="preserve">Pan Ireneusz </w:t>
      </w:r>
      <w:proofErr w:type="spellStart"/>
      <w:r w:rsidRPr="00812554">
        <w:rPr>
          <w:rFonts w:cstheme="minorHAnsi"/>
        </w:rPr>
        <w:t>Leszyński</w:t>
      </w:r>
      <w:proofErr w:type="spellEnd"/>
      <w:r w:rsidRPr="00812554">
        <w:rPr>
          <w:rFonts w:cstheme="minorHAnsi"/>
        </w:rPr>
        <w:t xml:space="preserve"> – Inspektor (Miasto i Gmina Uzdrowiskowa Muszyna), </w:t>
      </w:r>
    </w:p>
    <w:p w14:paraId="0A8D12E3" w14:textId="02951B50" w:rsidR="00A22910" w:rsidRPr="00812554" w:rsidRDefault="00A22910" w:rsidP="00A22910">
      <w:pPr>
        <w:pBdr>
          <w:top w:val="nil"/>
          <w:left w:val="nil"/>
          <w:bottom w:val="nil"/>
          <w:right w:val="nil"/>
          <w:between w:val="nil"/>
        </w:pBdr>
        <w:spacing w:before="0" w:after="0" w:line="360" w:lineRule="auto"/>
        <w:ind w:left="0"/>
        <w:rPr>
          <w:rFonts w:cstheme="minorHAnsi"/>
        </w:rPr>
      </w:pPr>
      <w:r w:rsidRPr="00812554">
        <w:rPr>
          <w:rFonts w:cstheme="minorHAnsi"/>
        </w:rPr>
        <w:t xml:space="preserve">Pani </w:t>
      </w:r>
      <w:r w:rsidR="00DE122E" w:rsidRPr="00DE122E">
        <w:rPr>
          <w:rFonts w:cstheme="minorHAnsi"/>
        </w:rPr>
        <w:t xml:space="preserve">Patrycja </w:t>
      </w:r>
      <w:proofErr w:type="spellStart"/>
      <w:r w:rsidR="00DE122E" w:rsidRPr="00DE122E">
        <w:rPr>
          <w:rFonts w:cstheme="minorHAnsi"/>
        </w:rPr>
        <w:t>Kmak</w:t>
      </w:r>
      <w:proofErr w:type="spellEnd"/>
      <w:r w:rsidR="00DE122E" w:rsidRPr="00DE122E">
        <w:rPr>
          <w:rFonts w:cstheme="minorHAnsi"/>
        </w:rPr>
        <w:t xml:space="preserve"> </w:t>
      </w:r>
      <w:r w:rsidRPr="00812554">
        <w:rPr>
          <w:rFonts w:cstheme="minorHAnsi"/>
        </w:rPr>
        <w:t xml:space="preserve">– Inspektor (Miasto i Gmina </w:t>
      </w:r>
      <w:proofErr w:type="spellStart"/>
      <w:r w:rsidRPr="00812554">
        <w:rPr>
          <w:rFonts w:cstheme="minorHAnsi"/>
        </w:rPr>
        <w:t>Piwniczna-Zdrój</w:t>
      </w:r>
      <w:proofErr w:type="spellEnd"/>
      <w:r w:rsidRPr="00812554">
        <w:rPr>
          <w:rFonts w:cstheme="minorHAnsi"/>
        </w:rPr>
        <w:t xml:space="preserve">), </w:t>
      </w:r>
    </w:p>
    <w:p w14:paraId="611A4D07" w14:textId="77777777" w:rsidR="00A22910" w:rsidRPr="00812554" w:rsidRDefault="00A22910" w:rsidP="00A22910">
      <w:pPr>
        <w:pBdr>
          <w:top w:val="nil"/>
          <w:left w:val="nil"/>
          <w:bottom w:val="nil"/>
          <w:right w:val="nil"/>
          <w:between w:val="nil"/>
        </w:pBdr>
        <w:spacing w:before="0" w:after="0" w:line="360" w:lineRule="auto"/>
        <w:ind w:left="0"/>
        <w:rPr>
          <w:rFonts w:cstheme="minorHAnsi"/>
        </w:rPr>
      </w:pPr>
      <w:r w:rsidRPr="00812554">
        <w:rPr>
          <w:rFonts w:cstheme="minorHAnsi"/>
        </w:rPr>
        <w:t>Pan Mariusz Zuber – Zastępca Wójta (Gmina Rytro),</w:t>
      </w:r>
    </w:p>
    <w:p w14:paraId="4909F915" w14:textId="41B670D7" w:rsidR="00A22910" w:rsidRPr="00812554" w:rsidRDefault="00A22910" w:rsidP="00A22910">
      <w:pPr>
        <w:pBdr>
          <w:top w:val="nil"/>
          <w:left w:val="nil"/>
          <w:bottom w:val="nil"/>
          <w:right w:val="nil"/>
          <w:between w:val="nil"/>
        </w:pBdr>
        <w:spacing w:before="0" w:after="0" w:line="360" w:lineRule="auto"/>
        <w:ind w:left="0"/>
        <w:rPr>
          <w:rFonts w:cstheme="minorHAnsi"/>
        </w:rPr>
      </w:pPr>
      <w:r w:rsidRPr="00812554">
        <w:rPr>
          <w:rFonts w:cstheme="minorHAnsi"/>
        </w:rPr>
        <w:t xml:space="preserve">Pan Piotr </w:t>
      </w:r>
      <w:proofErr w:type="spellStart"/>
      <w:r w:rsidRPr="00812554">
        <w:rPr>
          <w:rFonts w:cstheme="minorHAnsi"/>
        </w:rPr>
        <w:t>Dyrek</w:t>
      </w:r>
      <w:proofErr w:type="spellEnd"/>
      <w:r w:rsidRPr="00812554">
        <w:rPr>
          <w:rFonts w:cstheme="minorHAnsi"/>
        </w:rPr>
        <w:t xml:space="preserve"> – Kierownik Referatu </w:t>
      </w:r>
      <w:r w:rsidR="007855A1" w:rsidRPr="00812554">
        <w:rPr>
          <w:rFonts w:cstheme="minorHAnsi"/>
        </w:rPr>
        <w:t>Finansowania Rozwoju</w:t>
      </w:r>
      <w:r w:rsidRPr="00812554">
        <w:rPr>
          <w:rFonts w:cstheme="minorHAnsi"/>
        </w:rPr>
        <w:t xml:space="preserve"> (Gmina Stary Sącz). </w:t>
      </w:r>
    </w:p>
    <w:p w14:paraId="7D00260D" w14:textId="77777777" w:rsidR="00A22910" w:rsidRPr="00812554" w:rsidRDefault="00A22910" w:rsidP="006E781B">
      <w:pPr>
        <w:ind w:left="0"/>
        <w:rPr>
          <w:rFonts w:cstheme="minorHAnsi"/>
          <w:b/>
          <w:bCs/>
          <w:iCs/>
          <w:sz w:val="26"/>
        </w:rPr>
      </w:pPr>
    </w:p>
    <w:p w14:paraId="21366FD9" w14:textId="498DD2F3" w:rsidR="00FC6D68" w:rsidRPr="00812554" w:rsidRDefault="00FC6D68">
      <w:pPr>
        <w:spacing w:before="0" w:after="160" w:line="259" w:lineRule="auto"/>
        <w:ind w:left="0"/>
        <w:rPr>
          <w:rFonts w:cstheme="minorHAnsi"/>
          <w:b/>
          <w:bCs/>
          <w:iCs/>
          <w:sz w:val="26"/>
        </w:rPr>
      </w:pPr>
      <w:r w:rsidRPr="00812554">
        <w:rPr>
          <w:rFonts w:cstheme="minorHAnsi"/>
          <w:b/>
          <w:bCs/>
          <w:iCs/>
          <w:sz w:val="26"/>
        </w:rPr>
        <w:br w:type="page"/>
      </w:r>
    </w:p>
    <w:sdt>
      <w:sdtPr>
        <w:rPr>
          <w:rFonts w:cstheme="minorHAnsi"/>
          <w:b/>
          <w:bCs/>
          <w:iCs/>
          <w:sz w:val="26"/>
        </w:rPr>
        <w:id w:val="-1251653606"/>
        <w:docPartObj>
          <w:docPartGallery w:val="Table of Contents"/>
          <w:docPartUnique/>
        </w:docPartObj>
      </w:sdtPr>
      <w:sdtContent>
        <w:p w14:paraId="24FBDAD2" w14:textId="10622BC9" w:rsidR="006E781B" w:rsidRPr="00812554" w:rsidRDefault="006E781B" w:rsidP="006E781B">
          <w:pPr>
            <w:ind w:left="0"/>
            <w:rPr>
              <w:rStyle w:val="Wyrnieniedelikatne"/>
              <w:rFonts w:cstheme="minorHAnsi"/>
            </w:rPr>
          </w:pPr>
          <w:r w:rsidRPr="00812554">
            <w:rPr>
              <w:rStyle w:val="Wyrnieniedelikatne"/>
              <w:rFonts w:cstheme="minorHAnsi"/>
            </w:rPr>
            <w:t>Spis treści</w:t>
          </w:r>
        </w:p>
        <w:p w14:paraId="53259382" w14:textId="3CE1AB49" w:rsidR="008D5FCE" w:rsidRDefault="006E781B" w:rsidP="00B309EF">
          <w:pPr>
            <w:pStyle w:val="Spistreci1"/>
            <w:rPr>
              <w:rFonts w:eastAsiaTheme="minorEastAsia"/>
              <w:noProof/>
              <w:szCs w:val="24"/>
              <w:lang w:eastAsia="pl-PL"/>
            </w:rPr>
          </w:pPr>
          <w:r w:rsidRPr="00812554">
            <w:rPr>
              <w:rFonts w:cstheme="minorHAnsi"/>
            </w:rPr>
            <w:fldChar w:fldCharType="begin"/>
          </w:r>
          <w:r w:rsidRPr="00812554">
            <w:rPr>
              <w:rFonts w:cstheme="minorHAnsi"/>
            </w:rPr>
            <w:instrText xml:space="preserve"> TOC \o "1-3" \h \z \u </w:instrText>
          </w:r>
          <w:r w:rsidRPr="00812554">
            <w:rPr>
              <w:rFonts w:cstheme="minorHAnsi"/>
            </w:rPr>
            <w:fldChar w:fldCharType="separate"/>
          </w:r>
          <w:hyperlink w:anchor="_Toc180355285" w:history="1">
            <w:r w:rsidR="008D5FCE" w:rsidRPr="004151DA">
              <w:rPr>
                <w:rStyle w:val="Hipercze"/>
                <w:noProof/>
              </w:rPr>
              <w:t>1.</w:t>
            </w:r>
            <w:r w:rsidR="008D5FCE">
              <w:rPr>
                <w:rFonts w:eastAsiaTheme="minorEastAsia"/>
                <w:noProof/>
                <w:szCs w:val="24"/>
                <w:lang w:eastAsia="pl-PL"/>
              </w:rPr>
              <w:tab/>
            </w:r>
            <w:r w:rsidR="008D5FCE" w:rsidRPr="004151DA">
              <w:rPr>
                <w:rStyle w:val="Hipercze"/>
                <w:noProof/>
              </w:rPr>
              <w:t>Wprowadzenie</w:t>
            </w:r>
            <w:r w:rsidR="008D5FCE">
              <w:rPr>
                <w:noProof/>
                <w:webHidden/>
              </w:rPr>
              <w:tab/>
            </w:r>
            <w:r w:rsidR="008D5FCE">
              <w:rPr>
                <w:noProof/>
                <w:webHidden/>
              </w:rPr>
              <w:fldChar w:fldCharType="begin"/>
            </w:r>
            <w:r w:rsidR="008D5FCE">
              <w:rPr>
                <w:noProof/>
                <w:webHidden/>
              </w:rPr>
              <w:instrText xml:space="preserve"> PAGEREF _Toc180355285 \h </w:instrText>
            </w:r>
            <w:r w:rsidR="008D5FCE">
              <w:rPr>
                <w:noProof/>
                <w:webHidden/>
              </w:rPr>
            </w:r>
            <w:r w:rsidR="008D5FCE">
              <w:rPr>
                <w:noProof/>
                <w:webHidden/>
              </w:rPr>
              <w:fldChar w:fldCharType="separate"/>
            </w:r>
            <w:r w:rsidR="009F52A5">
              <w:rPr>
                <w:noProof/>
                <w:webHidden/>
              </w:rPr>
              <w:t>9</w:t>
            </w:r>
            <w:r w:rsidR="008D5FCE">
              <w:rPr>
                <w:noProof/>
                <w:webHidden/>
              </w:rPr>
              <w:fldChar w:fldCharType="end"/>
            </w:r>
          </w:hyperlink>
        </w:p>
        <w:p w14:paraId="6398C967" w14:textId="6133DA4E" w:rsidR="008D5FCE" w:rsidRDefault="00C33276">
          <w:pPr>
            <w:pStyle w:val="Spistreci2"/>
            <w:rPr>
              <w:rFonts w:eastAsiaTheme="minorEastAsia"/>
              <w:noProof/>
              <w:szCs w:val="24"/>
              <w:lang w:eastAsia="pl-PL"/>
            </w:rPr>
          </w:pPr>
          <w:hyperlink w:anchor="_Toc180355287" w:history="1">
            <w:r w:rsidR="008D5FCE" w:rsidRPr="004151DA">
              <w:rPr>
                <w:rStyle w:val="Hipercze"/>
                <w:noProof/>
              </w:rPr>
              <w:t>1.1.</w:t>
            </w:r>
            <w:r w:rsidR="008D5FCE">
              <w:rPr>
                <w:rFonts w:eastAsiaTheme="minorEastAsia"/>
                <w:noProof/>
                <w:szCs w:val="24"/>
                <w:lang w:eastAsia="pl-PL"/>
              </w:rPr>
              <w:tab/>
            </w:r>
            <w:r w:rsidR="008D5FCE" w:rsidRPr="004151DA">
              <w:rPr>
                <w:rStyle w:val="Hipercze"/>
                <w:noProof/>
              </w:rPr>
              <w:t>Strategia terytorialna</w:t>
            </w:r>
            <w:r w:rsidR="008D5FCE">
              <w:rPr>
                <w:noProof/>
                <w:webHidden/>
              </w:rPr>
              <w:tab/>
            </w:r>
            <w:r w:rsidR="008D5FCE">
              <w:rPr>
                <w:noProof/>
                <w:webHidden/>
              </w:rPr>
              <w:fldChar w:fldCharType="begin"/>
            </w:r>
            <w:r w:rsidR="008D5FCE">
              <w:rPr>
                <w:noProof/>
                <w:webHidden/>
              </w:rPr>
              <w:instrText xml:space="preserve"> PAGEREF _Toc180355287 \h </w:instrText>
            </w:r>
            <w:r w:rsidR="008D5FCE">
              <w:rPr>
                <w:noProof/>
                <w:webHidden/>
              </w:rPr>
            </w:r>
            <w:r w:rsidR="008D5FCE">
              <w:rPr>
                <w:noProof/>
                <w:webHidden/>
              </w:rPr>
              <w:fldChar w:fldCharType="separate"/>
            </w:r>
            <w:r w:rsidR="009F52A5">
              <w:rPr>
                <w:noProof/>
                <w:webHidden/>
              </w:rPr>
              <w:t>9</w:t>
            </w:r>
            <w:r w:rsidR="008D5FCE">
              <w:rPr>
                <w:noProof/>
                <w:webHidden/>
              </w:rPr>
              <w:fldChar w:fldCharType="end"/>
            </w:r>
          </w:hyperlink>
        </w:p>
        <w:p w14:paraId="777352D3" w14:textId="680FFDEA" w:rsidR="008D5FCE" w:rsidRDefault="00C33276">
          <w:pPr>
            <w:pStyle w:val="Spistreci2"/>
            <w:rPr>
              <w:rFonts w:eastAsiaTheme="minorEastAsia"/>
              <w:noProof/>
              <w:szCs w:val="24"/>
              <w:lang w:eastAsia="pl-PL"/>
            </w:rPr>
          </w:pPr>
          <w:hyperlink w:anchor="_Toc180355288" w:history="1">
            <w:r w:rsidR="008D5FCE" w:rsidRPr="004151DA">
              <w:rPr>
                <w:rStyle w:val="Hipercze"/>
                <w:noProof/>
              </w:rPr>
              <w:t>1.2.</w:t>
            </w:r>
            <w:r w:rsidR="008D5FCE">
              <w:rPr>
                <w:rFonts w:eastAsiaTheme="minorEastAsia"/>
                <w:noProof/>
                <w:szCs w:val="24"/>
                <w:lang w:eastAsia="pl-PL"/>
              </w:rPr>
              <w:tab/>
            </w:r>
            <w:r w:rsidR="008D5FCE" w:rsidRPr="004151DA">
              <w:rPr>
                <w:rStyle w:val="Hipercze"/>
                <w:noProof/>
              </w:rPr>
              <w:t>Podstawowe informacje o partnerstwie</w:t>
            </w:r>
            <w:r w:rsidR="008D5FCE">
              <w:rPr>
                <w:noProof/>
                <w:webHidden/>
              </w:rPr>
              <w:tab/>
            </w:r>
            <w:r w:rsidR="008D5FCE">
              <w:rPr>
                <w:noProof/>
                <w:webHidden/>
              </w:rPr>
              <w:fldChar w:fldCharType="begin"/>
            </w:r>
            <w:r w:rsidR="008D5FCE">
              <w:rPr>
                <w:noProof/>
                <w:webHidden/>
              </w:rPr>
              <w:instrText xml:space="preserve"> PAGEREF _Toc180355288 \h </w:instrText>
            </w:r>
            <w:r w:rsidR="008D5FCE">
              <w:rPr>
                <w:noProof/>
                <w:webHidden/>
              </w:rPr>
            </w:r>
            <w:r w:rsidR="008D5FCE">
              <w:rPr>
                <w:noProof/>
                <w:webHidden/>
              </w:rPr>
              <w:fldChar w:fldCharType="separate"/>
            </w:r>
            <w:r w:rsidR="009F52A5">
              <w:rPr>
                <w:noProof/>
                <w:webHidden/>
              </w:rPr>
              <w:t>10</w:t>
            </w:r>
            <w:r w:rsidR="008D5FCE">
              <w:rPr>
                <w:noProof/>
                <w:webHidden/>
              </w:rPr>
              <w:fldChar w:fldCharType="end"/>
            </w:r>
          </w:hyperlink>
        </w:p>
        <w:p w14:paraId="1E3D63C3" w14:textId="74312BCB" w:rsidR="008D5FCE" w:rsidRDefault="00C33276">
          <w:pPr>
            <w:pStyle w:val="Spistreci3"/>
            <w:tabs>
              <w:tab w:val="right" w:leader="dot" w:pos="9060"/>
            </w:tabs>
            <w:rPr>
              <w:rFonts w:eastAsiaTheme="minorEastAsia"/>
              <w:noProof/>
              <w:szCs w:val="24"/>
              <w:lang w:eastAsia="pl-PL"/>
            </w:rPr>
          </w:pPr>
          <w:hyperlink w:anchor="_Toc180355289" w:history="1">
            <w:r w:rsidR="008D5FCE" w:rsidRPr="004151DA">
              <w:rPr>
                <w:rStyle w:val="Hipercze"/>
                <w:noProof/>
              </w:rPr>
              <w:t>Skład partnerstwa</w:t>
            </w:r>
            <w:r w:rsidR="008D5FCE">
              <w:rPr>
                <w:noProof/>
                <w:webHidden/>
              </w:rPr>
              <w:tab/>
            </w:r>
            <w:r w:rsidR="008D5FCE">
              <w:rPr>
                <w:noProof/>
                <w:webHidden/>
              </w:rPr>
              <w:fldChar w:fldCharType="begin"/>
            </w:r>
            <w:r w:rsidR="008D5FCE">
              <w:rPr>
                <w:noProof/>
                <w:webHidden/>
              </w:rPr>
              <w:instrText xml:space="preserve"> PAGEREF _Toc180355289 \h </w:instrText>
            </w:r>
            <w:r w:rsidR="008D5FCE">
              <w:rPr>
                <w:noProof/>
                <w:webHidden/>
              </w:rPr>
            </w:r>
            <w:r w:rsidR="008D5FCE">
              <w:rPr>
                <w:noProof/>
                <w:webHidden/>
              </w:rPr>
              <w:fldChar w:fldCharType="separate"/>
            </w:r>
            <w:r w:rsidR="009F52A5">
              <w:rPr>
                <w:noProof/>
                <w:webHidden/>
              </w:rPr>
              <w:t>10</w:t>
            </w:r>
            <w:r w:rsidR="008D5FCE">
              <w:rPr>
                <w:noProof/>
                <w:webHidden/>
              </w:rPr>
              <w:fldChar w:fldCharType="end"/>
            </w:r>
          </w:hyperlink>
        </w:p>
        <w:p w14:paraId="3428F41A" w14:textId="27925FC5" w:rsidR="008D5FCE" w:rsidRDefault="00C33276">
          <w:pPr>
            <w:pStyle w:val="Spistreci2"/>
            <w:rPr>
              <w:rFonts w:eastAsiaTheme="minorEastAsia"/>
              <w:noProof/>
              <w:szCs w:val="24"/>
              <w:lang w:eastAsia="pl-PL"/>
            </w:rPr>
          </w:pPr>
          <w:hyperlink w:anchor="_Toc180355290" w:history="1">
            <w:r w:rsidR="008D5FCE" w:rsidRPr="004151DA">
              <w:rPr>
                <w:rStyle w:val="Hipercze"/>
                <w:noProof/>
              </w:rPr>
              <w:t>1.3 Położenie oraz wyróżniające cechy przyrodniczo-geograficzne obszaru</w:t>
            </w:r>
            <w:r w:rsidR="008D5FCE">
              <w:rPr>
                <w:noProof/>
                <w:webHidden/>
              </w:rPr>
              <w:tab/>
            </w:r>
            <w:r w:rsidR="008D5FCE">
              <w:rPr>
                <w:noProof/>
                <w:webHidden/>
              </w:rPr>
              <w:fldChar w:fldCharType="begin"/>
            </w:r>
            <w:r w:rsidR="008D5FCE">
              <w:rPr>
                <w:noProof/>
                <w:webHidden/>
              </w:rPr>
              <w:instrText xml:space="preserve"> PAGEREF _Toc180355290 \h </w:instrText>
            </w:r>
            <w:r w:rsidR="008D5FCE">
              <w:rPr>
                <w:noProof/>
                <w:webHidden/>
              </w:rPr>
            </w:r>
            <w:r w:rsidR="008D5FCE">
              <w:rPr>
                <w:noProof/>
                <w:webHidden/>
              </w:rPr>
              <w:fldChar w:fldCharType="separate"/>
            </w:r>
            <w:r w:rsidR="009F52A5">
              <w:rPr>
                <w:noProof/>
                <w:webHidden/>
              </w:rPr>
              <w:t>13</w:t>
            </w:r>
            <w:r w:rsidR="008D5FCE">
              <w:rPr>
                <w:noProof/>
                <w:webHidden/>
              </w:rPr>
              <w:fldChar w:fldCharType="end"/>
            </w:r>
          </w:hyperlink>
        </w:p>
        <w:p w14:paraId="22294F21" w14:textId="5A0154F5" w:rsidR="008D5FCE" w:rsidRDefault="00C33276" w:rsidP="00B309EF">
          <w:pPr>
            <w:pStyle w:val="Spistreci1"/>
            <w:rPr>
              <w:rFonts w:eastAsiaTheme="minorEastAsia"/>
              <w:noProof/>
              <w:szCs w:val="24"/>
              <w:lang w:eastAsia="pl-PL"/>
            </w:rPr>
          </w:pPr>
          <w:hyperlink w:anchor="_Toc180355291" w:history="1">
            <w:r w:rsidR="008D5FCE" w:rsidRPr="004151DA">
              <w:rPr>
                <w:rStyle w:val="Hipercze"/>
                <w:noProof/>
              </w:rPr>
              <w:t>2.</w:t>
            </w:r>
            <w:r w:rsidR="008D5FCE">
              <w:rPr>
                <w:rFonts w:eastAsiaTheme="minorEastAsia"/>
                <w:noProof/>
                <w:szCs w:val="24"/>
                <w:lang w:eastAsia="pl-PL"/>
              </w:rPr>
              <w:tab/>
            </w:r>
            <w:r w:rsidR="008D5FCE" w:rsidRPr="004151DA">
              <w:rPr>
                <w:rStyle w:val="Hipercze"/>
                <w:noProof/>
              </w:rPr>
              <w:t>Synteza diagnozy</w:t>
            </w:r>
            <w:r w:rsidR="008D5FCE">
              <w:rPr>
                <w:noProof/>
                <w:webHidden/>
              </w:rPr>
              <w:tab/>
            </w:r>
            <w:r w:rsidR="008D5FCE">
              <w:rPr>
                <w:noProof/>
                <w:webHidden/>
              </w:rPr>
              <w:fldChar w:fldCharType="begin"/>
            </w:r>
            <w:r w:rsidR="008D5FCE">
              <w:rPr>
                <w:noProof/>
                <w:webHidden/>
              </w:rPr>
              <w:instrText xml:space="preserve"> PAGEREF _Toc180355291 \h </w:instrText>
            </w:r>
            <w:r w:rsidR="008D5FCE">
              <w:rPr>
                <w:noProof/>
                <w:webHidden/>
              </w:rPr>
            </w:r>
            <w:r w:rsidR="008D5FCE">
              <w:rPr>
                <w:noProof/>
                <w:webHidden/>
              </w:rPr>
              <w:fldChar w:fldCharType="separate"/>
            </w:r>
            <w:r w:rsidR="009F52A5">
              <w:rPr>
                <w:noProof/>
                <w:webHidden/>
              </w:rPr>
              <w:t>15</w:t>
            </w:r>
            <w:r w:rsidR="008D5FCE">
              <w:rPr>
                <w:noProof/>
                <w:webHidden/>
              </w:rPr>
              <w:fldChar w:fldCharType="end"/>
            </w:r>
          </w:hyperlink>
        </w:p>
        <w:p w14:paraId="25CD7BFB" w14:textId="4DE4B4AD" w:rsidR="008D5FCE" w:rsidRDefault="00C33276">
          <w:pPr>
            <w:pStyle w:val="Spistreci2"/>
            <w:rPr>
              <w:rFonts w:eastAsiaTheme="minorEastAsia"/>
              <w:noProof/>
              <w:szCs w:val="24"/>
              <w:lang w:eastAsia="pl-PL"/>
            </w:rPr>
          </w:pPr>
          <w:hyperlink w:anchor="_Toc180355292" w:history="1">
            <w:r w:rsidR="008D5FCE" w:rsidRPr="004151DA">
              <w:rPr>
                <w:rStyle w:val="Hipercze"/>
                <w:noProof/>
              </w:rPr>
              <w:t>2.1. Podstawowe wnioski z analizy powiązań funkcjonalnych dla obszaru Partnerstwa</w:t>
            </w:r>
            <w:r w:rsidR="008D5FCE">
              <w:rPr>
                <w:noProof/>
                <w:webHidden/>
              </w:rPr>
              <w:tab/>
            </w:r>
            <w:r w:rsidR="008D5FCE">
              <w:rPr>
                <w:noProof/>
                <w:webHidden/>
              </w:rPr>
              <w:fldChar w:fldCharType="begin"/>
            </w:r>
            <w:r w:rsidR="008D5FCE">
              <w:rPr>
                <w:noProof/>
                <w:webHidden/>
              </w:rPr>
              <w:instrText xml:space="preserve"> PAGEREF _Toc180355292 \h </w:instrText>
            </w:r>
            <w:r w:rsidR="008D5FCE">
              <w:rPr>
                <w:noProof/>
                <w:webHidden/>
              </w:rPr>
            </w:r>
            <w:r w:rsidR="008D5FCE">
              <w:rPr>
                <w:noProof/>
                <w:webHidden/>
              </w:rPr>
              <w:fldChar w:fldCharType="separate"/>
            </w:r>
            <w:r w:rsidR="009F52A5">
              <w:rPr>
                <w:noProof/>
                <w:webHidden/>
              </w:rPr>
              <w:t>15</w:t>
            </w:r>
            <w:r w:rsidR="008D5FCE">
              <w:rPr>
                <w:noProof/>
                <w:webHidden/>
              </w:rPr>
              <w:fldChar w:fldCharType="end"/>
            </w:r>
          </w:hyperlink>
        </w:p>
        <w:p w14:paraId="571A219A" w14:textId="2373E6E7" w:rsidR="008D5FCE" w:rsidRDefault="00C33276">
          <w:pPr>
            <w:pStyle w:val="Spistreci2"/>
            <w:rPr>
              <w:rFonts w:eastAsiaTheme="minorEastAsia"/>
              <w:noProof/>
              <w:szCs w:val="24"/>
              <w:lang w:eastAsia="pl-PL"/>
            </w:rPr>
          </w:pPr>
          <w:hyperlink w:anchor="_Toc180355293" w:history="1">
            <w:r w:rsidR="008D5FCE" w:rsidRPr="004151DA">
              <w:rPr>
                <w:rStyle w:val="Hipercze"/>
                <w:noProof/>
              </w:rPr>
              <w:t>2.2.</w:t>
            </w:r>
            <w:r w:rsidR="008D5FCE">
              <w:rPr>
                <w:rFonts w:eastAsiaTheme="minorEastAsia"/>
                <w:noProof/>
                <w:szCs w:val="24"/>
                <w:lang w:eastAsia="pl-PL"/>
              </w:rPr>
              <w:tab/>
            </w:r>
            <w:r w:rsidR="008D5FCE" w:rsidRPr="004151DA">
              <w:rPr>
                <w:rStyle w:val="Hipercze"/>
                <w:noProof/>
              </w:rPr>
              <w:t>Synteza analizy demograficznej</w:t>
            </w:r>
            <w:r w:rsidR="008D5FCE">
              <w:rPr>
                <w:noProof/>
                <w:webHidden/>
              </w:rPr>
              <w:tab/>
            </w:r>
            <w:r w:rsidR="008D5FCE">
              <w:rPr>
                <w:noProof/>
                <w:webHidden/>
              </w:rPr>
              <w:fldChar w:fldCharType="begin"/>
            </w:r>
            <w:r w:rsidR="008D5FCE">
              <w:rPr>
                <w:noProof/>
                <w:webHidden/>
              </w:rPr>
              <w:instrText xml:space="preserve"> PAGEREF _Toc180355293 \h </w:instrText>
            </w:r>
            <w:r w:rsidR="008D5FCE">
              <w:rPr>
                <w:noProof/>
                <w:webHidden/>
              </w:rPr>
            </w:r>
            <w:r w:rsidR="008D5FCE">
              <w:rPr>
                <w:noProof/>
                <w:webHidden/>
              </w:rPr>
              <w:fldChar w:fldCharType="separate"/>
            </w:r>
            <w:r w:rsidR="009F52A5">
              <w:rPr>
                <w:noProof/>
                <w:webHidden/>
              </w:rPr>
              <w:t>20</w:t>
            </w:r>
            <w:r w:rsidR="008D5FCE">
              <w:rPr>
                <w:noProof/>
                <w:webHidden/>
              </w:rPr>
              <w:fldChar w:fldCharType="end"/>
            </w:r>
          </w:hyperlink>
        </w:p>
        <w:p w14:paraId="2087ED7C" w14:textId="79ACD817" w:rsidR="008D5FCE" w:rsidRDefault="00C33276">
          <w:pPr>
            <w:pStyle w:val="Spistreci2"/>
            <w:rPr>
              <w:rFonts w:eastAsiaTheme="minorEastAsia"/>
              <w:noProof/>
              <w:szCs w:val="24"/>
              <w:lang w:eastAsia="pl-PL"/>
            </w:rPr>
          </w:pPr>
          <w:hyperlink w:anchor="_Toc180355294" w:history="1">
            <w:r w:rsidR="008D5FCE" w:rsidRPr="004151DA">
              <w:rPr>
                <w:rStyle w:val="Hipercze"/>
                <w:noProof/>
              </w:rPr>
              <w:t>2.3 Synteza analizy gospodarczej</w:t>
            </w:r>
            <w:r w:rsidR="008D5FCE">
              <w:rPr>
                <w:noProof/>
                <w:webHidden/>
              </w:rPr>
              <w:tab/>
            </w:r>
            <w:r w:rsidR="008D5FCE">
              <w:rPr>
                <w:noProof/>
                <w:webHidden/>
              </w:rPr>
              <w:fldChar w:fldCharType="begin"/>
            </w:r>
            <w:r w:rsidR="008D5FCE">
              <w:rPr>
                <w:noProof/>
                <w:webHidden/>
              </w:rPr>
              <w:instrText xml:space="preserve"> PAGEREF _Toc180355294 \h </w:instrText>
            </w:r>
            <w:r w:rsidR="008D5FCE">
              <w:rPr>
                <w:noProof/>
                <w:webHidden/>
              </w:rPr>
            </w:r>
            <w:r w:rsidR="008D5FCE">
              <w:rPr>
                <w:noProof/>
                <w:webHidden/>
              </w:rPr>
              <w:fldChar w:fldCharType="separate"/>
            </w:r>
            <w:r w:rsidR="009F52A5">
              <w:rPr>
                <w:noProof/>
                <w:webHidden/>
              </w:rPr>
              <w:t>21</w:t>
            </w:r>
            <w:r w:rsidR="008D5FCE">
              <w:rPr>
                <w:noProof/>
                <w:webHidden/>
              </w:rPr>
              <w:fldChar w:fldCharType="end"/>
            </w:r>
          </w:hyperlink>
        </w:p>
        <w:p w14:paraId="19AE6E0A" w14:textId="0BC75089" w:rsidR="008D5FCE" w:rsidRDefault="00C33276">
          <w:pPr>
            <w:pStyle w:val="Spistreci2"/>
            <w:rPr>
              <w:rFonts w:eastAsiaTheme="minorEastAsia"/>
              <w:noProof/>
              <w:szCs w:val="24"/>
              <w:lang w:eastAsia="pl-PL"/>
            </w:rPr>
          </w:pPr>
          <w:hyperlink w:anchor="_Toc180355295" w:history="1">
            <w:r w:rsidR="008D5FCE" w:rsidRPr="004151DA">
              <w:rPr>
                <w:rStyle w:val="Hipercze"/>
                <w:noProof/>
              </w:rPr>
              <w:t>2.4.Synteza analizy środowiskowej</w:t>
            </w:r>
            <w:r w:rsidR="008D5FCE">
              <w:rPr>
                <w:noProof/>
                <w:webHidden/>
              </w:rPr>
              <w:tab/>
            </w:r>
            <w:r w:rsidR="008D5FCE">
              <w:rPr>
                <w:noProof/>
                <w:webHidden/>
              </w:rPr>
              <w:fldChar w:fldCharType="begin"/>
            </w:r>
            <w:r w:rsidR="008D5FCE">
              <w:rPr>
                <w:noProof/>
                <w:webHidden/>
              </w:rPr>
              <w:instrText xml:space="preserve"> PAGEREF _Toc180355295 \h </w:instrText>
            </w:r>
            <w:r w:rsidR="008D5FCE">
              <w:rPr>
                <w:noProof/>
                <w:webHidden/>
              </w:rPr>
            </w:r>
            <w:r w:rsidR="008D5FCE">
              <w:rPr>
                <w:noProof/>
                <w:webHidden/>
              </w:rPr>
              <w:fldChar w:fldCharType="separate"/>
            </w:r>
            <w:r w:rsidR="009F52A5">
              <w:rPr>
                <w:noProof/>
                <w:webHidden/>
              </w:rPr>
              <w:t>22</w:t>
            </w:r>
            <w:r w:rsidR="008D5FCE">
              <w:rPr>
                <w:noProof/>
                <w:webHidden/>
              </w:rPr>
              <w:fldChar w:fldCharType="end"/>
            </w:r>
          </w:hyperlink>
        </w:p>
        <w:p w14:paraId="53C02DC1" w14:textId="39B38809" w:rsidR="008D5FCE" w:rsidRDefault="00C33276">
          <w:pPr>
            <w:pStyle w:val="Spistreci2"/>
            <w:rPr>
              <w:rFonts w:eastAsiaTheme="minorEastAsia"/>
              <w:noProof/>
              <w:szCs w:val="24"/>
              <w:lang w:eastAsia="pl-PL"/>
            </w:rPr>
          </w:pPr>
          <w:hyperlink w:anchor="_Toc180355296" w:history="1">
            <w:r w:rsidR="008D5FCE" w:rsidRPr="004151DA">
              <w:rPr>
                <w:rStyle w:val="Hipercze"/>
                <w:noProof/>
              </w:rPr>
              <w:t>2.5 Synteza analizy potencjału turystycznego</w:t>
            </w:r>
            <w:r w:rsidR="008D5FCE">
              <w:rPr>
                <w:noProof/>
                <w:webHidden/>
              </w:rPr>
              <w:tab/>
            </w:r>
            <w:r w:rsidR="008D5FCE">
              <w:rPr>
                <w:noProof/>
                <w:webHidden/>
              </w:rPr>
              <w:fldChar w:fldCharType="begin"/>
            </w:r>
            <w:r w:rsidR="008D5FCE">
              <w:rPr>
                <w:noProof/>
                <w:webHidden/>
              </w:rPr>
              <w:instrText xml:space="preserve"> PAGEREF _Toc180355296 \h </w:instrText>
            </w:r>
            <w:r w:rsidR="008D5FCE">
              <w:rPr>
                <w:noProof/>
                <w:webHidden/>
              </w:rPr>
            </w:r>
            <w:r w:rsidR="008D5FCE">
              <w:rPr>
                <w:noProof/>
                <w:webHidden/>
              </w:rPr>
              <w:fldChar w:fldCharType="separate"/>
            </w:r>
            <w:r w:rsidR="009F52A5">
              <w:rPr>
                <w:noProof/>
                <w:webHidden/>
              </w:rPr>
              <w:t>24</w:t>
            </w:r>
            <w:r w:rsidR="008D5FCE">
              <w:rPr>
                <w:noProof/>
                <w:webHidden/>
              </w:rPr>
              <w:fldChar w:fldCharType="end"/>
            </w:r>
          </w:hyperlink>
        </w:p>
        <w:p w14:paraId="0EA820D4" w14:textId="134BB8FE" w:rsidR="008D5FCE" w:rsidRDefault="00C33276">
          <w:pPr>
            <w:pStyle w:val="Spistreci2"/>
            <w:rPr>
              <w:rFonts w:eastAsiaTheme="minorEastAsia"/>
              <w:noProof/>
              <w:szCs w:val="24"/>
              <w:lang w:eastAsia="pl-PL"/>
            </w:rPr>
          </w:pPr>
          <w:hyperlink w:anchor="_Toc180355297" w:history="1">
            <w:r w:rsidR="008D5FCE" w:rsidRPr="004151DA">
              <w:rPr>
                <w:rStyle w:val="Hipercze"/>
                <w:noProof/>
              </w:rPr>
              <w:t>2.6.Synteza analizy dostępności komunikacyjnej</w:t>
            </w:r>
            <w:r w:rsidR="008D5FCE">
              <w:rPr>
                <w:noProof/>
                <w:webHidden/>
              </w:rPr>
              <w:tab/>
            </w:r>
            <w:r w:rsidR="008D5FCE">
              <w:rPr>
                <w:noProof/>
                <w:webHidden/>
              </w:rPr>
              <w:fldChar w:fldCharType="begin"/>
            </w:r>
            <w:r w:rsidR="008D5FCE">
              <w:rPr>
                <w:noProof/>
                <w:webHidden/>
              </w:rPr>
              <w:instrText xml:space="preserve"> PAGEREF _Toc180355297 \h </w:instrText>
            </w:r>
            <w:r w:rsidR="008D5FCE">
              <w:rPr>
                <w:noProof/>
                <w:webHidden/>
              </w:rPr>
            </w:r>
            <w:r w:rsidR="008D5FCE">
              <w:rPr>
                <w:noProof/>
                <w:webHidden/>
              </w:rPr>
              <w:fldChar w:fldCharType="separate"/>
            </w:r>
            <w:r w:rsidR="009F52A5">
              <w:rPr>
                <w:noProof/>
                <w:webHidden/>
              </w:rPr>
              <w:t>27</w:t>
            </w:r>
            <w:r w:rsidR="008D5FCE">
              <w:rPr>
                <w:noProof/>
                <w:webHidden/>
              </w:rPr>
              <w:fldChar w:fldCharType="end"/>
            </w:r>
          </w:hyperlink>
        </w:p>
        <w:p w14:paraId="63002514" w14:textId="37A267A0" w:rsidR="008D5FCE" w:rsidRDefault="00C33276">
          <w:pPr>
            <w:pStyle w:val="Spistreci2"/>
            <w:rPr>
              <w:rFonts w:eastAsiaTheme="minorEastAsia"/>
              <w:noProof/>
              <w:szCs w:val="24"/>
              <w:lang w:eastAsia="pl-PL"/>
            </w:rPr>
          </w:pPr>
          <w:hyperlink w:anchor="_Toc180355298" w:history="1">
            <w:r w:rsidR="008D5FCE" w:rsidRPr="004151DA">
              <w:rPr>
                <w:rStyle w:val="Hipercze"/>
                <w:noProof/>
              </w:rPr>
              <w:t>2.7.Kluczowe potencjały i bariery zidentyfikowane w procesie diagnostycznym</w:t>
            </w:r>
            <w:r w:rsidR="008D5FCE">
              <w:rPr>
                <w:noProof/>
                <w:webHidden/>
              </w:rPr>
              <w:tab/>
            </w:r>
            <w:r w:rsidR="008D5FCE">
              <w:rPr>
                <w:noProof/>
                <w:webHidden/>
              </w:rPr>
              <w:fldChar w:fldCharType="begin"/>
            </w:r>
            <w:r w:rsidR="008D5FCE">
              <w:rPr>
                <w:noProof/>
                <w:webHidden/>
              </w:rPr>
              <w:instrText xml:space="preserve"> PAGEREF _Toc180355298 \h </w:instrText>
            </w:r>
            <w:r w:rsidR="008D5FCE">
              <w:rPr>
                <w:noProof/>
                <w:webHidden/>
              </w:rPr>
            </w:r>
            <w:r w:rsidR="008D5FCE">
              <w:rPr>
                <w:noProof/>
                <w:webHidden/>
              </w:rPr>
              <w:fldChar w:fldCharType="separate"/>
            </w:r>
            <w:r w:rsidR="009F52A5">
              <w:rPr>
                <w:noProof/>
                <w:webHidden/>
              </w:rPr>
              <w:t>28</w:t>
            </w:r>
            <w:r w:rsidR="008D5FCE">
              <w:rPr>
                <w:noProof/>
                <w:webHidden/>
              </w:rPr>
              <w:fldChar w:fldCharType="end"/>
            </w:r>
          </w:hyperlink>
        </w:p>
        <w:p w14:paraId="179B55B9" w14:textId="1D453858" w:rsidR="008D5FCE" w:rsidRDefault="00C33276">
          <w:pPr>
            <w:pStyle w:val="Spistreci2"/>
            <w:rPr>
              <w:rFonts w:eastAsiaTheme="minorEastAsia"/>
              <w:noProof/>
              <w:szCs w:val="24"/>
              <w:lang w:eastAsia="pl-PL"/>
            </w:rPr>
          </w:pPr>
          <w:hyperlink w:anchor="_Toc180355299" w:history="1">
            <w:r w:rsidR="008D5FCE" w:rsidRPr="004151DA">
              <w:rPr>
                <w:rStyle w:val="Hipercze"/>
                <w:noProof/>
              </w:rPr>
              <w:t>2.8.Bariery, problemy, deficyty obszaru partnerstwa</w:t>
            </w:r>
            <w:r w:rsidR="008D5FCE">
              <w:rPr>
                <w:noProof/>
                <w:webHidden/>
              </w:rPr>
              <w:tab/>
            </w:r>
            <w:r w:rsidR="008D5FCE">
              <w:rPr>
                <w:noProof/>
                <w:webHidden/>
              </w:rPr>
              <w:fldChar w:fldCharType="begin"/>
            </w:r>
            <w:r w:rsidR="008D5FCE">
              <w:rPr>
                <w:noProof/>
                <w:webHidden/>
              </w:rPr>
              <w:instrText xml:space="preserve"> PAGEREF _Toc180355299 \h </w:instrText>
            </w:r>
            <w:r w:rsidR="008D5FCE">
              <w:rPr>
                <w:noProof/>
                <w:webHidden/>
              </w:rPr>
            </w:r>
            <w:r w:rsidR="008D5FCE">
              <w:rPr>
                <w:noProof/>
                <w:webHidden/>
              </w:rPr>
              <w:fldChar w:fldCharType="separate"/>
            </w:r>
            <w:r w:rsidR="009F52A5">
              <w:rPr>
                <w:noProof/>
                <w:webHidden/>
              </w:rPr>
              <w:t>30</w:t>
            </w:r>
            <w:r w:rsidR="008D5FCE">
              <w:rPr>
                <w:noProof/>
                <w:webHidden/>
              </w:rPr>
              <w:fldChar w:fldCharType="end"/>
            </w:r>
          </w:hyperlink>
        </w:p>
        <w:p w14:paraId="3D344B6F" w14:textId="6F2FC91A" w:rsidR="008D5FCE" w:rsidRDefault="00C33276">
          <w:pPr>
            <w:pStyle w:val="Spistreci2"/>
            <w:rPr>
              <w:rFonts w:eastAsiaTheme="minorEastAsia"/>
              <w:noProof/>
              <w:szCs w:val="24"/>
              <w:lang w:eastAsia="pl-PL"/>
            </w:rPr>
          </w:pPr>
          <w:hyperlink w:anchor="_Toc180355300" w:history="1">
            <w:r w:rsidR="008D5FCE" w:rsidRPr="004151DA">
              <w:rPr>
                <w:rStyle w:val="Hipercze"/>
                <w:noProof/>
              </w:rPr>
              <w:t>2.9. Kluczowe determinanty potrzeb rozwojowych obszaru partnerstwa</w:t>
            </w:r>
            <w:r w:rsidR="008D5FCE">
              <w:rPr>
                <w:noProof/>
                <w:webHidden/>
              </w:rPr>
              <w:tab/>
            </w:r>
            <w:r w:rsidR="008D5FCE">
              <w:rPr>
                <w:noProof/>
                <w:webHidden/>
              </w:rPr>
              <w:fldChar w:fldCharType="begin"/>
            </w:r>
            <w:r w:rsidR="008D5FCE">
              <w:rPr>
                <w:noProof/>
                <w:webHidden/>
              </w:rPr>
              <w:instrText xml:space="preserve"> PAGEREF _Toc180355300 \h </w:instrText>
            </w:r>
            <w:r w:rsidR="008D5FCE">
              <w:rPr>
                <w:noProof/>
                <w:webHidden/>
              </w:rPr>
            </w:r>
            <w:r w:rsidR="008D5FCE">
              <w:rPr>
                <w:noProof/>
                <w:webHidden/>
              </w:rPr>
              <w:fldChar w:fldCharType="separate"/>
            </w:r>
            <w:r w:rsidR="009F52A5">
              <w:rPr>
                <w:noProof/>
                <w:webHidden/>
              </w:rPr>
              <w:t>33</w:t>
            </w:r>
            <w:r w:rsidR="008D5FCE">
              <w:rPr>
                <w:noProof/>
                <w:webHidden/>
              </w:rPr>
              <w:fldChar w:fldCharType="end"/>
            </w:r>
          </w:hyperlink>
        </w:p>
        <w:p w14:paraId="1A3EC821" w14:textId="136E321C" w:rsidR="008D5FCE" w:rsidRDefault="00C33276">
          <w:pPr>
            <w:pStyle w:val="Spistreci2"/>
            <w:rPr>
              <w:rFonts w:eastAsiaTheme="minorEastAsia"/>
              <w:noProof/>
              <w:szCs w:val="24"/>
              <w:lang w:eastAsia="pl-PL"/>
            </w:rPr>
          </w:pPr>
          <w:hyperlink w:anchor="_Toc180355301" w:history="1">
            <w:r w:rsidR="008D5FCE" w:rsidRPr="004151DA">
              <w:rPr>
                <w:rStyle w:val="Hipercze"/>
                <w:noProof/>
              </w:rPr>
              <w:t>2.10. Kluczowe wyzwania oraz kierunki interwencji</w:t>
            </w:r>
            <w:r w:rsidR="008D5FCE">
              <w:rPr>
                <w:noProof/>
                <w:webHidden/>
              </w:rPr>
              <w:tab/>
            </w:r>
            <w:r w:rsidR="008D5FCE">
              <w:rPr>
                <w:noProof/>
                <w:webHidden/>
              </w:rPr>
              <w:fldChar w:fldCharType="begin"/>
            </w:r>
            <w:r w:rsidR="008D5FCE">
              <w:rPr>
                <w:noProof/>
                <w:webHidden/>
              </w:rPr>
              <w:instrText xml:space="preserve"> PAGEREF _Toc180355301 \h </w:instrText>
            </w:r>
            <w:r w:rsidR="008D5FCE">
              <w:rPr>
                <w:noProof/>
                <w:webHidden/>
              </w:rPr>
            </w:r>
            <w:r w:rsidR="008D5FCE">
              <w:rPr>
                <w:noProof/>
                <w:webHidden/>
              </w:rPr>
              <w:fldChar w:fldCharType="separate"/>
            </w:r>
            <w:r w:rsidR="009F52A5">
              <w:rPr>
                <w:noProof/>
                <w:webHidden/>
              </w:rPr>
              <w:t>35</w:t>
            </w:r>
            <w:r w:rsidR="008D5FCE">
              <w:rPr>
                <w:noProof/>
                <w:webHidden/>
              </w:rPr>
              <w:fldChar w:fldCharType="end"/>
            </w:r>
          </w:hyperlink>
        </w:p>
        <w:p w14:paraId="7590558E" w14:textId="4107F372" w:rsidR="008D5FCE" w:rsidRDefault="00C33276" w:rsidP="00B309EF">
          <w:pPr>
            <w:pStyle w:val="Spistreci1"/>
            <w:rPr>
              <w:rFonts w:eastAsiaTheme="minorEastAsia"/>
              <w:noProof/>
              <w:szCs w:val="24"/>
              <w:lang w:eastAsia="pl-PL"/>
            </w:rPr>
          </w:pPr>
          <w:hyperlink w:anchor="_Toc180355302" w:history="1">
            <w:r w:rsidR="008D5FCE" w:rsidRPr="004151DA">
              <w:rPr>
                <w:rStyle w:val="Hipercze"/>
                <w:noProof/>
              </w:rPr>
              <w:t>3.</w:t>
            </w:r>
            <w:r w:rsidR="008D5FCE">
              <w:rPr>
                <w:rFonts w:eastAsiaTheme="minorEastAsia"/>
                <w:noProof/>
                <w:szCs w:val="24"/>
                <w:lang w:eastAsia="pl-PL"/>
              </w:rPr>
              <w:tab/>
            </w:r>
            <w:r w:rsidR="008D5FCE" w:rsidRPr="004151DA">
              <w:rPr>
                <w:rStyle w:val="Hipercze"/>
                <w:noProof/>
              </w:rPr>
              <w:t>Cele partnerstwa</w:t>
            </w:r>
            <w:r w:rsidR="008D5FCE">
              <w:rPr>
                <w:noProof/>
                <w:webHidden/>
              </w:rPr>
              <w:tab/>
            </w:r>
            <w:r w:rsidR="008D5FCE">
              <w:rPr>
                <w:noProof/>
                <w:webHidden/>
              </w:rPr>
              <w:fldChar w:fldCharType="begin"/>
            </w:r>
            <w:r w:rsidR="008D5FCE">
              <w:rPr>
                <w:noProof/>
                <w:webHidden/>
              </w:rPr>
              <w:instrText xml:space="preserve"> PAGEREF _Toc180355302 \h </w:instrText>
            </w:r>
            <w:r w:rsidR="008D5FCE">
              <w:rPr>
                <w:noProof/>
                <w:webHidden/>
              </w:rPr>
            </w:r>
            <w:r w:rsidR="008D5FCE">
              <w:rPr>
                <w:noProof/>
                <w:webHidden/>
              </w:rPr>
              <w:fldChar w:fldCharType="separate"/>
            </w:r>
            <w:r w:rsidR="009F52A5">
              <w:rPr>
                <w:noProof/>
                <w:webHidden/>
              </w:rPr>
              <w:t>36</w:t>
            </w:r>
            <w:r w:rsidR="008D5FCE">
              <w:rPr>
                <w:noProof/>
                <w:webHidden/>
              </w:rPr>
              <w:fldChar w:fldCharType="end"/>
            </w:r>
          </w:hyperlink>
        </w:p>
        <w:p w14:paraId="3D2F11F0" w14:textId="35E8E31C" w:rsidR="008D5FCE" w:rsidRDefault="00C33276">
          <w:pPr>
            <w:pStyle w:val="Spistreci2"/>
            <w:rPr>
              <w:rFonts w:eastAsiaTheme="minorEastAsia"/>
              <w:noProof/>
              <w:szCs w:val="24"/>
              <w:lang w:eastAsia="pl-PL"/>
            </w:rPr>
          </w:pPr>
          <w:hyperlink w:anchor="_Toc180355303" w:history="1">
            <w:r w:rsidR="008D5FCE" w:rsidRPr="004151DA">
              <w:rPr>
                <w:rStyle w:val="Hipercze"/>
                <w:noProof/>
                <w:shd w:val="clear" w:color="auto" w:fill="FFFFFF"/>
              </w:rPr>
              <w:t>3.1.Misja partnerstwa</w:t>
            </w:r>
            <w:r w:rsidR="008D5FCE">
              <w:rPr>
                <w:noProof/>
                <w:webHidden/>
              </w:rPr>
              <w:tab/>
            </w:r>
            <w:r w:rsidR="008D5FCE">
              <w:rPr>
                <w:noProof/>
                <w:webHidden/>
              </w:rPr>
              <w:fldChar w:fldCharType="begin"/>
            </w:r>
            <w:r w:rsidR="008D5FCE">
              <w:rPr>
                <w:noProof/>
                <w:webHidden/>
              </w:rPr>
              <w:instrText xml:space="preserve"> PAGEREF _Toc180355303 \h </w:instrText>
            </w:r>
            <w:r w:rsidR="008D5FCE">
              <w:rPr>
                <w:noProof/>
                <w:webHidden/>
              </w:rPr>
            </w:r>
            <w:r w:rsidR="008D5FCE">
              <w:rPr>
                <w:noProof/>
                <w:webHidden/>
              </w:rPr>
              <w:fldChar w:fldCharType="separate"/>
            </w:r>
            <w:r w:rsidR="009F52A5">
              <w:rPr>
                <w:noProof/>
                <w:webHidden/>
              </w:rPr>
              <w:t>36</w:t>
            </w:r>
            <w:r w:rsidR="008D5FCE">
              <w:rPr>
                <w:noProof/>
                <w:webHidden/>
              </w:rPr>
              <w:fldChar w:fldCharType="end"/>
            </w:r>
          </w:hyperlink>
        </w:p>
        <w:p w14:paraId="51CFE6A6" w14:textId="0E7E1684" w:rsidR="008D5FCE" w:rsidRDefault="00C33276">
          <w:pPr>
            <w:pStyle w:val="Spistreci2"/>
            <w:rPr>
              <w:rFonts w:eastAsiaTheme="minorEastAsia"/>
              <w:noProof/>
              <w:szCs w:val="24"/>
              <w:lang w:eastAsia="pl-PL"/>
            </w:rPr>
          </w:pPr>
          <w:hyperlink w:anchor="_Toc180355304" w:history="1">
            <w:r w:rsidR="008D5FCE" w:rsidRPr="004151DA">
              <w:rPr>
                <w:rStyle w:val="Hipercze"/>
                <w:noProof/>
                <w:shd w:val="clear" w:color="auto" w:fill="FFFFFF"/>
              </w:rPr>
              <w:t>3.2.Cel główny (wizja)</w:t>
            </w:r>
            <w:r w:rsidR="008D5FCE">
              <w:rPr>
                <w:noProof/>
                <w:webHidden/>
              </w:rPr>
              <w:tab/>
            </w:r>
            <w:r w:rsidR="008D5FCE">
              <w:rPr>
                <w:noProof/>
                <w:webHidden/>
              </w:rPr>
              <w:fldChar w:fldCharType="begin"/>
            </w:r>
            <w:r w:rsidR="008D5FCE">
              <w:rPr>
                <w:noProof/>
                <w:webHidden/>
              </w:rPr>
              <w:instrText xml:space="preserve"> PAGEREF _Toc180355304 \h </w:instrText>
            </w:r>
            <w:r w:rsidR="008D5FCE">
              <w:rPr>
                <w:noProof/>
                <w:webHidden/>
              </w:rPr>
            </w:r>
            <w:r w:rsidR="008D5FCE">
              <w:rPr>
                <w:noProof/>
                <w:webHidden/>
              </w:rPr>
              <w:fldChar w:fldCharType="separate"/>
            </w:r>
            <w:r w:rsidR="009F52A5">
              <w:rPr>
                <w:noProof/>
                <w:webHidden/>
              </w:rPr>
              <w:t>37</w:t>
            </w:r>
            <w:r w:rsidR="008D5FCE">
              <w:rPr>
                <w:noProof/>
                <w:webHidden/>
              </w:rPr>
              <w:fldChar w:fldCharType="end"/>
            </w:r>
          </w:hyperlink>
        </w:p>
        <w:p w14:paraId="2FD04C91" w14:textId="38FFFF65" w:rsidR="008D5FCE" w:rsidRDefault="00C33276">
          <w:pPr>
            <w:pStyle w:val="Spistreci2"/>
            <w:rPr>
              <w:rFonts w:eastAsiaTheme="minorEastAsia"/>
              <w:noProof/>
              <w:szCs w:val="24"/>
              <w:lang w:eastAsia="pl-PL"/>
            </w:rPr>
          </w:pPr>
          <w:hyperlink w:anchor="_Toc180355305" w:history="1">
            <w:r w:rsidR="008D5FCE" w:rsidRPr="004151DA">
              <w:rPr>
                <w:rStyle w:val="Hipercze"/>
                <w:noProof/>
                <w:shd w:val="clear" w:color="auto" w:fill="FFFFFF"/>
              </w:rPr>
              <w:t>3.3. Cele strategiczne i ich integracja</w:t>
            </w:r>
            <w:r w:rsidR="008D5FCE">
              <w:rPr>
                <w:noProof/>
                <w:webHidden/>
              </w:rPr>
              <w:tab/>
            </w:r>
            <w:r w:rsidR="008D5FCE">
              <w:rPr>
                <w:noProof/>
                <w:webHidden/>
              </w:rPr>
              <w:fldChar w:fldCharType="begin"/>
            </w:r>
            <w:r w:rsidR="008D5FCE">
              <w:rPr>
                <w:noProof/>
                <w:webHidden/>
              </w:rPr>
              <w:instrText xml:space="preserve"> PAGEREF _Toc180355305 \h </w:instrText>
            </w:r>
            <w:r w:rsidR="008D5FCE">
              <w:rPr>
                <w:noProof/>
                <w:webHidden/>
              </w:rPr>
            </w:r>
            <w:r w:rsidR="008D5FCE">
              <w:rPr>
                <w:noProof/>
                <w:webHidden/>
              </w:rPr>
              <w:fldChar w:fldCharType="separate"/>
            </w:r>
            <w:r w:rsidR="009F52A5">
              <w:rPr>
                <w:noProof/>
                <w:webHidden/>
              </w:rPr>
              <w:t>38</w:t>
            </w:r>
            <w:r w:rsidR="008D5FCE">
              <w:rPr>
                <w:noProof/>
                <w:webHidden/>
              </w:rPr>
              <w:fldChar w:fldCharType="end"/>
            </w:r>
          </w:hyperlink>
        </w:p>
        <w:p w14:paraId="65161D7B" w14:textId="291F41BD" w:rsidR="008D5FCE" w:rsidRDefault="00C33276">
          <w:pPr>
            <w:pStyle w:val="Spistreci2"/>
            <w:rPr>
              <w:rFonts w:eastAsiaTheme="minorEastAsia"/>
              <w:noProof/>
              <w:szCs w:val="24"/>
              <w:lang w:eastAsia="pl-PL"/>
            </w:rPr>
          </w:pPr>
          <w:hyperlink w:anchor="_Toc180355306" w:history="1">
            <w:r w:rsidR="008D5FCE" w:rsidRPr="004151DA">
              <w:rPr>
                <w:rStyle w:val="Hipercze"/>
                <w:noProof/>
                <w:shd w:val="clear" w:color="auto" w:fill="FFFFFF"/>
              </w:rPr>
              <w:t>3.4. Spójność celów Strategii z celami Programu Fundusze Europejskie dla Małopolski 2021-2027</w:t>
            </w:r>
            <w:r w:rsidR="008D5FCE">
              <w:rPr>
                <w:noProof/>
                <w:webHidden/>
              </w:rPr>
              <w:tab/>
            </w:r>
            <w:r w:rsidR="008D5FCE">
              <w:rPr>
                <w:noProof/>
                <w:webHidden/>
              </w:rPr>
              <w:fldChar w:fldCharType="begin"/>
            </w:r>
            <w:r w:rsidR="008D5FCE">
              <w:rPr>
                <w:noProof/>
                <w:webHidden/>
              </w:rPr>
              <w:instrText xml:space="preserve"> PAGEREF _Toc180355306 \h </w:instrText>
            </w:r>
            <w:r w:rsidR="008D5FCE">
              <w:rPr>
                <w:noProof/>
                <w:webHidden/>
              </w:rPr>
            </w:r>
            <w:r w:rsidR="008D5FCE">
              <w:rPr>
                <w:noProof/>
                <w:webHidden/>
              </w:rPr>
              <w:fldChar w:fldCharType="separate"/>
            </w:r>
            <w:r w:rsidR="009F52A5">
              <w:rPr>
                <w:noProof/>
                <w:webHidden/>
              </w:rPr>
              <w:t>45</w:t>
            </w:r>
            <w:r w:rsidR="008D5FCE">
              <w:rPr>
                <w:noProof/>
                <w:webHidden/>
              </w:rPr>
              <w:fldChar w:fldCharType="end"/>
            </w:r>
          </w:hyperlink>
        </w:p>
        <w:p w14:paraId="1C75EA7A" w14:textId="3E36E08F" w:rsidR="008D5FCE" w:rsidRDefault="00C33276" w:rsidP="00B309EF">
          <w:pPr>
            <w:pStyle w:val="Spistreci1"/>
            <w:rPr>
              <w:rFonts w:eastAsiaTheme="minorEastAsia"/>
              <w:noProof/>
              <w:szCs w:val="24"/>
              <w:lang w:eastAsia="pl-PL"/>
            </w:rPr>
          </w:pPr>
          <w:hyperlink w:anchor="_Toc180355307" w:history="1">
            <w:r w:rsidR="008D5FCE" w:rsidRPr="004151DA">
              <w:rPr>
                <w:rStyle w:val="Hipercze"/>
                <w:noProof/>
              </w:rPr>
              <w:t>4.</w:t>
            </w:r>
            <w:r w:rsidR="008D5FCE">
              <w:rPr>
                <w:rFonts w:eastAsiaTheme="minorEastAsia"/>
                <w:noProof/>
                <w:szCs w:val="24"/>
                <w:lang w:eastAsia="pl-PL"/>
              </w:rPr>
              <w:tab/>
            </w:r>
            <w:r w:rsidR="008D5FCE" w:rsidRPr="004151DA">
              <w:rPr>
                <w:rStyle w:val="Hipercze"/>
                <w:noProof/>
              </w:rPr>
              <w:t>Planowane produkty i rezultaty</w:t>
            </w:r>
            <w:r w:rsidR="008D5FCE">
              <w:rPr>
                <w:noProof/>
                <w:webHidden/>
              </w:rPr>
              <w:tab/>
            </w:r>
            <w:r w:rsidR="008D5FCE">
              <w:rPr>
                <w:noProof/>
                <w:webHidden/>
              </w:rPr>
              <w:fldChar w:fldCharType="begin"/>
            </w:r>
            <w:r w:rsidR="008D5FCE">
              <w:rPr>
                <w:noProof/>
                <w:webHidden/>
              </w:rPr>
              <w:instrText xml:space="preserve"> PAGEREF _Toc180355307 \h </w:instrText>
            </w:r>
            <w:r w:rsidR="008D5FCE">
              <w:rPr>
                <w:noProof/>
                <w:webHidden/>
              </w:rPr>
            </w:r>
            <w:r w:rsidR="008D5FCE">
              <w:rPr>
                <w:noProof/>
                <w:webHidden/>
              </w:rPr>
              <w:fldChar w:fldCharType="separate"/>
            </w:r>
            <w:r w:rsidR="009F52A5">
              <w:rPr>
                <w:noProof/>
                <w:webHidden/>
              </w:rPr>
              <w:t>46</w:t>
            </w:r>
            <w:r w:rsidR="008D5FCE">
              <w:rPr>
                <w:noProof/>
                <w:webHidden/>
              </w:rPr>
              <w:fldChar w:fldCharType="end"/>
            </w:r>
          </w:hyperlink>
        </w:p>
        <w:p w14:paraId="72B10849" w14:textId="7DA47892" w:rsidR="008D5FCE" w:rsidRDefault="00C33276">
          <w:pPr>
            <w:pStyle w:val="Spistreci2"/>
            <w:rPr>
              <w:rFonts w:eastAsiaTheme="minorEastAsia"/>
              <w:noProof/>
              <w:szCs w:val="24"/>
              <w:lang w:eastAsia="pl-PL"/>
            </w:rPr>
          </w:pPr>
          <w:hyperlink w:anchor="_Toc180355308" w:history="1">
            <w:r w:rsidR="008D5FCE" w:rsidRPr="004151DA">
              <w:rPr>
                <w:rStyle w:val="Hipercze"/>
                <w:noProof/>
              </w:rPr>
              <w:t>4.1. Spójność efektów strategii z Programem FEM 2021-2027</w:t>
            </w:r>
            <w:r w:rsidR="008D5FCE">
              <w:rPr>
                <w:noProof/>
                <w:webHidden/>
              </w:rPr>
              <w:tab/>
            </w:r>
            <w:r w:rsidR="008D5FCE">
              <w:rPr>
                <w:noProof/>
                <w:webHidden/>
              </w:rPr>
              <w:fldChar w:fldCharType="begin"/>
            </w:r>
            <w:r w:rsidR="008D5FCE">
              <w:rPr>
                <w:noProof/>
                <w:webHidden/>
              </w:rPr>
              <w:instrText xml:space="preserve"> PAGEREF _Toc180355308 \h </w:instrText>
            </w:r>
            <w:r w:rsidR="008D5FCE">
              <w:rPr>
                <w:noProof/>
                <w:webHidden/>
              </w:rPr>
            </w:r>
            <w:r w:rsidR="008D5FCE">
              <w:rPr>
                <w:noProof/>
                <w:webHidden/>
              </w:rPr>
              <w:fldChar w:fldCharType="separate"/>
            </w:r>
            <w:r w:rsidR="009F52A5">
              <w:rPr>
                <w:noProof/>
                <w:webHidden/>
              </w:rPr>
              <w:t>46</w:t>
            </w:r>
            <w:r w:rsidR="008D5FCE">
              <w:rPr>
                <w:noProof/>
                <w:webHidden/>
              </w:rPr>
              <w:fldChar w:fldCharType="end"/>
            </w:r>
          </w:hyperlink>
        </w:p>
        <w:p w14:paraId="0C97BAAE" w14:textId="74502DFC" w:rsidR="008D5FCE" w:rsidRDefault="00C33276">
          <w:pPr>
            <w:pStyle w:val="Spistreci2"/>
            <w:rPr>
              <w:rFonts w:eastAsiaTheme="minorEastAsia"/>
              <w:noProof/>
              <w:szCs w:val="24"/>
              <w:lang w:eastAsia="pl-PL"/>
            </w:rPr>
          </w:pPr>
          <w:hyperlink w:anchor="_Toc180355309" w:history="1">
            <w:r w:rsidR="008D5FCE" w:rsidRPr="004151DA">
              <w:rPr>
                <w:rStyle w:val="Hipercze"/>
                <w:noProof/>
              </w:rPr>
              <w:t>4.2. Wskaźniki monitorowania i ewaluacji strategii</w:t>
            </w:r>
            <w:r w:rsidR="008D5FCE">
              <w:rPr>
                <w:noProof/>
                <w:webHidden/>
              </w:rPr>
              <w:tab/>
            </w:r>
            <w:r w:rsidR="008D5FCE">
              <w:rPr>
                <w:noProof/>
                <w:webHidden/>
              </w:rPr>
              <w:fldChar w:fldCharType="begin"/>
            </w:r>
            <w:r w:rsidR="008D5FCE">
              <w:rPr>
                <w:noProof/>
                <w:webHidden/>
              </w:rPr>
              <w:instrText xml:space="preserve"> PAGEREF _Toc180355309 \h </w:instrText>
            </w:r>
            <w:r w:rsidR="008D5FCE">
              <w:rPr>
                <w:noProof/>
                <w:webHidden/>
              </w:rPr>
            </w:r>
            <w:r w:rsidR="008D5FCE">
              <w:rPr>
                <w:noProof/>
                <w:webHidden/>
              </w:rPr>
              <w:fldChar w:fldCharType="separate"/>
            </w:r>
            <w:r w:rsidR="009F52A5">
              <w:rPr>
                <w:noProof/>
                <w:webHidden/>
              </w:rPr>
              <w:t>47</w:t>
            </w:r>
            <w:r w:rsidR="008D5FCE">
              <w:rPr>
                <w:noProof/>
                <w:webHidden/>
              </w:rPr>
              <w:fldChar w:fldCharType="end"/>
            </w:r>
          </w:hyperlink>
        </w:p>
        <w:p w14:paraId="33E156E4" w14:textId="343C31BB" w:rsidR="008D5FCE" w:rsidRDefault="00C33276">
          <w:pPr>
            <w:pStyle w:val="Spistreci2"/>
            <w:rPr>
              <w:rFonts w:eastAsiaTheme="minorEastAsia"/>
              <w:noProof/>
              <w:szCs w:val="24"/>
              <w:lang w:eastAsia="pl-PL"/>
            </w:rPr>
          </w:pPr>
          <w:hyperlink w:anchor="_Toc180355310" w:history="1">
            <w:r w:rsidR="008D5FCE" w:rsidRPr="004151DA">
              <w:rPr>
                <w:rStyle w:val="Hipercze"/>
                <w:noProof/>
              </w:rPr>
              <w:t>4.3. Logika interwencji strategicznej</w:t>
            </w:r>
            <w:r w:rsidR="008D5FCE">
              <w:rPr>
                <w:noProof/>
                <w:webHidden/>
              </w:rPr>
              <w:tab/>
            </w:r>
            <w:r w:rsidR="008D5FCE">
              <w:rPr>
                <w:noProof/>
                <w:webHidden/>
              </w:rPr>
              <w:fldChar w:fldCharType="begin"/>
            </w:r>
            <w:r w:rsidR="008D5FCE">
              <w:rPr>
                <w:noProof/>
                <w:webHidden/>
              </w:rPr>
              <w:instrText xml:space="preserve"> PAGEREF _Toc180355310 \h </w:instrText>
            </w:r>
            <w:r w:rsidR="008D5FCE">
              <w:rPr>
                <w:noProof/>
                <w:webHidden/>
              </w:rPr>
            </w:r>
            <w:r w:rsidR="008D5FCE">
              <w:rPr>
                <w:noProof/>
                <w:webHidden/>
              </w:rPr>
              <w:fldChar w:fldCharType="separate"/>
            </w:r>
            <w:r w:rsidR="009F52A5">
              <w:rPr>
                <w:noProof/>
                <w:webHidden/>
              </w:rPr>
              <w:t>49</w:t>
            </w:r>
            <w:r w:rsidR="008D5FCE">
              <w:rPr>
                <w:noProof/>
                <w:webHidden/>
              </w:rPr>
              <w:fldChar w:fldCharType="end"/>
            </w:r>
          </w:hyperlink>
        </w:p>
        <w:p w14:paraId="66CF2CB6" w14:textId="6267D5D4" w:rsidR="008D5FCE" w:rsidRDefault="00C33276" w:rsidP="00B309EF">
          <w:pPr>
            <w:pStyle w:val="Spistreci1"/>
            <w:rPr>
              <w:rFonts w:eastAsiaTheme="minorEastAsia"/>
              <w:noProof/>
              <w:szCs w:val="24"/>
              <w:lang w:eastAsia="pl-PL"/>
            </w:rPr>
          </w:pPr>
          <w:hyperlink w:anchor="_Toc180355311" w:history="1">
            <w:r w:rsidR="008D5FCE" w:rsidRPr="004151DA">
              <w:rPr>
                <w:rStyle w:val="Hipercze"/>
                <w:noProof/>
              </w:rPr>
              <w:t>5.</w:t>
            </w:r>
            <w:r w:rsidR="008D5FCE">
              <w:rPr>
                <w:rFonts w:eastAsiaTheme="minorEastAsia"/>
                <w:noProof/>
                <w:szCs w:val="24"/>
                <w:lang w:eastAsia="pl-PL"/>
              </w:rPr>
              <w:tab/>
            </w:r>
            <w:r w:rsidR="008D5FCE" w:rsidRPr="004151DA">
              <w:rPr>
                <w:rStyle w:val="Hipercze"/>
                <w:rFonts w:eastAsia="Calibri"/>
                <w:noProof/>
              </w:rPr>
              <w:t>Spójność celów Strategii z celami strategii wyższego rzędu i strategii terytorialnych</w:t>
            </w:r>
            <w:r w:rsidR="008D5FCE">
              <w:rPr>
                <w:noProof/>
                <w:webHidden/>
              </w:rPr>
              <w:tab/>
            </w:r>
            <w:r w:rsidR="008D5FCE">
              <w:rPr>
                <w:noProof/>
                <w:webHidden/>
              </w:rPr>
              <w:fldChar w:fldCharType="begin"/>
            </w:r>
            <w:r w:rsidR="008D5FCE">
              <w:rPr>
                <w:noProof/>
                <w:webHidden/>
              </w:rPr>
              <w:instrText xml:space="preserve"> PAGEREF _Toc180355311 \h </w:instrText>
            </w:r>
            <w:r w:rsidR="008D5FCE">
              <w:rPr>
                <w:noProof/>
                <w:webHidden/>
              </w:rPr>
            </w:r>
            <w:r w:rsidR="008D5FCE">
              <w:rPr>
                <w:noProof/>
                <w:webHidden/>
              </w:rPr>
              <w:fldChar w:fldCharType="separate"/>
            </w:r>
            <w:r w:rsidR="009F52A5">
              <w:rPr>
                <w:noProof/>
                <w:webHidden/>
              </w:rPr>
              <w:t>50</w:t>
            </w:r>
            <w:r w:rsidR="008D5FCE">
              <w:rPr>
                <w:noProof/>
                <w:webHidden/>
              </w:rPr>
              <w:fldChar w:fldCharType="end"/>
            </w:r>
          </w:hyperlink>
        </w:p>
        <w:p w14:paraId="34F331B0" w14:textId="72F8FE11" w:rsidR="008D5FCE" w:rsidRDefault="00C33276">
          <w:pPr>
            <w:pStyle w:val="Spistreci2"/>
            <w:rPr>
              <w:rFonts w:eastAsiaTheme="minorEastAsia"/>
              <w:noProof/>
              <w:szCs w:val="24"/>
              <w:lang w:eastAsia="pl-PL"/>
            </w:rPr>
          </w:pPr>
          <w:hyperlink w:anchor="_Toc180355312" w:history="1">
            <w:r w:rsidR="008D5FCE" w:rsidRPr="004151DA">
              <w:rPr>
                <w:rStyle w:val="Hipercze"/>
                <w:noProof/>
              </w:rPr>
              <w:t>5.1. Spójność celów Strategii z celami strategii wyższego rzędu</w:t>
            </w:r>
            <w:r w:rsidR="008D5FCE">
              <w:rPr>
                <w:noProof/>
                <w:webHidden/>
              </w:rPr>
              <w:tab/>
            </w:r>
            <w:r w:rsidR="008D5FCE">
              <w:rPr>
                <w:noProof/>
                <w:webHidden/>
              </w:rPr>
              <w:fldChar w:fldCharType="begin"/>
            </w:r>
            <w:r w:rsidR="008D5FCE">
              <w:rPr>
                <w:noProof/>
                <w:webHidden/>
              </w:rPr>
              <w:instrText xml:space="preserve"> PAGEREF _Toc180355312 \h </w:instrText>
            </w:r>
            <w:r w:rsidR="008D5FCE">
              <w:rPr>
                <w:noProof/>
                <w:webHidden/>
              </w:rPr>
            </w:r>
            <w:r w:rsidR="008D5FCE">
              <w:rPr>
                <w:noProof/>
                <w:webHidden/>
              </w:rPr>
              <w:fldChar w:fldCharType="separate"/>
            </w:r>
            <w:r w:rsidR="009F52A5">
              <w:rPr>
                <w:noProof/>
                <w:webHidden/>
              </w:rPr>
              <w:t>50</w:t>
            </w:r>
            <w:r w:rsidR="008D5FCE">
              <w:rPr>
                <w:noProof/>
                <w:webHidden/>
              </w:rPr>
              <w:fldChar w:fldCharType="end"/>
            </w:r>
          </w:hyperlink>
        </w:p>
        <w:p w14:paraId="70C5F22B" w14:textId="0B7672AE" w:rsidR="008D5FCE" w:rsidRDefault="00C33276">
          <w:pPr>
            <w:pStyle w:val="Spistreci2"/>
            <w:rPr>
              <w:rFonts w:eastAsiaTheme="minorEastAsia"/>
              <w:noProof/>
              <w:szCs w:val="24"/>
              <w:lang w:eastAsia="pl-PL"/>
            </w:rPr>
          </w:pPr>
          <w:hyperlink w:anchor="_Toc180355313" w:history="1">
            <w:r w:rsidR="008D5FCE" w:rsidRPr="004151DA">
              <w:rPr>
                <w:rStyle w:val="Hipercze"/>
                <w:noProof/>
              </w:rPr>
              <w:t>5.2. Spójność celów Strategii z celami strategii terytorialnych</w:t>
            </w:r>
            <w:r w:rsidR="008D5FCE">
              <w:rPr>
                <w:noProof/>
                <w:webHidden/>
              </w:rPr>
              <w:tab/>
            </w:r>
            <w:r w:rsidR="008D5FCE">
              <w:rPr>
                <w:noProof/>
                <w:webHidden/>
              </w:rPr>
              <w:fldChar w:fldCharType="begin"/>
            </w:r>
            <w:r w:rsidR="008D5FCE">
              <w:rPr>
                <w:noProof/>
                <w:webHidden/>
              </w:rPr>
              <w:instrText xml:space="preserve"> PAGEREF _Toc180355313 \h </w:instrText>
            </w:r>
            <w:r w:rsidR="008D5FCE">
              <w:rPr>
                <w:noProof/>
                <w:webHidden/>
              </w:rPr>
            </w:r>
            <w:r w:rsidR="008D5FCE">
              <w:rPr>
                <w:noProof/>
                <w:webHidden/>
              </w:rPr>
              <w:fldChar w:fldCharType="separate"/>
            </w:r>
            <w:r w:rsidR="009F52A5">
              <w:rPr>
                <w:noProof/>
                <w:webHidden/>
              </w:rPr>
              <w:t>52</w:t>
            </w:r>
            <w:r w:rsidR="008D5FCE">
              <w:rPr>
                <w:noProof/>
                <w:webHidden/>
              </w:rPr>
              <w:fldChar w:fldCharType="end"/>
            </w:r>
          </w:hyperlink>
        </w:p>
        <w:p w14:paraId="74E85587" w14:textId="6F297721" w:rsidR="008D5FCE" w:rsidRDefault="00C33276" w:rsidP="00B309EF">
          <w:pPr>
            <w:pStyle w:val="Spistreci1"/>
            <w:rPr>
              <w:rFonts w:eastAsiaTheme="minorEastAsia"/>
              <w:noProof/>
              <w:szCs w:val="24"/>
              <w:lang w:eastAsia="pl-PL"/>
            </w:rPr>
          </w:pPr>
          <w:hyperlink w:anchor="_Toc180355314" w:history="1">
            <w:r w:rsidR="008D5FCE" w:rsidRPr="004151DA">
              <w:rPr>
                <w:rStyle w:val="Hipercze"/>
                <w:noProof/>
              </w:rPr>
              <w:t>6.</w:t>
            </w:r>
            <w:r w:rsidR="008D5FCE">
              <w:rPr>
                <w:rFonts w:eastAsiaTheme="minorEastAsia"/>
                <w:noProof/>
                <w:szCs w:val="24"/>
                <w:lang w:eastAsia="pl-PL"/>
              </w:rPr>
              <w:tab/>
            </w:r>
            <w:r w:rsidR="008D5FCE" w:rsidRPr="004151DA">
              <w:rPr>
                <w:rStyle w:val="Hipercze"/>
                <w:noProof/>
              </w:rPr>
              <w:t>Projekty</w:t>
            </w:r>
            <w:r w:rsidR="008D5FCE">
              <w:rPr>
                <w:noProof/>
                <w:webHidden/>
              </w:rPr>
              <w:tab/>
            </w:r>
            <w:r w:rsidR="008D5FCE">
              <w:rPr>
                <w:noProof/>
                <w:webHidden/>
              </w:rPr>
              <w:fldChar w:fldCharType="begin"/>
            </w:r>
            <w:r w:rsidR="008D5FCE">
              <w:rPr>
                <w:noProof/>
                <w:webHidden/>
              </w:rPr>
              <w:instrText xml:space="preserve"> PAGEREF _Toc180355314 \h </w:instrText>
            </w:r>
            <w:r w:rsidR="008D5FCE">
              <w:rPr>
                <w:noProof/>
                <w:webHidden/>
              </w:rPr>
            </w:r>
            <w:r w:rsidR="008D5FCE">
              <w:rPr>
                <w:noProof/>
                <w:webHidden/>
              </w:rPr>
              <w:fldChar w:fldCharType="separate"/>
            </w:r>
            <w:r w:rsidR="009F52A5">
              <w:rPr>
                <w:noProof/>
                <w:webHidden/>
              </w:rPr>
              <w:t>53</w:t>
            </w:r>
            <w:r w:rsidR="008D5FCE">
              <w:rPr>
                <w:noProof/>
                <w:webHidden/>
              </w:rPr>
              <w:fldChar w:fldCharType="end"/>
            </w:r>
          </w:hyperlink>
        </w:p>
        <w:p w14:paraId="10260A44" w14:textId="6BB923D7" w:rsidR="008D5FCE" w:rsidRDefault="00C33276">
          <w:pPr>
            <w:pStyle w:val="Spistreci2"/>
            <w:rPr>
              <w:rFonts w:eastAsiaTheme="minorEastAsia"/>
              <w:noProof/>
              <w:szCs w:val="24"/>
              <w:lang w:eastAsia="pl-PL"/>
            </w:rPr>
          </w:pPr>
          <w:hyperlink w:anchor="_Toc180355315" w:history="1">
            <w:r w:rsidR="008D5FCE" w:rsidRPr="004151DA">
              <w:rPr>
                <w:rStyle w:val="Hipercze"/>
                <w:noProof/>
              </w:rPr>
              <w:t>6.1. Ścieżka identyfikacji projektów</w:t>
            </w:r>
            <w:r w:rsidR="008D5FCE">
              <w:rPr>
                <w:noProof/>
                <w:webHidden/>
              </w:rPr>
              <w:tab/>
            </w:r>
            <w:r w:rsidR="008D5FCE">
              <w:rPr>
                <w:noProof/>
                <w:webHidden/>
              </w:rPr>
              <w:fldChar w:fldCharType="begin"/>
            </w:r>
            <w:r w:rsidR="008D5FCE">
              <w:rPr>
                <w:noProof/>
                <w:webHidden/>
              </w:rPr>
              <w:instrText xml:space="preserve"> PAGEREF _Toc180355315 \h </w:instrText>
            </w:r>
            <w:r w:rsidR="008D5FCE">
              <w:rPr>
                <w:noProof/>
                <w:webHidden/>
              </w:rPr>
            </w:r>
            <w:r w:rsidR="008D5FCE">
              <w:rPr>
                <w:noProof/>
                <w:webHidden/>
              </w:rPr>
              <w:fldChar w:fldCharType="separate"/>
            </w:r>
            <w:r w:rsidR="009F52A5">
              <w:rPr>
                <w:noProof/>
                <w:webHidden/>
              </w:rPr>
              <w:t>53</w:t>
            </w:r>
            <w:r w:rsidR="008D5FCE">
              <w:rPr>
                <w:noProof/>
                <w:webHidden/>
              </w:rPr>
              <w:fldChar w:fldCharType="end"/>
            </w:r>
          </w:hyperlink>
        </w:p>
        <w:p w14:paraId="1E648DAD" w14:textId="2874C96B" w:rsidR="008D5FCE" w:rsidRDefault="00C33276">
          <w:pPr>
            <w:pStyle w:val="Spistreci2"/>
            <w:rPr>
              <w:rFonts w:eastAsiaTheme="minorEastAsia"/>
              <w:noProof/>
              <w:szCs w:val="24"/>
              <w:lang w:eastAsia="pl-PL"/>
            </w:rPr>
          </w:pPr>
          <w:hyperlink w:anchor="_Toc180355316" w:history="1">
            <w:r w:rsidR="008D5FCE" w:rsidRPr="004151DA">
              <w:rPr>
                <w:rStyle w:val="Hipercze"/>
                <w:noProof/>
                <w:shd w:val="clear" w:color="auto" w:fill="FFFFFF"/>
              </w:rPr>
              <w:t>6.2. Lista projektów</w:t>
            </w:r>
            <w:r w:rsidR="008D5FCE">
              <w:rPr>
                <w:noProof/>
                <w:webHidden/>
              </w:rPr>
              <w:tab/>
            </w:r>
            <w:r w:rsidR="008D5FCE">
              <w:rPr>
                <w:noProof/>
                <w:webHidden/>
              </w:rPr>
              <w:fldChar w:fldCharType="begin"/>
            </w:r>
            <w:r w:rsidR="008D5FCE">
              <w:rPr>
                <w:noProof/>
                <w:webHidden/>
              </w:rPr>
              <w:instrText xml:space="preserve"> PAGEREF _Toc180355316 \h </w:instrText>
            </w:r>
            <w:r w:rsidR="008D5FCE">
              <w:rPr>
                <w:noProof/>
                <w:webHidden/>
              </w:rPr>
            </w:r>
            <w:r w:rsidR="008D5FCE">
              <w:rPr>
                <w:noProof/>
                <w:webHidden/>
              </w:rPr>
              <w:fldChar w:fldCharType="separate"/>
            </w:r>
            <w:r w:rsidR="009F52A5">
              <w:rPr>
                <w:noProof/>
                <w:webHidden/>
              </w:rPr>
              <w:t>55</w:t>
            </w:r>
            <w:r w:rsidR="008D5FCE">
              <w:rPr>
                <w:noProof/>
                <w:webHidden/>
              </w:rPr>
              <w:fldChar w:fldCharType="end"/>
            </w:r>
          </w:hyperlink>
        </w:p>
        <w:p w14:paraId="129BD774" w14:textId="7A177BC6" w:rsidR="008D5FCE" w:rsidRDefault="00C33276" w:rsidP="00B309EF">
          <w:pPr>
            <w:pStyle w:val="Spistreci1"/>
            <w:rPr>
              <w:rFonts w:eastAsiaTheme="minorEastAsia"/>
              <w:noProof/>
              <w:szCs w:val="24"/>
              <w:lang w:eastAsia="pl-PL"/>
            </w:rPr>
          </w:pPr>
          <w:hyperlink w:anchor="_Toc180355317" w:history="1">
            <w:r w:rsidR="008D5FCE" w:rsidRPr="004151DA">
              <w:rPr>
                <w:rStyle w:val="Hipercze"/>
                <w:noProof/>
              </w:rPr>
              <w:t>7.</w:t>
            </w:r>
            <w:r w:rsidR="008D5FCE">
              <w:rPr>
                <w:rFonts w:eastAsiaTheme="minorEastAsia"/>
                <w:noProof/>
                <w:szCs w:val="24"/>
                <w:lang w:eastAsia="pl-PL"/>
              </w:rPr>
              <w:tab/>
            </w:r>
            <w:r w:rsidR="008D5FCE" w:rsidRPr="004151DA">
              <w:rPr>
                <w:rStyle w:val="Hipercze"/>
                <w:noProof/>
              </w:rPr>
              <w:t>Warunki i procedury obowiązujące w realizacji strategii</w:t>
            </w:r>
            <w:r w:rsidR="008D5FCE">
              <w:rPr>
                <w:noProof/>
                <w:webHidden/>
              </w:rPr>
              <w:tab/>
            </w:r>
            <w:r w:rsidR="008D5FCE">
              <w:rPr>
                <w:noProof/>
                <w:webHidden/>
              </w:rPr>
              <w:fldChar w:fldCharType="begin"/>
            </w:r>
            <w:r w:rsidR="008D5FCE">
              <w:rPr>
                <w:noProof/>
                <w:webHidden/>
              </w:rPr>
              <w:instrText xml:space="preserve"> PAGEREF _Toc180355317 \h </w:instrText>
            </w:r>
            <w:r w:rsidR="008D5FCE">
              <w:rPr>
                <w:noProof/>
                <w:webHidden/>
              </w:rPr>
            </w:r>
            <w:r w:rsidR="008D5FCE">
              <w:rPr>
                <w:noProof/>
                <w:webHidden/>
              </w:rPr>
              <w:fldChar w:fldCharType="separate"/>
            </w:r>
            <w:r w:rsidR="009F52A5">
              <w:rPr>
                <w:noProof/>
                <w:webHidden/>
              </w:rPr>
              <w:t>78</w:t>
            </w:r>
            <w:r w:rsidR="008D5FCE">
              <w:rPr>
                <w:noProof/>
                <w:webHidden/>
              </w:rPr>
              <w:fldChar w:fldCharType="end"/>
            </w:r>
          </w:hyperlink>
        </w:p>
        <w:p w14:paraId="7FA53A0E" w14:textId="6082E1DA" w:rsidR="008D5FCE" w:rsidRDefault="00C33276">
          <w:pPr>
            <w:pStyle w:val="Spistreci2"/>
            <w:rPr>
              <w:rFonts w:eastAsiaTheme="minorEastAsia"/>
              <w:noProof/>
              <w:szCs w:val="24"/>
              <w:lang w:eastAsia="pl-PL"/>
            </w:rPr>
          </w:pPr>
          <w:hyperlink w:anchor="_Toc180355318" w:history="1">
            <w:r w:rsidR="008D5FCE" w:rsidRPr="004151DA">
              <w:rPr>
                <w:rStyle w:val="Hipercze"/>
                <w:rFonts w:cstheme="minorHAnsi"/>
                <w:noProof/>
                <w:bdr w:val="none" w:sz="0" w:space="0" w:color="auto" w:frame="1"/>
              </w:rPr>
              <w:t>7.1. Struktura zarządzania procesem wdrażania i realizacji Strategii</w:t>
            </w:r>
            <w:r w:rsidR="008D5FCE">
              <w:rPr>
                <w:noProof/>
                <w:webHidden/>
              </w:rPr>
              <w:tab/>
            </w:r>
            <w:r w:rsidR="008D5FCE">
              <w:rPr>
                <w:noProof/>
                <w:webHidden/>
              </w:rPr>
              <w:fldChar w:fldCharType="begin"/>
            </w:r>
            <w:r w:rsidR="008D5FCE">
              <w:rPr>
                <w:noProof/>
                <w:webHidden/>
              </w:rPr>
              <w:instrText xml:space="preserve"> PAGEREF _Toc180355318 \h </w:instrText>
            </w:r>
            <w:r w:rsidR="008D5FCE">
              <w:rPr>
                <w:noProof/>
                <w:webHidden/>
              </w:rPr>
            </w:r>
            <w:r w:rsidR="008D5FCE">
              <w:rPr>
                <w:noProof/>
                <w:webHidden/>
              </w:rPr>
              <w:fldChar w:fldCharType="separate"/>
            </w:r>
            <w:r w:rsidR="009F52A5">
              <w:rPr>
                <w:noProof/>
                <w:webHidden/>
              </w:rPr>
              <w:t>80</w:t>
            </w:r>
            <w:r w:rsidR="008D5FCE">
              <w:rPr>
                <w:noProof/>
                <w:webHidden/>
              </w:rPr>
              <w:fldChar w:fldCharType="end"/>
            </w:r>
          </w:hyperlink>
        </w:p>
        <w:p w14:paraId="00B11EC8" w14:textId="1761A490" w:rsidR="008D5FCE" w:rsidRDefault="00C33276">
          <w:pPr>
            <w:pStyle w:val="Spistreci2"/>
            <w:rPr>
              <w:rFonts w:eastAsiaTheme="minorEastAsia"/>
              <w:noProof/>
              <w:szCs w:val="24"/>
              <w:lang w:eastAsia="pl-PL"/>
            </w:rPr>
          </w:pPr>
          <w:hyperlink w:anchor="_Toc180355319" w:history="1">
            <w:r w:rsidR="008D5FCE" w:rsidRPr="004151DA">
              <w:rPr>
                <w:rStyle w:val="Hipercze"/>
                <w:noProof/>
              </w:rPr>
              <w:t>7.2. Procedury aktualizacji Strategii terytorialnej Partnerstwa</w:t>
            </w:r>
            <w:r w:rsidR="008D5FCE">
              <w:rPr>
                <w:noProof/>
                <w:webHidden/>
              </w:rPr>
              <w:tab/>
            </w:r>
            <w:r w:rsidR="008D5FCE">
              <w:rPr>
                <w:noProof/>
                <w:webHidden/>
              </w:rPr>
              <w:fldChar w:fldCharType="begin"/>
            </w:r>
            <w:r w:rsidR="008D5FCE">
              <w:rPr>
                <w:noProof/>
                <w:webHidden/>
              </w:rPr>
              <w:instrText xml:space="preserve"> PAGEREF _Toc180355319 \h </w:instrText>
            </w:r>
            <w:r w:rsidR="008D5FCE">
              <w:rPr>
                <w:noProof/>
                <w:webHidden/>
              </w:rPr>
            </w:r>
            <w:r w:rsidR="008D5FCE">
              <w:rPr>
                <w:noProof/>
                <w:webHidden/>
              </w:rPr>
              <w:fldChar w:fldCharType="separate"/>
            </w:r>
            <w:r w:rsidR="009F52A5">
              <w:rPr>
                <w:noProof/>
                <w:webHidden/>
              </w:rPr>
              <w:t>82</w:t>
            </w:r>
            <w:r w:rsidR="008D5FCE">
              <w:rPr>
                <w:noProof/>
                <w:webHidden/>
              </w:rPr>
              <w:fldChar w:fldCharType="end"/>
            </w:r>
          </w:hyperlink>
        </w:p>
        <w:p w14:paraId="25F67D27" w14:textId="6D967A3B" w:rsidR="008D5FCE" w:rsidRDefault="00C33276">
          <w:pPr>
            <w:pStyle w:val="Spistreci2"/>
            <w:rPr>
              <w:rFonts w:eastAsiaTheme="minorEastAsia"/>
              <w:noProof/>
              <w:szCs w:val="24"/>
              <w:lang w:eastAsia="pl-PL"/>
            </w:rPr>
          </w:pPr>
          <w:hyperlink w:anchor="_Toc180355320" w:history="1">
            <w:r w:rsidR="008D5FCE" w:rsidRPr="004151DA">
              <w:rPr>
                <w:rStyle w:val="Hipercze"/>
                <w:noProof/>
              </w:rPr>
              <w:t>7.3. Zmiana składu Partnerstwa</w:t>
            </w:r>
            <w:r w:rsidR="008D5FCE">
              <w:rPr>
                <w:noProof/>
                <w:webHidden/>
              </w:rPr>
              <w:tab/>
            </w:r>
            <w:r w:rsidR="008D5FCE">
              <w:rPr>
                <w:noProof/>
                <w:webHidden/>
              </w:rPr>
              <w:fldChar w:fldCharType="begin"/>
            </w:r>
            <w:r w:rsidR="008D5FCE">
              <w:rPr>
                <w:noProof/>
                <w:webHidden/>
              </w:rPr>
              <w:instrText xml:space="preserve"> PAGEREF _Toc180355320 \h </w:instrText>
            </w:r>
            <w:r w:rsidR="008D5FCE">
              <w:rPr>
                <w:noProof/>
                <w:webHidden/>
              </w:rPr>
            </w:r>
            <w:r w:rsidR="008D5FCE">
              <w:rPr>
                <w:noProof/>
                <w:webHidden/>
              </w:rPr>
              <w:fldChar w:fldCharType="separate"/>
            </w:r>
            <w:r w:rsidR="009F52A5">
              <w:rPr>
                <w:noProof/>
                <w:webHidden/>
              </w:rPr>
              <w:t>82</w:t>
            </w:r>
            <w:r w:rsidR="008D5FCE">
              <w:rPr>
                <w:noProof/>
                <w:webHidden/>
              </w:rPr>
              <w:fldChar w:fldCharType="end"/>
            </w:r>
          </w:hyperlink>
        </w:p>
        <w:p w14:paraId="7C2C183C" w14:textId="0ABCD756" w:rsidR="008D5FCE" w:rsidRDefault="00C33276" w:rsidP="00B309EF">
          <w:pPr>
            <w:pStyle w:val="Spistreci1"/>
            <w:rPr>
              <w:rFonts w:eastAsiaTheme="minorEastAsia"/>
              <w:noProof/>
              <w:szCs w:val="24"/>
              <w:lang w:eastAsia="pl-PL"/>
            </w:rPr>
          </w:pPr>
          <w:hyperlink w:anchor="_Toc180355321" w:history="1">
            <w:r w:rsidR="008D5FCE" w:rsidRPr="004151DA">
              <w:rPr>
                <w:rStyle w:val="Hipercze"/>
                <w:noProof/>
              </w:rPr>
              <w:t>8.</w:t>
            </w:r>
            <w:r w:rsidR="008D5FCE">
              <w:rPr>
                <w:rFonts w:eastAsiaTheme="minorEastAsia"/>
                <w:noProof/>
                <w:szCs w:val="24"/>
                <w:lang w:eastAsia="pl-PL"/>
              </w:rPr>
              <w:tab/>
            </w:r>
            <w:r w:rsidR="008D5FCE" w:rsidRPr="004151DA">
              <w:rPr>
                <w:rStyle w:val="Hipercze"/>
                <w:noProof/>
              </w:rPr>
              <w:t>System monitoringu i oceny skuteczności realizacji strategii</w:t>
            </w:r>
            <w:r w:rsidR="008D5FCE">
              <w:rPr>
                <w:noProof/>
                <w:webHidden/>
              </w:rPr>
              <w:tab/>
            </w:r>
            <w:r w:rsidR="008D5FCE">
              <w:rPr>
                <w:noProof/>
                <w:webHidden/>
              </w:rPr>
              <w:fldChar w:fldCharType="begin"/>
            </w:r>
            <w:r w:rsidR="008D5FCE">
              <w:rPr>
                <w:noProof/>
                <w:webHidden/>
              </w:rPr>
              <w:instrText xml:space="preserve"> PAGEREF _Toc180355321 \h </w:instrText>
            </w:r>
            <w:r w:rsidR="008D5FCE">
              <w:rPr>
                <w:noProof/>
                <w:webHidden/>
              </w:rPr>
            </w:r>
            <w:r w:rsidR="008D5FCE">
              <w:rPr>
                <w:noProof/>
                <w:webHidden/>
              </w:rPr>
              <w:fldChar w:fldCharType="separate"/>
            </w:r>
            <w:r w:rsidR="009F52A5">
              <w:rPr>
                <w:noProof/>
                <w:webHidden/>
              </w:rPr>
              <w:t>83</w:t>
            </w:r>
            <w:r w:rsidR="008D5FCE">
              <w:rPr>
                <w:noProof/>
                <w:webHidden/>
              </w:rPr>
              <w:fldChar w:fldCharType="end"/>
            </w:r>
          </w:hyperlink>
        </w:p>
        <w:p w14:paraId="42AA9DAF" w14:textId="70049D8A" w:rsidR="008D5FCE" w:rsidRDefault="00C33276">
          <w:pPr>
            <w:pStyle w:val="Spistreci2"/>
            <w:rPr>
              <w:rFonts w:eastAsiaTheme="minorEastAsia"/>
              <w:noProof/>
              <w:szCs w:val="24"/>
              <w:lang w:eastAsia="pl-PL"/>
            </w:rPr>
          </w:pPr>
          <w:hyperlink w:anchor="_Toc180355322" w:history="1">
            <w:r w:rsidR="008D5FCE" w:rsidRPr="004151DA">
              <w:rPr>
                <w:rStyle w:val="Hipercze"/>
                <w:noProof/>
              </w:rPr>
              <w:t>8.1. Monitorowanie procesu wdrażania strategii</w:t>
            </w:r>
            <w:r w:rsidR="008D5FCE">
              <w:rPr>
                <w:noProof/>
                <w:webHidden/>
              </w:rPr>
              <w:tab/>
            </w:r>
            <w:r w:rsidR="008D5FCE">
              <w:rPr>
                <w:noProof/>
                <w:webHidden/>
              </w:rPr>
              <w:fldChar w:fldCharType="begin"/>
            </w:r>
            <w:r w:rsidR="008D5FCE">
              <w:rPr>
                <w:noProof/>
                <w:webHidden/>
              </w:rPr>
              <w:instrText xml:space="preserve"> PAGEREF _Toc180355322 \h </w:instrText>
            </w:r>
            <w:r w:rsidR="008D5FCE">
              <w:rPr>
                <w:noProof/>
                <w:webHidden/>
              </w:rPr>
            </w:r>
            <w:r w:rsidR="008D5FCE">
              <w:rPr>
                <w:noProof/>
                <w:webHidden/>
              </w:rPr>
              <w:fldChar w:fldCharType="separate"/>
            </w:r>
            <w:r w:rsidR="009F52A5">
              <w:rPr>
                <w:noProof/>
                <w:webHidden/>
              </w:rPr>
              <w:t>83</w:t>
            </w:r>
            <w:r w:rsidR="008D5FCE">
              <w:rPr>
                <w:noProof/>
                <w:webHidden/>
              </w:rPr>
              <w:fldChar w:fldCharType="end"/>
            </w:r>
          </w:hyperlink>
        </w:p>
        <w:p w14:paraId="267029C1" w14:textId="2B2C70FA" w:rsidR="008D5FCE" w:rsidRDefault="00C33276">
          <w:pPr>
            <w:pStyle w:val="Spistreci2"/>
            <w:rPr>
              <w:rFonts w:eastAsiaTheme="minorEastAsia"/>
              <w:noProof/>
              <w:szCs w:val="24"/>
              <w:lang w:eastAsia="pl-PL"/>
            </w:rPr>
          </w:pPr>
          <w:hyperlink w:anchor="_Toc180355323" w:history="1">
            <w:r w:rsidR="008D5FCE" w:rsidRPr="004151DA">
              <w:rPr>
                <w:rStyle w:val="Hipercze"/>
                <w:noProof/>
              </w:rPr>
              <w:t>Ocena (ewaluacja) stopnia osiągnięcia celów strategicznych</w:t>
            </w:r>
            <w:r w:rsidR="008D5FCE">
              <w:rPr>
                <w:noProof/>
                <w:webHidden/>
              </w:rPr>
              <w:tab/>
            </w:r>
            <w:r w:rsidR="008D5FCE">
              <w:rPr>
                <w:noProof/>
                <w:webHidden/>
              </w:rPr>
              <w:fldChar w:fldCharType="begin"/>
            </w:r>
            <w:r w:rsidR="008D5FCE">
              <w:rPr>
                <w:noProof/>
                <w:webHidden/>
              </w:rPr>
              <w:instrText xml:space="preserve"> PAGEREF _Toc180355323 \h </w:instrText>
            </w:r>
            <w:r w:rsidR="008D5FCE">
              <w:rPr>
                <w:noProof/>
                <w:webHidden/>
              </w:rPr>
            </w:r>
            <w:r w:rsidR="008D5FCE">
              <w:rPr>
                <w:noProof/>
                <w:webHidden/>
              </w:rPr>
              <w:fldChar w:fldCharType="separate"/>
            </w:r>
            <w:r w:rsidR="009F52A5">
              <w:rPr>
                <w:noProof/>
                <w:webHidden/>
              </w:rPr>
              <w:t>85</w:t>
            </w:r>
            <w:r w:rsidR="008D5FCE">
              <w:rPr>
                <w:noProof/>
                <w:webHidden/>
              </w:rPr>
              <w:fldChar w:fldCharType="end"/>
            </w:r>
          </w:hyperlink>
        </w:p>
        <w:p w14:paraId="37FE8929" w14:textId="4462D96D" w:rsidR="008D5FCE" w:rsidRDefault="00C33276" w:rsidP="00B309EF">
          <w:pPr>
            <w:pStyle w:val="Spistreci1"/>
            <w:rPr>
              <w:rFonts w:eastAsiaTheme="minorEastAsia"/>
              <w:noProof/>
              <w:szCs w:val="24"/>
              <w:lang w:eastAsia="pl-PL"/>
            </w:rPr>
          </w:pPr>
          <w:hyperlink w:anchor="_Toc180355324" w:history="1">
            <w:r w:rsidR="008D5FCE" w:rsidRPr="004151DA">
              <w:rPr>
                <w:rStyle w:val="Hipercze"/>
                <w:noProof/>
              </w:rPr>
              <w:t>9.</w:t>
            </w:r>
            <w:r w:rsidR="008D5FCE">
              <w:rPr>
                <w:rFonts w:eastAsiaTheme="minorEastAsia"/>
                <w:noProof/>
                <w:szCs w:val="24"/>
                <w:lang w:eastAsia="pl-PL"/>
              </w:rPr>
              <w:tab/>
            </w:r>
            <w:r w:rsidR="008D5FCE" w:rsidRPr="004151DA">
              <w:rPr>
                <w:rStyle w:val="Hipercze"/>
                <w:noProof/>
              </w:rPr>
              <w:t>Opis procesu zaangażowania partnerów społeczno-gospodarczych</w:t>
            </w:r>
            <w:r w:rsidR="008D5FCE">
              <w:rPr>
                <w:noProof/>
                <w:webHidden/>
              </w:rPr>
              <w:tab/>
            </w:r>
            <w:r w:rsidR="008D5FCE">
              <w:rPr>
                <w:noProof/>
                <w:webHidden/>
              </w:rPr>
              <w:fldChar w:fldCharType="begin"/>
            </w:r>
            <w:r w:rsidR="008D5FCE">
              <w:rPr>
                <w:noProof/>
                <w:webHidden/>
              </w:rPr>
              <w:instrText xml:space="preserve"> PAGEREF _Toc180355324 \h </w:instrText>
            </w:r>
            <w:r w:rsidR="008D5FCE">
              <w:rPr>
                <w:noProof/>
                <w:webHidden/>
              </w:rPr>
            </w:r>
            <w:r w:rsidR="008D5FCE">
              <w:rPr>
                <w:noProof/>
                <w:webHidden/>
              </w:rPr>
              <w:fldChar w:fldCharType="separate"/>
            </w:r>
            <w:r w:rsidR="009F52A5">
              <w:rPr>
                <w:noProof/>
                <w:webHidden/>
              </w:rPr>
              <w:t>87</w:t>
            </w:r>
            <w:r w:rsidR="008D5FCE">
              <w:rPr>
                <w:noProof/>
                <w:webHidden/>
              </w:rPr>
              <w:fldChar w:fldCharType="end"/>
            </w:r>
          </w:hyperlink>
        </w:p>
        <w:p w14:paraId="3AE0BEA4" w14:textId="6BACFCB7" w:rsidR="008D5FCE" w:rsidRDefault="00C33276">
          <w:pPr>
            <w:pStyle w:val="Spistreci2"/>
            <w:rPr>
              <w:rFonts w:eastAsiaTheme="minorEastAsia"/>
              <w:noProof/>
              <w:szCs w:val="24"/>
              <w:lang w:eastAsia="pl-PL"/>
            </w:rPr>
          </w:pPr>
          <w:hyperlink w:anchor="_Toc180355325" w:history="1">
            <w:r w:rsidR="008D5FCE" w:rsidRPr="004151DA">
              <w:rPr>
                <w:rStyle w:val="Hipercze"/>
                <w:noProof/>
              </w:rPr>
              <w:t>9.1. Partycypacja społeczna na etapie przygotowywania strategii</w:t>
            </w:r>
            <w:r w:rsidR="008D5FCE">
              <w:rPr>
                <w:noProof/>
                <w:webHidden/>
              </w:rPr>
              <w:tab/>
            </w:r>
            <w:r w:rsidR="008D5FCE">
              <w:rPr>
                <w:noProof/>
                <w:webHidden/>
              </w:rPr>
              <w:fldChar w:fldCharType="begin"/>
            </w:r>
            <w:r w:rsidR="008D5FCE">
              <w:rPr>
                <w:noProof/>
                <w:webHidden/>
              </w:rPr>
              <w:instrText xml:space="preserve"> PAGEREF _Toc180355325 \h </w:instrText>
            </w:r>
            <w:r w:rsidR="008D5FCE">
              <w:rPr>
                <w:noProof/>
                <w:webHidden/>
              </w:rPr>
            </w:r>
            <w:r w:rsidR="008D5FCE">
              <w:rPr>
                <w:noProof/>
                <w:webHidden/>
              </w:rPr>
              <w:fldChar w:fldCharType="separate"/>
            </w:r>
            <w:r w:rsidR="009F52A5">
              <w:rPr>
                <w:noProof/>
                <w:webHidden/>
              </w:rPr>
              <w:t>87</w:t>
            </w:r>
            <w:r w:rsidR="008D5FCE">
              <w:rPr>
                <w:noProof/>
                <w:webHidden/>
              </w:rPr>
              <w:fldChar w:fldCharType="end"/>
            </w:r>
          </w:hyperlink>
        </w:p>
        <w:p w14:paraId="5AFE5DC3" w14:textId="1F400B4D" w:rsidR="008D5FCE" w:rsidRDefault="00C33276">
          <w:pPr>
            <w:pStyle w:val="Spistreci2"/>
            <w:rPr>
              <w:rFonts w:eastAsiaTheme="minorEastAsia"/>
              <w:noProof/>
              <w:szCs w:val="24"/>
              <w:lang w:eastAsia="pl-PL"/>
            </w:rPr>
          </w:pPr>
          <w:hyperlink w:anchor="_Toc180355326" w:history="1">
            <w:r w:rsidR="008D5FCE" w:rsidRPr="004151DA">
              <w:rPr>
                <w:rStyle w:val="Hipercze"/>
                <w:noProof/>
              </w:rPr>
              <w:t>9.2.Partycypacja społeczna na etapie realizacji strategii</w:t>
            </w:r>
            <w:r w:rsidR="008D5FCE">
              <w:rPr>
                <w:noProof/>
                <w:webHidden/>
              </w:rPr>
              <w:tab/>
            </w:r>
            <w:r w:rsidR="008D5FCE">
              <w:rPr>
                <w:noProof/>
                <w:webHidden/>
              </w:rPr>
              <w:fldChar w:fldCharType="begin"/>
            </w:r>
            <w:r w:rsidR="008D5FCE">
              <w:rPr>
                <w:noProof/>
                <w:webHidden/>
              </w:rPr>
              <w:instrText xml:space="preserve"> PAGEREF _Toc180355326 \h </w:instrText>
            </w:r>
            <w:r w:rsidR="008D5FCE">
              <w:rPr>
                <w:noProof/>
                <w:webHidden/>
              </w:rPr>
            </w:r>
            <w:r w:rsidR="008D5FCE">
              <w:rPr>
                <w:noProof/>
                <w:webHidden/>
              </w:rPr>
              <w:fldChar w:fldCharType="separate"/>
            </w:r>
            <w:r w:rsidR="009F52A5">
              <w:rPr>
                <w:noProof/>
                <w:webHidden/>
              </w:rPr>
              <w:t>89</w:t>
            </w:r>
            <w:r w:rsidR="008D5FCE">
              <w:rPr>
                <w:noProof/>
                <w:webHidden/>
              </w:rPr>
              <w:fldChar w:fldCharType="end"/>
            </w:r>
          </w:hyperlink>
        </w:p>
        <w:p w14:paraId="6B5FE6EA" w14:textId="519DF6C9" w:rsidR="008D5FCE" w:rsidRDefault="00C33276">
          <w:pPr>
            <w:pStyle w:val="Spistreci2"/>
            <w:rPr>
              <w:rFonts w:eastAsiaTheme="minorEastAsia"/>
              <w:noProof/>
              <w:szCs w:val="24"/>
              <w:lang w:eastAsia="pl-PL"/>
            </w:rPr>
          </w:pPr>
          <w:hyperlink w:anchor="_Toc180355327" w:history="1">
            <w:r w:rsidR="008D5FCE" w:rsidRPr="004151DA">
              <w:rPr>
                <w:rStyle w:val="Hipercze"/>
                <w:noProof/>
              </w:rPr>
              <w:t>9.3. Partycypacja społeczna na etapie oceny efektów strategii</w:t>
            </w:r>
            <w:r w:rsidR="008D5FCE">
              <w:rPr>
                <w:noProof/>
                <w:webHidden/>
              </w:rPr>
              <w:tab/>
            </w:r>
            <w:r w:rsidR="008D5FCE">
              <w:rPr>
                <w:noProof/>
                <w:webHidden/>
              </w:rPr>
              <w:fldChar w:fldCharType="begin"/>
            </w:r>
            <w:r w:rsidR="008D5FCE">
              <w:rPr>
                <w:noProof/>
                <w:webHidden/>
              </w:rPr>
              <w:instrText xml:space="preserve"> PAGEREF _Toc180355327 \h </w:instrText>
            </w:r>
            <w:r w:rsidR="008D5FCE">
              <w:rPr>
                <w:noProof/>
                <w:webHidden/>
              </w:rPr>
            </w:r>
            <w:r w:rsidR="008D5FCE">
              <w:rPr>
                <w:noProof/>
                <w:webHidden/>
              </w:rPr>
              <w:fldChar w:fldCharType="separate"/>
            </w:r>
            <w:r w:rsidR="009F52A5">
              <w:rPr>
                <w:noProof/>
                <w:webHidden/>
              </w:rPr>
              <w:t>90</w:t>
            </w:r>
            <w:r w:rsidR="008D5FCE">
              <w:rPr>
                <w:noProof/>
                <w:webHidden/>
              </w:rPr>
              <w:fldChar w:fldCharType="end"/>
            </w:r>
          </w:hyperlink>
        </w:p>
        <w:p w14:paraId="592AA07C" w14:textId="52E0C5D3" w:rsidR="008D5FCE" w:rsidRDefault="00C33276" w:rsidP="00B309EF">
          <w:pPr>
            <w:pStyle w:val="Spistreci1"/>
            <w:rPr>
              <w:rFonts w:eastAsiaTheme="minorEastAsia"/>
              <w:noProof/>
              <w:szCs w:val="24"/>
              <w:lang w:eastAsia="pl-PL"/>
            </w:rPr>
          </w:pPr>
          <w:hyperlink w:anchor="_Toc180355328" w:history="1">
            <w:r w:rsidR="008D5FCE" w:rsidRPr="004151DA">
              <w:rPr>
                <w:rStyle w:val="Hipercze"/>
                <w:noProof/>
              </w:rPr>
              <w:t>10.</w:t>
            </w:r>
            <w:r w:rsidR="008D5FCE">
              <w:rPr>
                <w:rFonts w:eastAsiaTheme="minorEastAsia"/>
                <w:noProof/>
                <w:szCs w:val="24"/>
                <w:lang w:eastAsia="pl-PL"/>
              </w:rPr>
              <w:tab/>
            </w:r>
            <w:r w:rsidR="008D5FCE" w:rsidRPr="004151DA">
              <w:rPr>
                <w:rStyle w:val="Hipercze"/>
                <w:noProof/>
              </w:rPr>
              <w:t>Źródła finansowania</w:t>
            </w:r>
            <w:r w:rsidR="008D5FCE">
              <w:rPr>
                <w:noProof/>
                <w:webHidden/>
              </w:rPr>
              <w:tab/>
            </w:r>
            <w:r w:rsidR="008D5FCE">
              <w:rPr>
                <w:noProof/>
                <w:webHidden/>
              </w:rPr>
              <w:fldChar w:fldCharType="begin"/>
            </w:r>
            <w:r w:rsidR="008D5FCE">
              <w:rPr>
                <w:noProof/>
                <w:webHidden/>
              </w:rPr>
              <w:instrText xml:space="preserve"> PAGEREF _Toc180355328 \h </w:instrText>
            </w:r>
            <w:r w:rsidR="008D5FCE">
              <w:rPr>
                <w:noProof/>
                <w:webHidden/>
              </w:rPr>
            </w:r>
            <w:r w:rsidR="008D5FCE">
              <w:rPr>
                <w:noProof/>
                <w:webHidden/>
              </w:rPr>
              <w:fldChar w:fldCharType="separate"/>
            </w:r>
            <w:r w:rsidR="009F52A5">
              <w:rPr>
                <w:noProof/>
                <w:webHidden/>
              </w:rPr>
              <w:t>91</w:t>
            </w:r>
            <w:r w:rsidR="008D5FCE">
              <w:rPr>
                <w:noProof/>
                <w:webHidden/>
              </w:rPr>
              <w:fldChar w:fldCharType="end"/>
            </w:r>
          </w:hyperlink>
        </w:p>
        <w:p w14:paraId="707B804D" w14:textId="7836FCD4" w:rsidR="006E781B" w:rsidRPr="00812554" w:rsidRDefault="006E781B" w:rsidP="00C877A5">
          <w:pPr>
            <w:ind w:left="0"/>
            <w:rPr>
              <w:rFonts w:cstheme="minorHAnsi"/>
              <w:b/>
              <w:bCs/>
            </w:rPr>
          </w:pPr>
          <w:r w:rsidRPr="00812554">
            <w:rPr>
              <w:rFonts w:cstheme="minorHAnsi"/>
              <w:b/>
              <w:bCs/>
            </w:rPr>
            <w:fldChar w:fldCharType="end"/>
          </w:r>
        </w:p>
      </w:sdtContent>
    </w:sdt>
    <w:p w14:paraId="11D8184E" w14:textId="0A35E659" w:rsidR="00F0500E" w:rsidRPr="00812554" w:rsidRDefault="00517AD7" w:rsidP="003A1916">
      <w:pPr>
        <w:pStyle w:val="elementgraficznytabela"/>
        <w:rPr>
          <w:rFonts w:cstheme="minorHAnsi"/>
          <w:noProof w:val="0"/>
        </w:rPr>
      </w:pPr>
      <w:r>
        <w:rPr>
          <w:rFonts w:cstheme="minorHAnsi"/>
          <w:lang w:eastAsia="pl-PL"/>
        </w:rPr>
        <w:lastRenderedPageBreak/>
        <w:drawing>
          <wp:inline distT="0" distB="0" distL="0" distR="0" wp14:anchorId="50D2A3CC" wp14:editId="70C84CA5">
            <wp:extent cx="5759450" cy="5759450"/>
            <wp:effectExtent l="0" t="0" r="0" b="0"/>
            <wp:docPr id="511741727" name="Obraz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741727" name="Obraz 1">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59450" cy="5759450"/>
                    </a:xfrm>
                    <a:prstGeom prst="rect">
                      <a:avLst/>
                    </a:prstGeom>
                  </pic:spPr>
                </pic:pic>
              </a:graphicData>
            </a:graphic>
          </wp:inline>
        </w:drawing>
      </w:r>
    </w:p>
    <w:p w14:paraId="09BD0242" w14:textId="6C897E40" w:rsidR="00451FC9" w:rsidRPr="0071153B" w:rsidRDefault="00451FC9" w:rsidP="0071153B">
      <w:pPr>
        <w:pStyle w:val="Nagwek1"/>
      </w:pPr>
      <w:bookmarkStart w:id="1" w:name="_Toc180355285"/>
      <w:r w:rsidRPr="0071153B">
        <w:lastRenderedPageBreak/>
        <w:t>Wprowadzenie</w:t>
      </w:r>
      <w:bookmarkEnd w:id="1"/>
    </w:p>
    <w:p w14:paraId="43936EE3" w14:textId="4D5048EF" w:rsidR="00E31A84" w:rsidRPr="00812554" w:rsidRDefault="00E31A84" w:rsidP="00D246FC">
      <w:pPr>
        <w:pStyle w:val="Nagwek2"/>
        <w:numPr>
          <w:ilvl w:val="1"/>
          <w:numId w:val="69"/>
        </w:numPr>
      </w:pPr>
      <w:bookmarkStart w:id="2" w:name="_Toc180355036"/>
      <w:bookmarkStart w:id="3" w:name="_Toc180355138"/>
      <w:bookmarkStart w:id="4" w:name="_Toc180355185"/>
      <w:bookmarkStart w:id="5" w:name="_Toc180355286"/>
      <w:bookmarkStart w:id="6" w:name="_Toc180355287"/>
      <w:bookmarkEnd w:id="2"/>
      <w:bookmarkEnd w:id="3"/>
      <w:bookmarkEnd w:id="4"/>
      <w:bookmarkEnd w:id="5"/>
      <w:r w:rsidRPr="00812554">
        <w:t>Strategia terytorialna</w:t>
      </w:r>
      <w:bookmarkEnd w:id="6"/>
    </w:p>
    <w:p w14:paraId="6548C426" w14:textId="6DB23254" w:rsidR="00312A4E" w:rsidRPr="00812554" w:rsidRDefault="00312A4E" w:rsidP="00AC418E">
      <w:pPr>
        <w:rPr>
          <w:rStyle w:val="Wyrnieniedelikatne"/>
          <w:rFonts w:cstheme="minorHAnsi"/>
          <w:b w:val="0"/>
          <w:bCs w:val="0"/>
          <w:sz w:val="24"/>
          <w:szCs w:val="24"/>
        </w:rPr>
      </w:pPr>
      <w:r w:rsidRPr="00812554">
        <w:rPr>
          <w:rStyle w:val="Wyrnieniedelikatne"/>
          <w:rFonts w:cstheme="minorHAnsi"/>
          <w:b w:val="0"/>
          <w:bCs w:val="0"/>
          <w:sz w:val="24"/>
          <w:szCs w:val="24"/>
        </w:rPr>
        <w:t>Strategia terytorialna Partnerstwa Związku Gmin Krynicko-Popradzkich jest efektem prac doradców Związku Miast Polskich oraz Rady Partnerstwa i Grupy Roboczej w ramach projekt</w:t>
      </w:r>
      <w:r w:rsidR="00C41E16" w:rsidRPr="00812554">
        <w:rPr>
          <w:rStyle w:val="Wyrnieniedelikatne"/>
          <w:rFonts w:cstheme="minorHAnsi"/>
          <w:b w:val="0"/>
          <w:bCs w:val="0"/>
          <w:sz w:val="24"/>
          <w:szCs w:val="24"/>
        </w:rPr>
        <w:t>ów</w:t>
      </w:r>
      <w:r w:rsidRPr="00812554">
        <w:rPr>
          <w:rStyle w:val="Wyrnieniedelikatne"/>
          <w:rFonts w:cstheme="minorHAnsi"/>
          <w:b w:val="0"/>
          <w:bCs w:val="0"/>
          <w:sz w:val="24"/>
          <w:szCs w:val="24"/>
        </w:rPr>
        <w:t xml:space="preserve"> „Centrum Wsparcia Doradczego”. </w:t>
      </w:r>
      <w:r w:rsidR="00C41E16" w:rsidRPr="00812554">
        <w:rPr>
          <w:rStyle w:val="Wyrnieniedelikatne"/>
          <w:rFonts w:cstheme="minorHAnsi"/>
          <w:b w:val="0"/>
          <w:bCs w:val="0"/>
          <w:sz w:val="24"/>
          <w:szCs w:val="24"/>
        </w:rPr>
        <w:t>Prace nad nią trwały w okresie od 2021 do 2023 roku.</w:t>
      </w:r>
      <w:r w:rsidR="00A22910" w:rsidRPr="00812554">
        <w:rPr>
          <w:rStyle w:val="Wyrnieniedelikatne"/>
          <w:rFonts w:cstheme="minorHAnsi"/>
          <w:b w:val="0"/>
          <w:bCs w:val="0"/>
          <w:sz w:val="24"/>
          <w:szCs w:val="24"/>
        </w:rPr>
        <w:t xml:space="preserve"> </w:t>
      </w:r>
      <w:r w:rsidR="00C41E16" w:rsidRPr="00812554">
        <w:rPr>
          <w:rStyle w:val="Wyrnieniedelikatne"/>
          <w:rFonts w:cstheme="minorHAnsi"/>
          <w:b w:val="0"/>
          <w:bCs w:val="0"/>
          <w:sz w:val="24"/>
          <w:szCs w:val="24"/>
        </w:rPr>
        <w:t>Diagnoza oraz projekt strategii powstały w 2021 roku, następnie</w:t>
      </w:r>
      <w:r w:rsidR="00A22910" w:rsidRPr="00812554">
        <w:rPr>
          <w:rStyle w:val="Wyrnieniedelikatne"/>
          <w:rFonts w:cstheme="minorHAnsi"/>
          <w:b w:val="0"/>
          <w:bCs w:val="0"/>
          <w:sz w:val="24"/>
          <w:szCs w:val="24"/>
        </w:rPr>
        <w:t xml:space="preserve"> został</w:t>
      </w:r>
      <w:r w:rsidR="00C41E16" w:rsidRPr="00812554">
        <w:rPr>
          <w:rStyle w:val="Wyrnieniedelikatne"/>
          <w:rFonts w:cstheme="minorHAnsi"/>
          <w:b w:val="0"/>
          <w:bCs w:val="0"/>
          <w:sz w:val="24"/>
          <w:szCs w:val="24"/>
        </w:rPr>
        <w:t>y</w:t>
      </w:r>
      <w:r w:rsidR="00A22910" w:rsidRPr="00812554">
        <w:rPr>
          <w:rStyle w:val="Wyrnieniedelikatne"/>
          <w:rFonts w:cstheme="minorHAnsi"/>
          <w:b w:val="0"/>
          <w:bCs w:val="0"/>
          <w:sz w:val="24"/>
          <w:szCs w:val="24"/>
        </w:rPr>
        <w:t xml:space="preserve"> zaktualizowan</w:t>
      </w:r>
      <w:r w:rsidR="00C41E16" w:rsidRPr="00812554">
        <w:rPr>
          <w:rStyle w:val="Wyrnieniedelikatne"/>
          <w:rFonts w:cstheme="minorHAnsi"/>
          <w:b w:val="0"/>
          <w:bCs w:val="0"/>
          <w:sz w:val="24"/>
          <w:szCs w:val="24"/>
        </w:rPr>
        <w:t>e</w:t>
      </w:r>
      <w:r w:rsidR="00A22910" w:rsidRPr="00812554">
        <w:rPr>
          <w:rStyle w:val="Wyrnieniedelikatne"/>
          <w:rFonts w:cstheme="minorHAnsi"/>
          <w:b w:val="0"/>
          <w:bCs w:val="0"/>
          <w:sz w:val="24"/>
          <w:szCs w:val="24"/>
        </w:rPr>
        <w:t xml:space="preserve"> </w:t>
      </w:r>
      <w:r w:rsidR="00C41E16" w:rsidRPr="00812554">
        <w:rPr>
          <w:rStyle w:val="Wyrnieniedelikatne"/>
          <w:rFonts w:cstheme="minorHAnsi"/>
          <w:b w:val="0"/>
          <w:bCs w:val="0"/>
          <w:sz w:val="24"/>
          <w:szCs w:val="24"/>
        </w:rPr>
        <w:t>w 2022 roku</w:t>
      </w:r>
      <w:r w:rsidR="00A22910" w:rsidRPr="00812554">
        <w:rPr>
          <w:rStyle w:val="Wyrnieniedelikatne"/>
          <w:rFonts w:cstheme="minorHAnsi"/>
          <w:b w:val="0"/>
          <w:bCs w:val="0"/>
          <w:sz w:val="24"/>
          <w:szCs w:val="24"/>
        </w:rPr>
        <w:t xml:space="preserve"> w związku z poszerzeniem partnerstwa o gminę Stary Sącz.</w:t>
      </w:r>
      <w:r w:rsidR="008C2D60" w:rsidRPr="00812554">
        <w:rPr>
          <w:rStyle w:val="Wyrnieniedelikatne"/>
          <w:rFonts w:cstheme="minorHAnsi"/>
          <w:b w:val="0"/>
          <w:bCs w:val="0"/>
          <w:sz w:val="24"/>
          <w:szCs w:val="24"/>
        </w:rPr>
        <w:t xml:space="preserve"> Kolejnej aktualizacji strategii dokonano w okresie lipiec – grudzień 2023, uwzględniając uwagi przedstawione przez Urząd Marszałkowski Województwa Małopolskiego w trakcie konsultacji</w:t>
      </w:r>
      <w:r w:rsidR="00087385" w:rsidRPr="00812554">
        <w:rPr>
          <w:rStyle w:val="Wyrnieniedelikatne"/>
          <w:rFonts w:cstheme="minorHAnsi"/>
          <w:b w:val="0"/>
          <w:bCs w:val="0"/>
          <w:sz w:val="24"/>
          <w:szCs w:val="24"/>
        </w:rPr>
        <w:t xml:space="preserve">, uwagi wynikające z uspołecznienia Strategii wśród kluczowych interesariuszy </w:t>
      </w:r>
      <w:r w:rsidR="00C41E16" w:rsidRPr="00812554">
        <w:rPr>
          <w:rStyle w:val="Wyrnieniedelikatne"/>
          <w:rFonts w:cstheme="minorHAnsi"/>
          <w:b w:val="0"/>
          <w:bCs w:val="0"/>
          <w:sz w:val="24"/>
          <w:szCs w:val="24"/>
        </w:rPr>
        <w:t>oraz opublikowane zapisy Szczegółowego Opisu Priorytetów Programu Fundusze Europejskie dla Małopolski 2021 – 2027.</w:t>
      </w:r>
    </w:p>
    <w:p w14:paraId="2CBE8A17" w14:textId="638A6E5C" w:rsidR="00312A4E" w:rsidRPr="00812554" w:rsidRDefault="00312A4E" w:rsidP="00AC418E">
      <w:pPr>
        <w:rPr>
          <w:rStyle w:val="Wyrnieniedelikatne"/>
          <w:rFonts w:cstheme="minorHAnsi"/>
          <w:b w:val="0"/>
          <w:bCs w:val="0"/>
          <w:sz w:val="24"/>
          <w:szCs w:val="24"/>
        </w:rPr>
      </w:pPr>
      <w:r w:rsidRPr="00812554">
        <w:rPr>
          <w:rStyle w:val="Wyrnieniedelikatne"/>
          <w:rFonts w:cstheme="minorHAnsi"/>
          <w:b w:val="0"/>
          <w:bCs w:val="0"/>
          <w:sz w:val="24"/>
          <w:szCs w:val="24"/>
        </w:rPr>
        <w:t>Pierwszym etapem prac nad Strategią była analiza sytuacji społeczno-gospodarczej obszaru Partnerstwa, którą opisano w „Raporcie diagnostycznym: Portret partnerstwa</w:t>
      </w:r>
      <w:r w:rsidR="00AC418E" w:rsidRPr="00812554">
        <w:rPr>
          <w:rStyle w:val="Wyrnieniedelikatne"/>
          <w:rFonts w:cstheme="minorHAnsi"/>
          <w:b w:val="0"/>
          <w:bCs w:val="0"/>
          <w:sz w:val="24"/>
          <w:szCs w:val="24"/>
        </w:rPr>
        <w:t xml:space="preserve"> Związku Gmin Krynicko-Popradzkich</w:t>
      </w:r>
      <w:r w:rsidRPr="00812554">
        <w:rPr>
          <w:rStyle w:val="Wyrnieniedelikatne"/>
          <w:rFonts w:cstheme="minorHAnsi"/>
          <w:b w:val="0"/>
          <w:bCs w:val="0"/>
          <w:sz w:val="24"/>
          <w:szCs w:val="24"/>
        </w:rPr>
        <w:t>”. Na podstawie zdiagnozowanych potencjałów i deficytów określono kluczowe dla obszaru Partnerstwa kierunki strategicznej interwencji, wynikające z istniejących uwarunkowań społecznych, ekonomicznych, środowiskowych oraz infrastrukturalnych</w:t>
      </w:r>
      <w:r w:rsidR="00087385" w:rsidRPr="00812554">
        <w:rPr>
          <w:rStyle w:val="Wyrnieniedelikatne"/>
          <w:rFonts w:cstheme="minorHAnsi"/>
          <w:b w:val="0"/>
          <w:bCs w:val="0"/>
          <w:sz w:val="24"/>
          <w:szCs w:val="24"/>
        </w:rPr>
        <w:t xml:space="preserve"> i przestrzennych</w:t>
      </w:r>
      <w:r w:rsidRPr="00812554">
        <w:rPr>
          <w:rStyle w:val="Wyrnieniedelikatne"/>
          <w:rFonts w:cstheme="minorHAnsi"/>
          <w:b w:val="0"/>
          <w:bCs w:val="0"/>
          <w:sz w:val="24"/>
          <w:szCs w:val="24"/>
        </w:rPr>
        <w:t xml:space="preserve">. </w:t>
      </w:r>
    </w:p>
    <w:p w14:paraId="2F40FFA2" w14:textId="584AB985" w:rsidR="00612F96" w:rsidRPr="00812554" w:rsidRDefault="00612F96" w:rsidP="00AC418E">
      <w:pPr>
        <w:rPr>
          <w:rStyle w:val="Wyrnieniedelikatne"/>
          <w:rFonts w:cstheme="minorHAnsi"/>
          <w:b w:val="0"/>
          <w:bCs w:val="0"/>
          <w:sz w:val="24"/>
          <w:szCs w:val="24"/>
        </w:rPr>
      </w:pPr>
      <w:r w:rsidRPr="00812554">
        <w:rPr>
          <w:rStyle w:val="Wyrnieniedelikatne"/>
          <w:rFonts w:cstheme="minorHAnsi"/>
          <w:b w:val="0"/>
          <w:bCs w:val="0"/>
          <w:sz w:val="24"/>
          <w:szCs w:val="24"/>
        </w:rPr>
        <w:t xml:space="preserve">Kolejne etapy obejmowały identyfikację projektów, wyznaczanie celów strategicznych przy udziale interesariuszy oraz opracowanie projektu </w:t>
      </w:r>
      <w:r w:rsidR="00087385" w:rsidRPr="00812554">
        <w:rPr>
          <w:rStyle w:val="Wyrnieniedelikatne"/>
          <w:rFonts w:cstheme="minorHAnsi"/>
          <w:b w:val="0"/>
          <w:bCs w:val="0"/>
          <w:sz w:val="24"/>
          <w:szCs w:val="24"/>
        </w:rPr>
        <w:t>S</w:t>
      </w:r>
      <w:r w:rsidRPr="00812554">
        <w:rPr>
          <w:rStyle w:val="Wyrnieniedelikatne"/>
          <w:rFonts w:cstheme="minorHAnsi"/>
          <w:b w:val="0"/>
          <w:bCs w:val="0"/>
          <w:sz w:val="24"/>
          <w:szCs w:val="24"/>
        </w:rPr>
        <w:t>trategii i jego konsultacje.</w:t>
      </w:r>
    </w:p>
    <w:p w14:paraId="0111C092" w14:textId="7AD44A0A" w:rsidR="00312A4E" w:rsidRPr="00812554" w:rsidRDefault="00312A4E" w:rsidP="00312A4E">
      <w:pPr>
        <w:rPr>
          <w:rStyle w:val="Wyrnieniedelikatne"/>
          <w:rFonts w:cstheme="minorHAnsi"/>
          <w:b w:val="0"/>
          <w:bCs w:val="0"/>
          <w:sz w:val="24"/>
          <w:szCs w:val="24"/>
        </w:rPr>
      </w:pPr>
      <w:r w:rsidRPr="00812554">
        <w:rPr>
          <w:rStyle w:val="Wyrnieniedelikatne"/>
          <w:rFonts w:cstheme="minorHAnsi"/>
          <w:b w:val="0"/>
          <w:bCs w:val="0"/>
          <w:sz w:val="24"/>
          <w:szCs w:val="24"/>
        </w:rPr>
        <w:t>Niniejsza Strategia terytorialna obejmuje horyzont czasowy do 20</w:t>
      </w:r>
      <w:r w:rsidR="38849138" w:rsidRPr="00812554">
        <w:rPr>
          <w:rStyle w:val="Wyrnieniedelikatne"/>
          <w:rFonts w:cstheme="minorHAnsi"/>
          <w:b w:val="0"/>
          <w:bCs w:val="0"/>
          <w:sz w:val="24"/>
          <w:szCs w:val="24"/>
        </w:rPr>
        <w:t>29</w:t>
      </w:r>
      <w:r w:rsidRPr="00812554">
        <w:rPr>
          <w:rStyle w:val="Wyrnieniedelikatne"/>
          <w:rFonts w:cstheme="minorHAnsi"/>
          <w:b w:val="0"/>
          <w:bCs w:val="0"/>
          <w:sz w:val="24"/>
          <w:szCs w:val="24"/>
        </w:rPr>
        <w:t xml:space="preserve"> r., </w:t>
      </w:r>
      <w:r w:rsidR="008C2D60" w:rsidRPr="00812554">
        <w:rPr>
          <w:rStyle w:val="Wyrnieniedelikatne"/>
          <w:rFonts w:cstheme="minorHAnsi"/>
          <w:b w:val="0"/>
          <w:bCs w:val="0"/>
          <w:sz w:val="24"/>
          <w:szCs w:val="24"/>
        </w:rPr>
        <w:t>wynikający z</w:t>
      </w:r>
      <w:r w:rsidR="00EF33DF" w:rsidRPr="00812554">
        <w:rPr>
          <w:rStyle w:val="Wyrnieniedelikatne"/>
          <w:rFonts w:cstheme="minorHAnsi"/>
          <w:b w:val="0"/>
          <w:bCs w:val="0"/>
          <w:sz w:val="24"/>
          <w:szCs w:val="24"/>
        </w:rPr>
        <w:t xml:space="preserve"> </w:t>
      </w:r>
      <w:r w:rsidRPr="00812554">
        <w:rPr>
          <w:rStyle w:val="Wyrnieniedelikatne"/>
          <w:rFonts w:cstheme="minorHAnsi"/>
          <w:b w:val="0"/>
          <w:bCs w:val="0"/>
          <w:sz w:val="24"/>
          <w:szCs w:val="24"/>
        </w:rPr>
        <w:t>okres</w:t>
      </w:r>
      <w:r w:rsidR="00EF33DF" w:rsidRPr="00812554">
        <w:rPr>
          <w:rStyle w:val="Wyrnieniedelikatne"/>
          <w:rFonts w:cstheme="minorHAnsi"/>
          <w:b w:val="0"/>
          <w:bCs w:val="0"/>
          <w:sz w:val="24"/>
          <w:szCs w:val="24"/>
        </w:rPr>
        <w:t>u</w:t>
      </w:r>
      <w:r w:rsidRPr="00812554">
        <w:rPr>
          <w:rStyle w:val="Wyrnieniedelikatne"/>
          <w:rFonts w:cstheme="minorHAnsi"/>
          <w:b w:val="0"/>
          <w:bCs w:val="0"/>
          <w:sz w:val="24"/>
          <w:szCs w:val="24"/>
        </w:rPr>
        <w:t xml:space="preserve"> programowania </w:t>
      </w:r>
      <w:r w:rsidR="00EF33DF" w:rsidRPr="00812554">
        <w:rPr>
          <w:rStyle w:val="Wyrnieniedelikatne"/>
          <w:rFonts w:cstheme="minorHAnsi"/>
          <w:b w:val="0"/>
          <w:bCs w:val="0"/>
          <w:sz w:val="24"/>
          <w:szCs w:val="24"/>
        </w:rPr>
        <w:t>unijnej polityki spójności (</w:t>
      </w:r>
      <w:r w:rsidR="00087385" w:rsidRPr="00812554">
        <w:rPr>
          <w:rStyle w:val="Wyrnieniedelikatne"/>
          <w:rFonts w:cstheme="minorHAnsi"/>
          <w:b w:val="0"/>
          <w:bCs w:val="0"/>
          <w:sz w:val="24"/>
          <w:szCs w:val="24"/>
        </w:rPr>
        <w:t xml:space="preserve">od </w:t>
      </w:r>
      <w:r w:rsidRPr="00812554">
        <w:rPr>
          <w:rStyle w:val="Wyrnieniedelikatne"/>
          <w:rFonts w:cstheme="minorHAnsi"/>
          <w:b w:val="0"/>
          <w:bCs w:val="0"/>
          <w:sz w:val="24"/>
          <w:szCs w:val="24"/>
        </w:rPr>
        <w:t>2021 r. do 2027 r.</w:t>
      </w:r>
      <w:r w:rsidR="00EF33DF" w:rsidRPr="00812554">
        <w:rPr>
          <w:rStyle w:val="Wyrnieniedelikatne"/>
          <w:rFonts w:cstheme="minorHAnsi"/>
          <w:b w:val="0"/>
          <w:bCs w:val="0"/>
          <w:sz w:val="24"/>
          <w:szCs w:val="24"/>
        </w:rPr>
        <w:t xml:space="preserve">, kwalifikowalność wydatków do 2029 r.) </w:t>
      </w:r>
      <w:r w:rsidR="00C37FF2" w:rsidRPr="00812554">
        <w:rPr>
          <w:rStyle w:val="Wyrnieniedelikatne"/>
          <w:rFonts w:cstheme="minorHAnsi"/>
          <w:b w:val="0"/>
          <w:bCs w:val="0"/>
          <w:sz w:val="24"/>
          <w:szCs w:val="24"/>
        </w:rPr>
        <w:t>Dokument pełni funkcję strategii IIT i spełnia warunki wynikające z art. 29 rozporządzenia ogólnego, co stanowi podstawę do aplikowania o środki Unii Europe</w:t>
      </w:r>
      <w:r w:rsidR="00A22910" w:rsidRPr="00812554">
        <w:rPr>
          <w:rStyle w:val="Wyrnieniedelikatne"/>
          <w:rFonts w:cstheme="minorHAnsi"/>
          <w:b w:val="0"/>
          <w:bCs w:val="0"/>
          <w:sz w:val="24"/>
          <w:szCs w:val="24"/>
        </w:rPr>
        <w:t>jsk</w:t>
      </w:r>
      <w:r w:rsidR="00C37FF2" w:rsidRPr="00812554">
        <w:rPr>
          <w:rStyle w:val="Wyrnieniedelikatne"/>
          <w:rFonts w:cstheme="minorHAnsi"/>
          <w:b w:val="0"/>
          <w:bCs w:val="0"/>
          <w:sz w:val="24"/>
          <w:szCs w:val="24"/>
        </w:rPr>
        <w:t>iej w latach 2021-2027.</w:t>
      </w:r>
    </w:p>
    <w:p w14:paraId="3A1070BB" w14:textId="345EC304" w:rsidR="00612F96" w:rsidRPr="00812554" w:rsidRDefault="008C65C4" w:rsidP="008C65C4">
      <w:pPr>
        <w:rPr>
          <w:rStyle w:val="Wyrnieniedelikatne"/>
          <w:rFonts w:cstheme="minorHAnsi"/>
          <w:b w:val="0"/>
          <w:bCs w:val="0"/>
          <w:sz w:val="24"/>
          <w:szCs w:val="24"/>
        </w:rPr>
      </w:pPr>
      <w:r w:rsidRPr="00812554">
        <w:rPr>
          <w:rStyle w:val="Wyrnieniedelikatne"/>
          <w:rFonts w:cstheme="minorHAnsi"/>
          <w:b w:val="0"/>
          <w:bCs w:val="0"/>
          <w:sz w:val="24"/>
          <w:szCs w:val="24"/>
        </w:rPr>
        <w:lastRenderedPageBreak/>
        <w:t>Strategia spełnia wymogi strategii IIT określone w artykule 36 ustawy z dnia 28 kwietnia 2022 r. o zasadach realizacji zadań finansowanych ze środków europejskich w perspektywie finansowej 2021–2027</w:t>
      </w:r>
      <w:r w:rsidR="003824BB" w:rsidRPr="00812554">
        <w:rPr>
          <w:rStyle w:val="Odwoanieprzypisudolnego"/>
          <w:rFonts w:cstheme="minorHAnsi"/>
          <w:iCs/>
          <w:szCs w:val="24"/>
        </w:rPr>
        <w:footnoteReference w:id="2"/>
      </w:r>
      <w:r w:rsidRPr="00812554">
        <w:rPr>
          <w:rStyle w:val="Wyrnieniedelikatne"/>
          <w:rFonts w:cstheme="minorHAnsi"/>
          <w:b w:val="0"/>
          <w:bCs w:val="0"/>
          <w:sz w:val="24"/>
          <w:szCs w:val="24"/>
        </w:rPr>
        <w:t>.</w:t>
      </w:r>
    </w:p>
    <w:p w14:paraId="127CE28C" w14:textId="7D6CFA4D" w:rsidR="00573A37" w:rsidRPr="00812554" w:rsidRDefault="00573A37" w:rsidP="008C65C4">
      <w:pPr>
        <w:rPr>
          <w:rStyle w:val="Wyrnieniedelikatne"/>
          <w:rFonts w:cstheme="minorHAnsi"/>
          <w:b w:val="0"/>
          <w:bCs w:val="0"/>
          <w:sz w:val="24"/>
          <w:szCs w:val="24"/>
        </w:rPr>
      </w:pPr>
      <w:r w:rsidRPr="00812554">
        <w:rPr>
          <w:rFonts w:cstheme="minorHAnsi"/>
          <w:color w:val="000000" w:themeColor="text1"/>
          <w:szCs w:val="24"/>
          <w:shd w:val="clear" w:color="auto" w:fill="FFFFFF"/>
          <w:lang w:eastAsia="pl-PL"/>
        </w:rPr>
        <w:t xml:space="preserve">Wskazane w dokumencie projekty mają charakter zintegrowany w oparciu o założenia Ministerstwa Funduszy i Polityki Regionalnej przedstawione w dokumencie pn. „Zasady realizacji instrumentów terytorialnych w Polsce w perspektywie 2021 -2027”. Z kolei prezentowane w strategii podejście zintegrowane oparte jest na autorskiej koncepcji wiązek projektowych, stanowiących fundament do wykazania powiązań między projektami, </w:t>
      </w:r>
      <w:r w:rsidR="00087385" w:rsidRPr="00812554">
        <w:rPr>
          <w:rFonts w:cstheme="minorHAnsi"/>
          <w:color w:val="000000" w:themeColor="text1"/>
          <w:szCs w:val="24"/>
          <w:shd w:val="clear" w:color="auto" w:fill="FFFFFF"/>
          <w:lang w:eastAsia="pl-PL"/>
        </w:rPr>
        <w:t xml:space="preserve">kierunkami działań oraz </w:t>
      </w:r>
      <w:r w:rsidRPr="00812554">
        <w:rPr>
          <w:rFonts w:cstheme="minorHAnsi"/>
          <w:color w:val="000000" w:themeColor="text1"/>
          <w:szCs w:val="24"/>
          <w:shd w:val="clear" w:color="auto" w:fill="FFFFFF"/>
          <w:lang w:eastAsia="pl-PL"/>
        </w:rPr>
        <w:t>celami</w:t>
      </w:r>
      <w:r w:rsidR="00087385" w:rsidRPr="00812554">
        <w:rPr>
          <w:rFonts w:cstheme="minorHAnsi"/>
          <w:color w:val="000000" w:themeColor="text1"/>
          <w:szCs w:val="24"/>
          <w:shd w:val="clear" w:color="auto" w:fill="FFFFFF"/>
          <w:lang w:eastAsia="pl-PL"/>
        </w:rPr>
        <w:t xml:space="preserve"> strategicznymi</w:t>
      </w:r>
      <w:r w:rsidRPr="00812554">
        <w:rPr>
          <w:rFonts w:cstheme="minorHAnsi"/>
          <w:color w:val="000000" w:themeColor="text1"/>
          <w:szCs w:val="24"/>
          <w:shd w:val="clear" w:color="auto" w:fill="FFFFFF"/>
          <w:lang w:eastAsia="pl-PL"/>
        </w:rPr>
        <w:t xml:space="preserve">. </w:t>
      </w:r>
    </w:p>
    <w:p w14:paraId="18643925" w14:textId="1AC20133" w:rsidR="003A6C13" w:rsidRPr="00812554" w:rsidRDefault="003A6C13" w:rsidP="00D246FC">
      <w:pPr>
        <w:pStyle w:val="Nagwek2"/>
        <w:numPr>
          <w:ilvl w:val="1"/>
          <w:numId w:val="69"/>
        </w:numPr>
      </w:pPr>
      <w:bookmarkStart w:id="7" w:name="_Toc180355288"/>
      <w:r w:rsidRPr="00812554">
        <w:t>Podstawowe informacje o partnerstwie</w:t>
      </w:r>
      <w:bookmarkEnd w:id="7"/>
    </w:p>
    <w:p w14:paraId="57F1060C" w14:textId="3C6C7098" w:rsidR="003A6C13" w:rsidRPr="00D246FC" w:rsidRDefault="003A6C13">
      <w:pPr>
        <w:pStyle w:val="Nagwek3"/>
      </w:pPr>
      <w:bookmarkStart w:id="8" w:name="_Toc180355289"/>
      <w:r w:rsidRPr="00D246FC">
        <w:t>Skład partnerstwa</w:t>
      </w:r>
      <w:bookmarkEnd w:id="8"/>
    </w:p>
    <w:p w14:paraId="0E39A5D4" w14:textId="6EC5C448" w:rsidR="00AC7207" w:rsidRPr="003E1C14" w:rsidRDefault="00DE122E" w:rsidP="00AC7207">
      <w:pPr>
        <w:rPr>
          <w:rFonts w:cstheme="minorHAnsi"/>
          <w:szCs w:val="24"/>
        </w:rPr>
      </w:pPr>
      <w:bookmarkStart w:id="9" w:name="_Toc67652005"/>
      <w:r w:rsidRPr="00DE122E">
        <w:rPr>
          <w:rFonts w:cstheme="minorHAnsi"/>
          <w:szCs w:val="24"/>
        </w:rPr>
        <w:t xml:space="preserve">Partnerstwo tworzą gminy zrzeszone w ramach Związku Gmin Krynicko-Popradzkich z siedzibą w Muszynie: Gmina Krynica-Zdrój, Gmina Łabowa, Miasto i Gmina Uzdrowiskowa Muszyna, Miasto i Gmina </w:t>
      </w:r>
      <w:proofErr w:type="spellStart"/>
      <w:r w:rsidRPr="00DE122E">
        <w:rPr>
          <w:rFonts w:cstheme="minorHAnsi"/>
          <w:szCs w:val="24"/>
        </w:rPr>
        <w:t>Piwniczna-Zdrój</w:t>
      </w:r>
      <w:proofErr w:type="spellEnd"/>
      <w:r w:rsidRPr="00DE122E">
        <w:rPr>
          <w:rFonts w:cstheme="minorHAnsi"/>
          <w:szCs w:val="24"/>
        </w:rPr>
        <w:t>, Gmina Rytro i Gmina Stary Sącz. Partnerstwo przygotowało i będzie realizować niniejszą strategię terytorialną w oparciu o statut Związku wykorzystując istniejące struktury. Związek Gmin Krynicko-Popradzkich został zawiązany 24.05.2007 r. (data rejestracji związku międzygminnego w „Rejestrze związków międzygminnych” prowadzonym przez Ministra Spraw Wewnętrznych i Administracji).</w:t>
      </w:r>
      <w:r w:rsidR="005C0F06">
        <w:rPr>
          <w:rFonts w:cstheme="minorHAnsi"/>
          <w:szCs w:val="24"/>
        </w:rPr>
        <w:t xml:space="preserve"> </w:t>
      </w:r>
      <w:r w:rsidR="00AC7207" w:rsidRPr="003E1C14">
        <w:rPr>
          <w:rFonts w:cstheme="minorHAnsi"/>
          <w:szCs w:val="24"/>
        </w:rPr>
        <w:t>Działa na podstawie ustawy z dnia 8 marca 1990 r. o samorządzie gminnym</w:t>
      </w:r>
      <w:r w:rsidR="00AC7207" w:rsidRPr="003E1C14">
        <w:rPr>
          <w:rStyle w:val="Odwoanieprzypisudolnego"/>
          <w:rFonts w:cstheme="minorHAnsi"/>
          <w:szCs w:val="24"/>
        </w:rPr>
        <w:footnoteReference w:id="3"/>
      </w:r>
      <w:r w:rsidR="00AC7207" w:rsidRPr="003E1C14">
        <w:rPr>
          <w:rFonts w:cstheme="minorHAnsi"/>
          <w:szCs w:val="24"/>
        </w:rPr>
        <w:t>, innych powszechnie obowiązujących przepisów prawa oraz na podstawie Statutu Związku Gmin Krynicko – Popradzkich.</w:t>
      </w:r>
    </w:p>
    <w:p w14:paraId="549B75B4" w14:textId="77777777" w:rsidR="00AC7207" w:rsidRPr="003E1C14" w:rsidRDefault="00AC7207" w:rsidP="00AC7207">
      <w:pPr>
        <w:rPr>
          <w:rFonts w:cstheme="minorHAnsi"/>
          <w:szCs w:val="24"/>
        </w:rPr>
      </w:pPr>
      <w:r w:rsidRPr="003E1C14">
        <w:rPr>
          <w:rFonts w:cstheme="minorHAnsi"/>
          <w:szCs w:val="24"/>
        </w:rPr>
        <w:t>Organy Związku obejmują: Zgromadzenie Związku (organ stanowiący i kontrolny) oraz Zarząd Związku (organ wykonawczy).</w:t>
      </w:r>
    </w:p>
    <w:p w14:paraId="5060F7A9" w14:textId="5B4E6779" w:rsidR="00DE122E" w:rsidRPr="00DE122E" w:rsidRDefault="00AC7207" w:rsidP="00DE122E">
      <w:pPr>
        <w:rPr>
          <w:rFonts w:cstheme="minorHAnsi"/>
          <w:szCs w:val="24"/>
        </w:rPr>
      </w:pPr>
      <w:r w:rsidRPr="003E1C14">
        <w:rPr>
          <w:rFonts w:cstheme="minorHAnsi"/>
          <w:szCs w:val="24"/>
        </w:rPr>
        <w:t xml:space="preserve">Związek </w:t>
      </w:r>
      <w:r w:rsidR="00F71397">
        <w:rPr>
          <w:rFonts w:cstheme="minorHAnsi"/>
          <w:szCs w:val="24"/>
        </w:rPr>
        <w:t xml:space="preserve">prowadzi </w:t>
      </w:r>
      <w:r w:rsidRPr="003E1C14">
        <w:rPr>
          <w:rFonts w:cstheme="minorHAnsi"/>
          <w:szCs w:val="24"/>
        </w:rPr>
        <w:t>działania</w:t>
      </w:r>
      <w:r w:rsidR="00247D5D">
        <w:rPr>
          <w:rFonts w:cstheme="minorHAnsi"/>
          <w:szCs w:val="24"/>
        </w:rPr>
        <w:t xml:space="preserve"> </w:t>
      </w:r>
      <w:r w:rsidR="00DE122E" w:rsidRPr="00DE122E">
        <w:rPr>
          <w:rFonts w:cstheme="minorHAnsi"/>
          <w:szCs w:val="24"/>
        </w:rPr>
        <w:t xml:space="preserve">na rzecz rozwoju gospodarki turystycznej i usług uzdrowiskowych oraz opracowanie i realizacja strategii terytorialnej na obszarze Gmin tworzących Związek, w szczególności poprzez: </w:t>
      </w:r>
    </w:p>
    <w:p w14:paraId="3309F605" w14:textId="77777777" w:rsidR="00DE122E" w:rsidRPr="00DE122E" w:rsidRDefault="00DE122E" w:rsidP="00DE122E">
      <w:pPr>
        <w:rPr>
          <w:rFonts w:cstheme="minorHAnsi"/>
          <w:szCs w:val="24"/>
        </w:rPr>
      </w:pPr>
      <w:r w:rsidRPr="00DE122E">
        <w:rPr>
          <w:rFonts w:cstheme="minorHAnsi"/>
          <w:szCs w:val="24"/>
        </w:rPr>
        <w:t>1)</w:t>
      </w:r>
      <w:r w:rsidRPr="00DE122E">
        <w:rPr>
          <w:rFonts w:cstheme="minorHAnsi"/>
          <w:szCs w:val="24"/>
        </w:rPr>
        <w:tab/>
        <w:t xml:space="preserve">promocję regionu, </w:t>
      </w:r>
    </w:p>
    <w:p w14:paraId="202FFFAD" w14:textId="77777777" w:rsidR="00DE122E" w:rsidRPr="00DE122E" w:rsidRDefault="00DE122E" w:rsidP="00DE122E">
      <w:pPr>
        <w:rPr>
          <w:rFonts w:cstheme="minorHAnsi"/>
          <w:szCs w:val="24"/>
        </w:rPr>
      </w:pPr>
      <w:r w:rsidRPr="00DE122E">
        <w:rPr>
          <w:rFonts w:cstheme="minorHAnsi"/>
          <w:szCs w:val="24"/>
        </w:rPr>
        <w:lastRenderedPageBreak/>
        <w:t>2)</w:t>
      </w:r>
      <w:r w:rsidRPr="00DE122E">
        <w:rPr>
          <w:rFonts w:cstheme="minorHAnsi"/>
          <w:szCs w:val="24"/>
        </w:rPr>
        <w:tab/>
        <w:t xml:space="preserve">pozyskiwanie środków krajowych i zagranicznych na realizację regionalnych przedsięwzięć rozwojowych, </w:t>
      </w:r>
    </w:p>
    <w:p w14:paraId="6AFF635D" w14:textId="59BD3AF1" w:rsidR="00AC7207" w:rsidRPr="003E1C14" w:rsidRDefault="00DE122E" w:rsidP="00DE122E">
      <w:pPr>
        <w:rPr>
          <w:rFonts w:cstheme="minorHAnsi"/>
          <w:szCs w:val="24"/>
        </w:rPr>
      </w:pPr>
      <w:r w:rsidRPr="00DE122E">
        <w:rPr>
          <w:rFonts w:cstheme="minorHAnsi"/>
          <w:szCs w:val="24"/>
        </w:rPr>
        <w:t>3)</w:t>
      </w:r>
      <w:r w:rsidRPr="00DE122E">
        <w:rPr>
          <w:rFonts w:cstheme="minorHAnsi"/>
          <w:szCs w:val="24"/>
        </w:rPr>
        <w:tab/>
        <w:t>podejmowanie działań na rzecz rozwoju kultury i tradycji regionalnych.</w:t>
      </w:r>
      <w:r w:rsidR="00AC7207" w:rsidRPr="003E1C14">
        <w:rPr>
          <w:rStyle w:val="Odwoanieprzypisudolnego"/>
          <w:rFonts w:cstheme="minorHAnsi"/>
          <w:szCs w:val="24"/>
        </w:rPr>
        <w:footnoteReference w:id="4"/>
      </w:r>
      <w:r w:rsidR="00AC7207" w:rsidRPr="003E1C14">
        <w:rPr>
          <w:rFonts w:cstheme="minorHAnsi"/>
          <w:szCs w:val="24"/>
        </w:rPr>
        <w:t>.</w:t>
      </w:r>
    </w:p>
    <w:p w14:paraId="6293D2FB" w14:textId="77777777" w:rsidR="00AC7207" w:rsidRPr="003E1C14" w:rsidRDefault="00AC7207" w:rsidP="00AC7207">
      <w:pPr>
        <w:rPr>
          <w:rFonts w:cstheme="minorHAnsi"/>
          <w:szCs w:val="24"/>
        </w:rPr>
      </w:pPr>
      <w:r w:rsidRPr="003E1C14">
        <w:rPr>
          <w:rFonts w:cstheme="minorHAnsi"/>
          <w:szCs w:val="24"/>
        </w:rPr>
        <w:t>W zakresie przyjmowania strategii, czyli zatwierdzania kierunków działania organem uprawnionym jest Zgromadzenie Związku.</w:t>
      </w:r>
    </w:p>
    <w:p w14:paraId="5C11CC1C" w14:textId="24097A94" w:rsidR="00AC7207" w:rsidRPr="003E1C14" w:rsidRDefault="00AC7207" w:rsidP="00AC7207">
      <w:pPr>
        <w:rPr>
          <w:rFonts w:cstheme="minorHAnsi"/>
          <w:szCs w:val="24"/>
        </w:rPr>
      </w:pPr>
      <w:r w:rsidRPr="003E1C14">
        <w:rPr>
          <w:rFonts w:cstheme="minorHAnsi"/>
          <w:szCs w:val="24"/>
        </w:rPr>
        <w:t>Zgromadzenie Związku</w:t>
      </w:r>
      <w:r w:rsidR="00F71397">
        <w:rPr>
          <w:rFonts w:cstheme="minorHAnsi"/>
          <w:szCs w:val="24"/>
        </w:rPr>
        <w:t xml:space="preserve"> </w:t>
      </w:r>
      <w:r w:rsidRPr="003E1C14">
        <w:rPr>
          <w:rFonts w:cstheme="minorHAnsi"/>
          <w:szCs w:val="24"/>
        </w:rPr>
        <w:t>wprowad</w:t>
      </w:r>
      <w:r w:rsidR="00F71397">
        <w:rPr>
          <w:rFonts w:cstheme="minorHAnsi"/>
          <w:szCs w:val="24"/>
        </w:rPr>
        <w:t>ziło</w:t>
      </w:r>
      <w:r w:rsidRPr="003E1C14">
        <w:rPr>
          <w:rFonts w:cstheme="minorHAnsi"/>
          <w:szCs w:val="24"/>
        </w:rPr>
        <w:t xml:space="preserve"> do Statutu Związku zapisy odnoszące się do realizacji jej postanowie</w:t>
      </w:r>
      <w:r w:rsidR="00E35696">
        <w:rPr>
          <w:rFonts w:cstheme="minorHAnsi"/>
          <w:szCs w:val="24"/>
        </w:rPr>
        <w:t>ń.</w:t>
      </w:r>
    </w:p>
    <w:p w14:paraId="17FDA8EE" w14:textId="20ACA353" w:rsidR="003A6C13" w:rsidRPr="00812554" w:rsidRDefault="00AC7207" w:rsidP="008336B7">
      <w:pPr>
        <w:rPr>
          <w:rFonts w:cstheme="minorHAnsi"/>
          <w:szCs w:val="24"/>
        </w:rPr>
      </w:pPr>
      <w:r w:rsidRPr="003E1C14">
        <w:rPr>
          <w:rFonts w:cstheme="minorHAnsi"/>
          <w:szCs w:val="24"/>
        </w:rPr>
        <w:t>Gminy posiadają znaczące doświadczenie we współpracy na rzecz rozwoju, w szczególności w obszarze turystyki. Poszczególne samorządy od wielu lat skutecznie pozyskiwały wsparcie na swoje projekty rozwojowe, a od 2007 r. robią to także wspólnie jako związek międzygminny.</w:t>
      </w:r>
      <w:r w:rsidR="008336B7">
        <w:rPr>
          <w:rFonts w:cstheme="minorHAnsi"/>
          <w:szCs w:val="24"/>
        </w:rPr>
        <w:t xml:space="preserve"> </w:t>
      </w:r>
      <w:r w:rsidR="003A6C13" w:rsidRPr="003E1C14">
        <w:rPr>
          <w:rFonts w:cstheme="minorHAnsi"/>
          <w:szCs w:val="24"/>
        </w:rPr>
        <w:t>Gminy tworzące partnerstwo położone są w południowej części powiatu</w:t>
      </w:r>
      <w:r w:rsidR="003A6C13" w:rsidRPr="00812554">
        <w:rPr>
          <w:rFonts w:cstheme="minorHAnsi"/>
          <w:szCs w:val="24"/>
        </w:rPr>
        <w:t xml:space="preserve"> nowosądeckiego. Gmina </w:t>
      </w:r>
      <w:proofErr w:type="spellStart"/>
      <w:r w:rsidR="003A6C13" w:rsidRPr="00812554">
        <w:rPr>
          <w:rFonts w:cstheme="minorHAnsi"/>
          <w:szCs w:val="24"/>
        </w:rPr>
        <w:t>Piwniczna-Zdrój</w:t>
      </w:r>
      <w:proofErr w:type="spellEnd"/>
      <w:r w:rsidR="003A6C13" w:rsidRPr="00812554">
        <w:rPr>
          <w:rFonts w:cstheme="minorHAnsi"/>
          <w:szCs w:val="24"/>
        </w:rPr>
        <w:t xml:space="preserve">, Miasto i Gmina Uzdrowiskowa Muszyna oraz Gmina Krynica-Zdrój położone są przy granicy polsko-słowackiej. Ośrodki te posiadają podobny profil funkcjonalny oraz uwarunkowania rozwojowe – walory turystyczne i rekreacyjne oraz unikatowe warunki geograficzno-przestrzenne. </w:t>
      </w:r>
    </w:p>
    <w:p w14:paraId="79466842" w14:textId="32E46D68" w:rsidR="003A6C13" w:rsidRPr="00812554" w:rsidRDefault="003A6C13" w:rsidP="00812554">
      <w:pPr>
        <w:pStyle w:val="Legenda"/>
      </w:pPr>
      <w:bookmarkStart w:id="10" w:name="_Toc148438011"/>
      <w:bookmarkStart w:id="11" w:name="_Toc184117196"/>
      <w:r w:rsidRPr="00812554">
        <w:lastRenderedPageBreak/>
        <w:t xml:space="preserve">Rysunek </w:t>
      </w:r>
      <w:r w:rsidRPr="00812554">
        <w:fldChar w:fldCharType="begin"/>
      </w:r>
      <w:r w:rsidRPr="00812554">
        <w:instrText>SEQ Rysunek \* ARABIC</w:instrText>
      </w:r>
      <w:r w:rsidRPr="00812554">
        <w:fldChar w:fldCharType="separate"/>
      </w:r>
      <w:r w:rsidR="00FC68D6">
        <w:rPr>
          <w:noProof/>
        </w:rPr>
        <w:t>1</w:t>
      </w:r>
      <w:r w:rsidRPr="00812554">
        <w:fldChar w:fldCharType="end"/>
      </w:r>
      <w:r w:rsidRPr="00812554">
        <w:t>. Granice obszaru partnerstwa</w:t>
      </w:r>
      <w:bookmarkEnd w:id="9"/>
      <w:bookmarkEnd w:id="10"/>
      <w:bookmarkEnd w:id="11"/>
    </w:p>
    <w:p w14:paraId="1FF39900" w14:textId="0F34A28D" w:rsidR="003A6C13" w:rsidRPr="00812554" w:rsidRDefault="003A6C13" w:rsidP="00087385">
      <w:pPr>
        <w:pStyle w:val="elementgraficznytabela"/>
        <w:rPr>
          <w:rFonts w:cstheme="minorHAnsi"/>
          <w:szCs w:val="24"/>
        </w:rPr>
      </w:pPr>
      <w:r w:rsidRPr="00812554">
        <w:rPr>
          <w:rFonts w:cstheme="minorHAnsi"/>
          <w:szCs w:val="24"/>
          <w:lang w:eastAsia="pl-PL"/>
        </w:rPr>
        <w:drawing>
          <wp:inline distT="0" distB="0" distL="0" distR="0" wp14:anchorId="5827BABF" wp14:editId="61E225F6">
            <wp:extent cx="5753100" cy="5029200"/>
            <wp:effectExtent l="0" t="0" r="0" b="0"/>
            <wp:docPr id="7" name="Obraz 7" descr="Mapa z granicami administracyjnymi obszaru partnerst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7" descr="Mapa z granicami administracyjnymi obszaru partnerstwa."/>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53100" cy="5029200"/>
                    </a:xfrm>
                    <a:prstGeom prst="rect">
                      <a:avLst/>
                    </a:prstGeom>
                  </pic:spPr>
                </pic:pic>
              </a:graphicData>
            </a:graphic>
          </wp:inline>
        </w:drawing>
      </w:r>
      <w:r w:rsidRPr="00812554">
        <w:rPr>
          <w:rFonts w:cstheme="minorHAnsi"/>
          <w:szCs w:val="24"/>
        </w:rPr>
        <w:t>Źródło: opracowanie własne na podstawie http://openstreetmap.org.</w:t>
      </w:r>
    </w:p>
    <w:p w14:paraId="27F34263" w14:textId="77777777" w:rsidR="00087385" w:rsidRPr="00812554" w:rsidRDefault="00087385" w:rsidP="003A6C13">
      <w:pPr>
        <w:rPr>
          <w:rFonts w:cstheme="minorHAnsi"/>
          <w:szCs w:val="24"/>
        </w:rPr>
      </w:pPr>
      <w:bookmarkStart w:id="12" w:name="_Toc69248046"/>
    </w:p>
    <w:p w14:paraId="5F414F71" w14:textId="11215431" w:rsidR="003A6C13" w:rsidRPr="00812554" w:rsidRDefault="003A6C13" w:rsidP="003A6C13">
      <w:pPr>
        <w:rPr>
          <w:rFonts w:cstheme="minorHAnsi"/>
          <w:szCs w:val="24"/>
        </w:rPr>
      </w:pPr>
      <w:r w:rsidRPr="00812554">
        <w:rPr>
          <w:rFonts w:cstheme="minorHAnsi"/>
          <w:szCs w:val="24"/>
        </w:rPr>
        <w:t>Obszar partnerstwa obejmuje 677 km</w:t>
      </w:r>
      <w:r w:rsidRPr="00812554">
        <w:rPr>
          <w:rFonts w:cstheme="minorHAnsi"/>
          <w:szCs w:val="24"/>
          <w:vertAlign w:val="superscript"/>
        </w:rPr>
        <w:t>2</w:t>
      </w:r>
      <w:r w:rsidRPr="00812554">
        <w:rPr>
          <w:rFonts w:cstheme="minorHAnsi"/>
          <w:szCs w:val="24"/>
        </w:rPr>
        <w:t xml:space="preserve"> i 72 043 mieszkańców</w:t>
      </w:r>
      <w:r w:rsidRPr="00812554">
        <w:rPr>
          <w:rStyle w:val="Odwoanieprzypisudolnego"/>
          <w:rFonts w:cstheme="minorHAnsi"/>
          <w:szCs w:val="24"/>
        </w:rPr>
        <w:footnoteReference w:id="5"/>
      </w:r>
      <w:r w:rsidRPr="00812554">
        <w:rPr>
          <w:rFonts w:cstheme="minorHAnsi"/>
          <w:szCs w:val="24"/>
        </w:rPr>
        <w:t>. W tabeli 1. przedstawiono liczbę mieszkańców w poszczególnych gminach w 2021 r. oraz powierzchni</w:t>
      </w:r>
      <w:r w:rsidR="00087385" w:rsidRPr="00812554">
        <w:rPr>
          <w:rFonts w:cstheme="minorHAnsi"/>
          <w:szCs w:val="24"/>
        </w:rPr>
        <w:t>ę</w:t>
      </w:r>
      <w:r w:rsidRPr="00812554">
        <w:rPr>
          <w:rFonts w:cstheme="minorHAnsi"/>
          <w:szCs w:val="24"/>
        </w:rPr>
        <w:t xml:space="preserve"> gmin.</w:t>
      </w:r>
    </w:p>
    <w:p w14:paraId="42C222F5" w14:textId="77777777" w:rsidR="00087385" w:rsidRPr="00812554" w:rsidRDefault="00087385" w:rsidP="003A6C13">
      <w:pPr>
        <w:rPr>
          <w:rFonts w:cstheme="minorHAnsi"/>
          <w:szCs w:val="24"/>
        </w:rPr>
      </w:pPr>
    </w:p>
    <w:p w14:paraId="03F34286" w14:textId="29594752" w:rsidR="00CD1592" w:rsidRDefault="00CD1592">
      <w:pPr>
        <w:spacing w:before="0" w:after="160" w:line="259" w:lineRule="auto"/>
        <w:ind w:left="0"/>
        <w:rPr>
          <w:rFonts w:cstheme="minorHAnsi"/>
          <w:szCs w:val="24"/>
        </w:rPr>
      </w:pPr>
      <w:r>
        <w:rPr>
          <w:rFonts w:cstheme="minorHAnsi"/>
          <w:szCs w:val="24"/>
        </w:rPr>
        <w:br w:type="page"/>
      </w:r>
    </w:p>
    <w:p w14:paraId="679195F6" w14:textId="4CAED472" w:rsidR="003A6C13" w:rsidRPr="00812554" w:rsidRDefault="003A6C13" w:rsidP="00CD1592">
      <w:pPr>
        <w:pStyle w:val="Legenda"/>
      </w:pPr>
      <w:bookmarkStart w:id="13" w:name="_Toc118981067"/>
      <w:bookmarkStart w:id="14" w:name="_Toc124176660"/>
      <w:bookmarkStart w:id="15" w:name="_Toc184117199"/>
      <w:r w:rsidRPr="00812554">
        <w:lastRenderedPageBreak/>
        <w:t xml:space="preserve">Tabela </w:t>
      </w:r>
      <w:r w:rsidRPr="00812554">
        <w:fldChar w:fldCharType="begin"/>
      </w:r>
      <w:r w:rsidRPr="00812554">
        <w:instrText>SEQ Tabela \* ARABIC</w:instrText>
      </w:r>
      <w:r w:rsidRPr="00812554">
        <w:fldChar w:fldCharType="separate"/>
      </w:r>
      <w:r w:rsidR="00FC68D6">
        <w:rPr>
          <w:noProof/>
        </w:rPr>
        <w:t>1</w:t>
      </w:r>
      <w:r w:rsidRPr="00812554">
        <w:fldChar w:fldCharType="end"/>
      </w:r>
      <w:r w:rsidRPr="00812554">
        <w:t xml:space="preserve"> Porównanie powierzchni i liczby mieszkańców poszczególnych gmin</w:t>
      </w:r>
      <w:bookmarkEnd w:id="13"/>
      <w:bookmarkEnd w:id="14"/>
      <w:bookmarkEnd w:id="15"/>
    </w:p>
    <w:tbl>
      <w:tblPr>
        <w:tblStyle w:val="CWD"/>
        <w:tblW w:w="9070" w:type="dxa"/>
        <w:tblLayout w:type="fixed"/>
        <w:tblLook w:val="0620" w:firstRow="1" w:lastRow="0" w:firstColumn="0" w:lastColumn="0" w:noHBand="1" w:noVBand="1"/>
      </w:tblPr>
      <w:tblGrid>
        <w:gridCol w:w="2033"/>
        <w:gridCol w:w="1172"/>
        <w:gridCol w:w="1173"/>
        <w:gridCol w:w="1173"/>
        <w:gridCol w:w="1390"/>
        <w:gridCol w:w="956"/>
        <w:gridCol w:w="1173"/>
      </w:tblGrid>
      <w:tr w:rsidR="003A6C13" w:rsidRPr="00812554" w14:paraId="1D9E7076" w14:textId="77777777" w:rsidTr="0049186F">
        <w:trPr>
          <w:cnfStyle w:val="100000000000" w:firstRow="1" w:lastRow="0" w:firstColumn="0" w:lastColumn="0" w:oddVBand="0" w:evenVBand="0" w:oddHBand="0" w:evenHBand="0" w:firstRowFirstColumn="0" w:firstRowLastColumn="0" w:lastRowFirstColumn="0" w:lastRowLastColumn="0"/>
        </w:trPr>
        <w:tc>
          <w:tcPr>
            <w:tcW w:w="2033" w:type="dxa"/>
          </w:tcPr>
          <w:p w14:paraId="5732FE7E" w14:textId="77777777" w:rsidR="003A6C13" w:rsidRPr="00812554" w:rsidRDefault="003A6C13" w:rsidP="0049186F">
            <w:pPr>
              <w:pStyle w:val="elementgraficznytabela"/>
              <w:rPr>
                <w:rFonts w:cstheme="minorHAnsi"/>
                <w:noProof w:val="0"/>
                <w:color w:val="000000"/>
                <w:szCs w:val="24"/>
              </w:rPr>
            </w:pPr>
            <w:r w:rsidRPr="00812554">
              <w:rPr>
                <w:rFonts w:eastAsia="Calibri" w:cstheme="minorHAnsi"/>
                <w:noProof w:val="0"/>
                <w:color w:val="000000"/>
                <w:szCs w:val="24"/>
              </w:rPr>
              <w:t xml:space="preserve">Nazwa gminy </w:t>
            </w:r>
          </w:p>
        </w:tc>
        <w:tc>
          <w:tcPr>
            <w:tcW w:w="1172" w:type="dxa"/>
          </w:tcPr>
          <w:p w14:paraId="5A5A18D7" w14:textId="77777777" w:rsidR="003A6C13" w:rsidRPr="00812554" w:rsidRDefault="003A6C13" w:rsidP="0049186F">
            <w:pPr>
              <w:pStyle w:val="elementgraficznytabela"/>
              <w:jc w:val="center"/>
              <w:rPr>
                <w:rFonts w:cstheme="minorHAnsi"/>
                <w:noProof w:val="0"/>
                <w:color w:val="000000"/>
                <w:szCs w:val="24"/>
              </w:rPr>
            </w:pPr>
            <w:r w:rsidRPr="00812554">
              <w:rPr>
                <w:rFonts w:eastAsia="Calibri" w:cstheme="minorHAnsi"/>
                <w:noProof w:val="0"/>
                <w:color w:val="000000"/>
                <w:szCs w:val="24"/>
              </w:rPr>
              <w:t>Krynica-Zdrój</w:t>
            </w:r>
          </w:p>
        </w:tc>
        <w:tc>
          <w:tcPr>
            <w:tcW w:w="1173" w:type="dxa"/>
          </w:tcPr>
          <w:p w14:paraId="4D77CD9E" w14:textId="77777777" w:rsidR="003A6C13" w:rsidRPr="00812554" w:rsidRDefault="003A6C13" w:rsidP="0049186F">
            <w:pPr>
              <w:pStyle w:val="elementgraficznytabela"/>
              <w:jc w:val="center"/>
              <w:rPr>
                <w:rFonts w:cstheme="minorHAnsi"/>
                <w:noProof w:val="0"/>
                <w:color w:val="000000"/>
                <w:szCs w:val="24"/>
              </w:rPr>
            </w:pPr>
            <w:r w:rsidRPr="00812554">
              <w:rPr>
                <w:rFonts w:eastAsia="Calibri" w:cstheme="minorHAnsi"/>
                <w:noProof w:val="0"/>
                <w:color w:val="000000"/>
                <w:szCs w:val="24"/>
              </w:rPr>
              <w:t>Łabowa</w:t>
            </w:r>
          </w:p>
        </w:tc>
        <w:tc>
          <w:tcPr>
            <w:tcW w:w="1173" w:type="dxa"/>
          </w:tcPr>
          <w:p w14:paraId="0817F441" w14:textId="77777777" w:rsidR="003A6C13" w:rsidRPr="00812554" w:rsidRDefault="003A6C13" w:rsidP="0049186F">
            <w:pPr>
              <w:pStyle w:val="elementgraficznytabela"/>
              <w:jc w:val="center"/>
              <w:rPr>
                <w:rFonts w:cstheme="minorHAnsi"/>
                <w:noProof w:val="0"/>
                <w:color w:val="000000"/>
                <w:szCs w:val="24"/>
              </w:rPr>
            </w:pPr>
            <w:r w:rsidRPr="00812554">
              <w:rPr>
                <w:rFonts w:eastAsia="Calibri" w:cstheme="minorHAnsi"/>
                <w:noProof w:val="0"/>
                <w:color w:val="000000"/>
                <w:szCs w:val="24"/>
              </w:rPr>
              <w:t>Muszyna</w:t>
            </w:r>
          </w:p>
        </w:tc>
        <w:tc>
          <w:tcPr>
            <w:tcW w:w="1390" w:type="dxa"/>
          </w:tcPr>
          <w:p w14:paraId="1A020A87" w14:textId="77777777" w:rsidR="003A6C13" w:rsidRPr="00812554" w:rsidRDefault="003A6C13" w:rsidP="0049186F">
            <w:pPr>
              <w:pStyle w:val="elementgraficznytabela"/>
              <w:jc w:val="center"/>
              <w:rPr>
                <w:rFonts w:cstheme="minorHAnsi"/>
                <w:noProof w:val="0"/>
                <w:color w:val="000000"/>
                <w:szCs w:val="24"/>
              </w:rPr>
            </w:pPr>
            <w:proofErr w:type="spellStart"/>
            <w:r w:rsidRPr="00812554">
              <w:rPr>
                <w:rFonts w:eastAsia="Calibri" w:cstheme="minorHAnsi"/>
                <w:noProof w:val="0"/>
                <w:color w:val="000000"/>
                <w:szCs w:val="24"/>
              </w:rPr>
              <w:t>Piwniczna-Zdrój</w:t>
            </w:r>
            <w:proofErr w:type="spellEnd"/>
          </w:p>
        </w:tc>
        <w:tc>
          <w:tcPr>
            <w:tcW w:w="956" w:type="dxa"/>
          </w:tcPr>
          <w:p w14:paraId="5B5A9743" w14:textId="77777777" w:rsidR="003A6C13" w:rsidRPr="00812554" w:rsidRDefault="003A6C13" w:rsidP="0049186F">
            <w:pPr>
              <w:pStyle w:val="elementgraficznytabela"/>
              <w:jc w:val="center"/>
              <w:rPr>
                <w:rFonts w:cstheme="minorHAnsi"/>
                <w:noProof w:val="0"/>
                <w:color w:val="000000"/>
                <w:szCs w:val="24"/>
              </w:rPr>
            </w:pPr>
            <w:r w:rsidRPr="00812554">
              <w:rPr>
                <w:rFonts w:eastAsia="Calibri" w:cstheme="minorHAnsi"/>
                <w:noProof w:val="0"/>
                <w:color w:val="000000"/>
                <w:szCs w:val="24"/>
              </w:rPr>
              <w:t>Rytro</w:t>
            </w:r>
          </w:p>
        </w:tc>
        <w:tc>
          <w:tcPr>
            <w:tcW w:w="1173" w:type="dxa"/>
          </w:tcPr>
          <w:p w14:paraId="3D69C459" w14:textId="77777777" w:rsidR="003A6C13" w:rsidRPr="00812554" w:rsidRDefault="003A6C13" w:rsidP="0049186F">
            <w:pPr>
              <w:pStyle w:val="elementgraficznytabela"/>
              <w:jc w:val="center"/>
              <w:rPr>
                <w:rFonts w:cstheme="minorHAnsi"/>
                <w:noProof w:val="0"/>
                <w:color w:val="000000"/>
                <w:szCs w:val="24"/>
              </w:rPr>
            </w:pPr>
            <w:r w:rsidRPr="00812554">
              <w:rPr>
                <w:rFonts w:eastAsia="Calibri" w:cstheme="minorHAnsi"/>
                <w:noProof w:val="0"/>
                <w:color w:val="000000"/>
                <w:szCs w:val="24"/>
              </w:rPr>
              <w:t>Stary Sącz</w:t>
            </w:r>
          </w:p>
        </w:tc>
      </w:tr>
      <w:tr w:rsidR="003A6C13" w:rsidRPr="00812554" w14:paraId="75FC1AF0" w14:textId="77777777" w:rsidTr="0049186F">
        <w:tc>
          <w:tcPr>
            <w:tcW w:w="2033" w:type="dxa"/>
          </w:tcPr>
          <w:p w14:paraId="624D2872" w14:textId="77777777" w:rsidR="003A6C13" w:rsidRPr="00812554" w:rsidRDefault="003A6C13" w:rsidP="0049186F">
            <w:pPr>
              <w:pStyle w:val="elementgraficznytabela"/>
              <w:rPr>
                <w:rFonts w:cstheme="minorHAnsi"/>
                <w:noProof w:val="0"/>
                <w:color w:val="000000"/>
                <w:szCs w:val="24"/>
              </w:rPr>
            </w:pPr>
            <w:r w:rsidRPr="00812554">
              <w:rPr>
                <w:rFonts w:eastAsia="Calibri" w:cstheme="minorHAnsi"/>
                <w:noProof w:val="0"/>
                <w:color w:val="000000"/>
                <w:szCs w:val="24"/>
              </w:rPr>
              <w:t>Powierzchnia w km</w:t>
            </w:r>
            <w:r w:rsidRPr="00812554">
              <w:rPr>
                <w:rFonts w:eastAsia="Calibri" w:cstheme="minorHAnsi"/>
                <w:noProof w:val="0"/>
                <w:color w:val="000000"/>
                <w:szCs w:val="24"/>
                <w:vertAlign w:val="superscript"/>
              </w:rPr>
              <w:t>2</w:t>
            </w:r>
            <w:r w:rsidRPr="00812554">
              <w:rPr>
                <w:rFonts w:eastAsia="Calibri" w:cstheme="minorHAnsi"/>
                <w:noProof w:val="0"/>
                <w:color w:val="000000"/>
                <w:szCs w:val="24"/>
              </w:rPr>
              <w:t xml:space="preserve"> </w:t>
            </w:r>
          </w:p>
        </w:tc>
        <w:tc>
          <w:tcPr>
            <w:tcW w:w="1172" w:type="dxa"/>
          </w:tcPr>
          <w:p w14:paraId="4515857D" w14:textId="77777777" w:rsidR="003A6C13" w:rsidRPr="00812554" w:rsidRDefault="003A6C13" w:rsidP="0049186F">
            <w:pPr>
              <w:pStyle w:val="elementgraficznytabela"/>
              <w:rPr>
                <w:rFonts w:cstheme="minorHAnsi"/>
                <w:noProof w:val="0"/>
                <w:color w:val="000000"/>
                <w:szCs w:val="24"/>
              </w:rPr>
            </w:pPr>
            <w:r w:rsidRPr="00812554">
              <w:rPr>
                <w:rFonts w:eastAsia="Calibri" w:cstheme="minorHAnsi"/>
                <w:noProof w:val="0"/>
                <w:color w:val="000000"/>
                <w:szCs w:val="24"/>
              </w:rPr>
              <w:t>145,3</w:t>
            </w:r>
          </w:p>
        </w:tc>
        <w:tc>
          <w:tcPr>
            <w:tcW w:w="1173" w:type="dxa"/>
          </w:tcPr>
          <w:p w14:paraId="65AEF1B6" w14:textId="77777777" w:rsidR="003A6C13" w:rsidRPr="00812554" w:rsidRDefault="003A6C13" w:rsidP="0049186F">
            <w:pPr>
              <w:pStyle w:val="elementgraficznytabela"/>
              <w:rPr>
                <w:rFonts w:cstheme="minorHAnsi"/>
                <w:noProof w:val="0"/>
                <w:color w:val="000000"/>
                <w:szCs w:val="24"/>
              </w:rPr>
            </w:pPr>
            <w:r w:rsidRPr="00812554">
              <w:rPr>
                <w:rFonts w:eastAsia="Calibri" w:cstheme="minorHAnsi"/>
                <w:noProof w:val="0"/>
                <w:color w:val="000000"/>
                <w:szCs w:val="24"/>
              </w:rPr>
              <w:t>119,1</w:t>
            </w:r>
          </w:p>
        </w:tc>
        <w:tc>
          <w:tcPr>
            <w:tcW w:w="1173" w:type="dxa"/>
          </w:tcPr>
          <w:p w14:paraId="037BC324" w14:textId="77777777" w:rsidR="003A6C13" w:rsidRPr="00812554" w:rsidRDefault="003A6C13" w:rsidP="0049186F">
            <w:pPr>
              <w:pStyle w:val="elementgraficznytabela"/>
              <w:rPr>
                <w:rFonts w:cstheme="minorHAnsi"/>
                <w:noProof w:val="0"/>
                <w:color w:val="000000"/>
                <w:szCs w:val="24"/>
              </w:rPr>
            </w:pPr>
            <w:r w:rsidRPr="00812554">
              <w:rPr>
                <w:rFonts w:eastAsia="Calibri" w:cstheme="minorHAnsi"/>
                <w:noProof w:val="0"/>
                <w:color w:val="000000"/>
                <w:szCs w:val="24"/>
              </w:rPr>
              <w:t>141,99</w:t>
            </w:r>
          </w:p>
        </w:tc>
        <w:tc>
          <w:tcPr>
            <w:tcW w:w="1390" w:type="dxa"/>
          </w:tcPr>
          <w:p w14:paraId="3DF9DE65" w14:textId="77777777" w:rsidR="003A6C13" w:rsidRPr="00812554" w:rsidRDefault="003A6C13" w:rsidP="0049186F">
            <w:pPr>
              <w:pStyle w:val="elementgraficznytabela"/>
              <w:rPr>
                <w:rFonts w:cstheme="minorHAnsi"/>
                <w:noProof w:val="0"/>
                <w:color w:val="000000"/>
                <w:szCs w:val="24"/>
              </w:rPr>
            </w:pPr>
            <w:r w:rsidRPr="00812554">
              <w:rPr>
                <w:rFonts w:eastAsia="Calibri" w:cstheme="minorHAnsi"/>
                <w:noProof w:val="0"/>
                <w:color w:val="000000"/>
                <w:szCs w:val="24"/>
              </w:rPr>
              <w:t>126,7</w:t>
            </w:r>
          </w:p>
        </w:tc>
        <w:tc>
          <w:tcPr>
            <w:tcW w:w="956" w:type="dxa"/>
          </w:tcPr>
          <w:p w14:paraId="35D5A9E0" w14:textId="77777777" w:rsidR="003A6C13" w:rsidRPr="00812554" w:rsidRDefault="003A6C13" w:rsidP="0049186F">
            <w:pPr>
              <w:pStyle w:val="elementgraficznytabela"/>
              <w:rPr>
                <w:rFonts w:cstheme="minorHAnsi"/>
                <w:noProof w:val="0"/>
                <w:color w:val="000000"/>
                <w:szCs w:val="24"/>
              </w:rPr>
            </w:pPr>
            <w:r w:rsidRPr="00812554">
              <w:rPr>
                <w:rFonts w:eastAsia="Calibri" w:cstheme="minorHAnsi"/>
                <w:noProof w:val="0"/>
                <w:color w:val="000000"/>
                <w:szCs w:val="24"/>
              </w:rPr>
              <w:t>41,92</w:t>
            </w:r>
          </w:p>
        </w:tc>
        <w:tc>
          <w:tcPr>
            <w:tcW w:w="1173" w:type="dxa"/>
          </w:tcPr>
          <w:p w14:paraId="60E2C067" w14:textId="77777777" w:rsidR="003A6C13" w:rsidRPr="00812554" w:rsidRDefault="003A6C13" w:rsidP="0049186F">
            <w:pPr>
              <w:pStyle w:val="elementgraficznytabela"/>
              <w:rPr>
                <w:rFonts w:cstheme="minorHAnsi"/>
                <w:noProof w:val="0"/>
                <w:color w:val="000000"/>
                <w:szCs w:val="24"/>
              </w:rPr>
            </w:pPr>
            <w:r w:rsidRPr="00812554">
              <w:rPr>
                <w:rFonts w:eastAsia="Calibri" w:cstheme="minorHAnsi"/>
                <w:noProof w:val="0"/>
                <w:color w:val="000000"/>
                <w:szCs w:val="24"/>
              </w:rPr>
              <w:t>102,41</w:t>
            </w:r>
          </w:p>
        </w:tc>
      </w:tr>
      <w:tr w:rsidR="003A6C13" w:rsidRPr="00812554" w14:paraId="6B1BADEA" w14:textId="77777777" w:rsidTr="0049186F">
        <w:tc>
          <w:tcPr>
            <w:tcW w:w="2033" w:type="dxa"/>
          </w:tcPr>
          <w:p w14:paraId="63A25C20" w14:textId="77777777" w:rsidR="003A6C13" w:rsidRPr="00812554" w:rsidRDefault="003A6C13" w:rsidP="0049186F">
            <w:pPr>
              <w:pStyle w:val="elementgraficznytabela"/>
              <w:rPr>
                <w:rFonts w:cstheme="minorHAnsi"/>
                <w:noProof w:val="0"/>
                <w:szCs w:val="24"/>
              </w:rPr>
            </w:pPr>
            <w:r w:rsidRPr="00812554">
              <w:rPr>
                <w:rFonts w:eastAsia="Calibri" w:cstheme="minorHAnsi"/>
                <w:noProof w:val="0"/>
                <w:color w:val="000000"/>
                <w:szCs w:val="24"/>
              </w:rPr>
              <w:t>Liczba mieszkańców</w:t>
            </w:r>
            <w:r w:rsidRPr="00812554">
              <w:rPr>
                <w:rFonts w:eastAsia="Calibri" w:cstheme="minorHAnsi"/>
                <w:noProof w:val="0"/>
                <w:color w:val="000000"/>
                <w:szCs w:val="24"/>
                <w:vertAlign w:val="superscript"/>
              </w:rPr>
              <w:t xml:space="preserve"> </w:t>
            </w:r>
          </w:p>
        </w:tc>
        <w:tc>
          <w:tcPr>
            <w:tcW w:w="1172" w:type="dxa"/>
          </w:tcPr>
          <w:p w14:paraId="66B52A0A" w14:textId="77777777" w:rsidR="003A6C13" w:rsidRPr="00812554" w:rsidRDefault="003A6C13" w:rsidP="0049186F">
            <w:pPr>
              <w:pStyle w:val="elementgraficznytabela"/>
              <w:rPr>
                <w:rFonts w:cstheme="minorHAnsi"/>
                <w:noProof w:val="0"/>
                <w:szCs w:val="24"/>
              </w:rPr>
            </w:pPr>
            <w:r w:rsidRPr="00812554">
              <w:rPr>
                <w:rFonts w:cstheme="minorHAnsi"/>
                <w:noProof w:val="0"/>
                <w:szCs w:val="24"/>
              </w:rPr>
              <w:t>16 434</w:t>
            </w:r>
          </w:p>
        </w:tc>
        <w:tc>
          <w:tcPr>
            <w:tcW w:w="1173" w:type="dxa"/>
          </w:tcPr>
          <w:p w14:paraId="4F1AA97C" w14:textId="77777777" w:rsidR="003A6C13" w:rsidRPr="00812554" w:rsidRDefault="003A6C13" w:rsidP="0049186F">
            <w:pPr>
              <w:pStyle w:val="elementgraficznytabela"/>
              <w:rPr>
                <w:rFonts w:cstheme="minorHAnsi"/>
                <w:noProof w:val="0"/>
                <w:szCs w:val="24"/>
              </w:rPr>
            </w:pPr>
            <w:r w:rsidRPr="00812554">
              <w:rPr>
                <w:rFonts w:cstheme="minorHAnsi"/>
                <w:noProof w:val="0"/>
                <w:szCs w:val="24"/>
              </w:rPr>
              <w:t>6 109</w:t>
            </w:r>
          </w:p>
        </w:tc>
        <w:tc>
          <w:tcPr>
            <w:tcW w:w="1173" w:type="dxa"/>
          </w:tcPr>
          <w:p w14:paraId="4CE4CA72" w14:textId="77777777" w:rsidR="003A6C13" w:rsidRPr="00812554" w:rsidRDefault="003A6C13" w:rsidP="0049186F">
            <w:pPr>
              <w:pStyle w:val="elementgraficznytabela"/>
              <w:rPr>
                <w:rFonts w:cstheme="minorHAnsi"/>
                <w:noProof w:val="0"/>
                <w:szCs w:val="24"/>
              </w:rPr>
            </w:pPr>
            <w:r w:rsidRPr="00812554">
              <w:rPr>
                <w:rFonts w:cstheme="minorHAnsi"/>
                <w:noProof w:val="0"/>
                <w:szCs w:val="24"/>
              </w:rPr>
              <w:t>11 468</w:t>
            </w:r>
          </w:p>
        </w:tc>
        <w:tc>
          <w:tcPr>
            <w:tcW w:w="1390" w:type="dxa"/>
          </w:tcPr>
          <w:p w14:paraId="00374D70" w14:textId="77777777" w:rsidR="003A6C13" w:rsidRPr="00812554" w:rsidRDefault="003A6C13" w:rsidP="0049186F">
            <w:pPr>
              <w:pStyle w:val="elementgraficznytabela"/>
              <w:rPr>
                <w:rFonts w:cstheme="minorHAnsi"/>
                <w:noProof w:val="0"/>
                <w:szCs w:val="24"/>
              </w:rPr>
            </w:pPr>
            <w:r w:rsidRPr="00812554">
              <w:rPr>
                <w:rFonts w:cstheme="minorHAnsi"/>
                <w:noProof w:val="0"/>
                <w:szCs w:val="24"/>
              </w:rPr>
              <w:t>10 502</w:t>
            </w:r>
          </w:p>
        </w:tc>
        <w:tc>
          <w:tcPr>
            <w:tcW w:w="956" w:type="dxa"/>
          </w:tcPr>
          <w:p w14:paraId="64A262E1" w14:textId="77777777" w:rsidR="003A6C13" w:rsidRPr="00812554" w:rsidRDefault="003A6C13" w:rsidP="0049186F">
            <w:pPr>
              <w:pStyle w:val="elementgraficznytabela"/>
              <w:rPr>
                <w:rFonts w:cstheme="minorHAnsi"/>
                <w:noProof w:val="0"/>
                <w:szCs w:val="24"/>
              </w:rPr>
            </w:pPr>
            <w:r w:rsidRPr="00812554">
              <w:rPr>
                <w:rFonts w:eastAsia="Calibri" w:cstheme="minorHAnsi"/>
                <w:noProof w:val="0"/>
                <w:color w:val="000000" w:themeColor="text1"/>
                <w:szCs w:val="24"/>
              </w:rPr>
              <w:t>3 7</w:t>
            </w:r>
            <w:r w:rsidRPr="00812554">
              <w:rPr>
                <w:rFonts w:cstheme="minorHAnsi"/>
                <w:noProof w:val="0"/>
                <w:color w:val="000000" w:themeColor="text1"/>
                <w:szCs w:val="24"/>
              </w:rPr>
              <w:t>37</w:t>
            </w:r>
          </w:p>
        </w:tc>
        <w:tc>
          <w:tcPr>
            <w:tcW w:w="1173" w:type="dxa"/>
          </w:tcPr>
          <w:p w14:paraId="44B83D7D" w14:textId="77777777" w:rsidR="003A6C13" w:rsidRPr="00812554" w:rsidRDefault="003A6C13" w:rsidP="0049186F">
            <w:pPr>
              <w:pStyle w:val="elementgraficznytabela"/>
              <w:rPr>
                <w:rFonts w:cstheme="minorHAnsi"/>
                <w:noProof w:val="0"/>
                <w:szCs w:val="24"/>
              </w:rPr>
            </w:pPr>
            <w:r w:rsidRPr="00812554">
              <w:rPr>
                <w:rFonts w:cstheme="minorHAnsi"/>
                <w:noProof w:val="0"/>
                <w:szCs w:val="24"/>
              </w:rPr>
              <w:t>23 793</w:t>
            </w:r>
          </w:p>
        </w:tc>
      </w:tr>
    </w:tbl>
    <w:p w14:paraId="1FEBCB1E" w14:textId="77777777" w:rsidR="003A6C13" w:rsidRPr="00812554" w:rsidRDefault="003A6C13" w:rsidP="003A6C13">
      <w:pPr>
        <w:pStyle w:val="podpiselementu"/>
        <w:rPr>
          <w:rFonts w:asciiTheme="minorHAnsi" w:hAnsiTheme="minorHAnsi" w:cstheme="minorHAnsi"/>
          <w:szCs w:val="24"/>
        </w:rPr>
      </w:pPr>
      <w:bookmarkStart w:id="16" w:name="_heading=h.1t3h5sf" w:colFirst="0" w:colLast="0"/>
      <w:bookmarkEnd w:id="16"/>
      <w:r w:rsidRPr="00812554">
        <w:rPr>
          <w:rFonts w:asciiTheme="minorHAnsi" w:hAnsiTheme="minorHAnsi" w:cstheme="minorHAnsi"/>
          <w:szCs w:val="24"/>
        </w:rPr>
        <w:t>Źródło: opracowanie własne na podstawie danych GUS BDL.</w:t>
      </w:r>
    </w:p>
    <w:p w14:paraId="33DC00F6" w14:textId="7CD7BB50" w:rsidR="003A6C13" w:rsidRPr="00812554" w:rsidRDefault="003D7A53" w:rsidP="00D246FC">
      <w:pPr>
        <w:pStyle w:val="Nagwek2"/>
      </w:pPr>
      <w:bookmarkStart w:id="17" w:name="_Toc180355290"/>
      <w:r>
        <w:t xml:space="preserve">1.3 </w:t>
      </w:r>
      <w:r w:rsidR="003A6C13" w:rsidRPr="00812554">
        <w:t>Położenie oraz wyróżniające cechy przyrodniczo-geograficzne obszaru</w:t>
      </w:r>
      <w:bookmarkEnd w:id="12"/>
      <w:bookmarkEnd w:id="17"/>
    </w:p>
    <w:p w14:paraId="1A1DA6A6" w14:textId="77777777" w:rsidR="003A6C13" w:rsidRPr="00812554" w:rsidRDefault="003A6C13" w:rsidP="003A6C13">
      <w:pPr>
        <w:rPr>
          <w:rFonts w:cstheme="minorHAnsi"/>
          <w:szCs w:val="24"/>
        </w:rPr>
      </w:pPr>
      <w:bookmarkStart w:id="18" w:name="_Toc67652006"/>
      <w:bookmarkStart w:id="19" w:name="_Toc69248024"/>
      <w:r w:rsidRPr="00812554">
        <w:rPr>
          <w:rFonts w:cstheme="minorHAnsi"/>
          <w:szCs w:val="24"/>
        </w:rPr>
        <w:t xml:space="preserve">Obszar tworzący partnerstwo położony jest w południowo-wschodniej części województwa małopolskiego. Zgodnie z podziałem fizyczno-geograficznym partnerstwo znajduje się na terenie </w:t>
      </w:r>
      <w:proofErr w:type="spellStart"/>
      <w:r w:rsidRPr="00812554">
        <w:rPr>
          <w:rFonts w:cstheme="minorHAnsi"/>
          <w:szCs w:val="24"/>
        </w:rPr>
        <w:t>podprowincji</w:t>
      </w:r>
      <w:proofErr w:type="spellEnd"/>
      <w:r w:rsidRPr="00812554">
        <w:rPr>
          <w:rFonts w:cstheme="minorHAnsi"/>
          <w:szCs w:val="24"/>
        </w:rPr>
        <w:t xml:space="preserve"> Zewnętrznych Karpat Zachodnich, makroregionu Beskidu Zachodniego oraz </w:t>
      </w:r>
      <w:proofErr w:type="spellStart"/>
      <w:r w:rsidRPr="00812554">
        <w:rPr>
          <w:rFonts w:cstheme="minorHAnsi"/>
          <w:szCs w:val="24"/>
        </w:rPr>
        <w:t>mezoregionu</w:t>
      </w:r>
      <w:proofErr w:type="spellEnd"/>
      <w:r w:rsidRPr="00812554">
        <w:rPr>
          <w:rFonts w:cstheme="minorHAnsi"/>
          <w:szCs w:val="24"/>
        </w:rPr>
        <w:t xml:space="preserve"> Beskid Sądecki. Gminy Krynica-Zdrój oraz Łabowa od wschodniej strony graniczą z Beskidem Środkowym. Gmina Rytro od północnej strony graniczy z Kotliną Sądecką. W obszarze zlokalizowane jest Pasmo Jaworzyny, którego najwyższym wzniesieniem jest Jaworzyna Krynicka (1114 m n.p.m.). Od zachodniej strony obszar partnerstwa graniczy z Pasmem </w:t>
      </w:r>
      <w:proofErr w:type="spellStart"/>
      <w:r w:rsidRPr="00812554">
        <w:rPr>
          <w:rFonts w:cstheme="minorHAnsi"/>
          <w:szCs w:val="24"/>
        </w:rPr>
        <w:t>Radziejowej</w:t>
      </w:r>
      <w:proofErr w:type="spellEnd"/>
      <w:r w:rsidRPr="00812554">
        <w:rPr>
          <w:rFonts w:cstheme="minorHAnsi"/>
          <w:szCs w:val="24"/>
        </w:rPr>
        <w:t xml:space="preserve">. Charakterystycznym elementem krajobrazu obszaru jest dolina rzeki Poprad, która oddziela od siebie Pasmo Jaworzyny od Pasma </w:t>
      </w:r>
      <w:proofErr w:type="spellStart"/>
      <w:r w:rsidRPr="00812554">
        <w:rPr>
          <w:rFonts w:cstheme="minorHAnsi"/>
          <w:szCs w:val="24"/>
        </w:rPr>
        <w:t>Radziejowej</w:t>
      </w:r>
      <w:proofErr w:type="spellEnd"/>
      <w:r w:rsidRPr="00812554">
        <w:rPr>
          <w:rFonts w:cstheme="minorHAnsi"/>
          <w:szCs w:val="24"/>
        </w:rPr>
        <w:t>. Gmina Stary Sącz położona jest w samym centrum Kotliny Sądeckiej. Graniczy od zachodu z gminami Łącko i Podegrodzie, od północnego-zachodu z gminą Nowy Sącz, od południa z gminą Rytro i od wschodu – gminą Nawojowa.</w:t>
      </w:r>
    </w:p>
    <w:p w14:paraId="7E8EFA81" w14:textId="77777777" w:rsidR="003A6C13" w:rsidRPr="00812554" w:rsidRDefault="003A6C13" w:rsidP="003A6C13">
      <w:pPr>
        <w:rPr>
          <w:rFonts w:cstheme="minorHAnsi"/>
          <w:szCs w:val="24"/>
        </w:rPr>
      </w:pPr>
      <w:r w:rsidRPr="00812554">
        <w:rPr>
          <w:rFonts w:cstheme="minorHAnsi"/>
          <w:szCs w:val="24"/>
        </w:rPr>
        <w:t xml:space="preserve">Obszar partnerstwa prawie w całości położony jest na terenie Popradzkiego Parku Krajobrazowego oraz w jego otulinie. Ponadto można odnaleźć tutaj 9 rezerwatów przyrody. Charakterystyczne dla </w:t>
      </w:r>
      <w:proofErr w:type="spellStart"/>
      <w:r w:rsidRPr="00812554">
        <w:rPr>
          <w:rFonts w:cstheme="minorHAnsi"/>
          <w:szCs w:val="24"/>
        </w:rPr>
        <w:t>mezoregionu</w:t>
      </w:r>
      <w:proofErr w:type="spellEnd"/>
      <w:r w:rsidRPr="00812554">
        <w:rPr>
          <w:rFonts w:cstheme="minorHAnsi"/>
          <w:szCs w:val="24"/>
        </w:rPr>
        <w:t xml:space="preserve"> Beskidu Sądeckiego jest występowanie zalesienia w formie lasów bukowych. Na terenie parku krajobrazowego znajdują się liczne doliny rzek oraz cieków wodnych. Obszar Doliny Popradu jest miejscem występowania źródeł mineralnych oraz wód termalnych. Dzięki tym naturalnym uwarunkowaniom przyrodniczym wykształciło się tu lecznictwo uzdrowiskowe.</w:t>
      </w:r>
    </w:p>
    <w:p w14:paraId="4E2D1CA6" w14:textId="64258D09" w:rsidR="003A6C13" w:rsidRPr="00812554" w:rsidRDefault="003A6C13" w:rsidP="00812554">
      <w:pPr>
        <w:pStyle w:val="Legenda"/>
      </w:pPr>
      <w:bookmarkStart w:id="20" w:name="_Toc148438012"/>
      <w:bookmarkStart w:id="21" w:name="_Toc184117197"/>
      <w:r w:rsidRPr="00812554">
        <w:lastRenderedPageBreak/>
        <w:t xml:space="preserve">Rysunek </w:t>
      </w:r>
      <w:r w:rsidRPr="00812554">
        <w:fldChar w:fldCharType="begin"/>
      </w:r>
      <w:r w:rsidRPr="00812554">
        <w:instrText>SEQ Rysunek \* ARABIC</w:instrText>
      </w:r>
      <w:r w:rsidRPr="00812554">
        <w:fldChar w:fldCharType="separate"/>
      </w:r>
      <w:r w:rsidR="00FC68D6">
        <w:rPr>
          <w:noProof/>
        </w:rPr>
        <w:t>2</w:t>
      </w:r>
      <w:r w:rsidRPr="00812554">
        <w:fldChar w:fldCharType="end"/>
      </w:r>
      <w:r w:rsidRPr="00812554">
        <w:t>. Położenie geograficzne partnerstwa</w:t>
      </w:r>
      <w:bookmarkEnd w:id="18"/>
      <w:bookmarkEnd w:id="19"/>
      <w:bookmarkEnd w:id="20"/>
      <w:bookmarkEnd w:id="21"/>
    </w:p>
    <w:p w14:paraId="33B0FAD3" w14:textId="772DEADB" w:rsidR="003A6C13" w:rsidRPr="00812554" w:rsidRDefault="00517AD7" w:rsidP="003A6C13">
      <w:pPr>
        <w:pStyle w:val="elementgraficznytabela"/>
        <w:rPr>
          <w:rFonts w:cstheme="minorHAnsi"/>
          <w:noProof w:val="0"/>
          <w:szCs w:val="24"/>
        </w:rPr>
      </w:pPr>
      <w:r>
        <w:rPr>
          <w:rFonts w:cstheme="minorHAnsi"/>
          <w:szCs w:val="24"/>
          <w:lang w:eastAsia="pl-PL"/>
        </w:rPr>
        <w:drawing>
          <wp:inline distT="0" distB="0" distL="0" distR="0" wp14:anchorId="3797BD22" wp14:editId="3A2D0B2A">
            <wp:extent cx="5759634" cy="4320488"/>
            <wp:effectExtent l="0" t="0" r="0" b="4445"/>
            <wp:docPr id="1125199425" name="Obraz 3" descr="Obraz zawierający mapa, atlas, tekst&#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199425" name="Obraz 3" descr="Obraz zawierający mapa, atlas, tekst&#10;&#10;Opis wygenerowany automatyczni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59634" cy="4320488"/>
                    </a:xfrm>
                    <a:prstGeom prst="rect">
                      <a:avLst/>
                    </a:prstGeom>
                  </pic:spPr>
                </pic:pic>
              </a:graphicData>
            </a:graphic>
          </wp:inline>
        </w:drawing>
      </w:r>
    </w:p>
    <w:p w14:paraId="326C401A" w14:textId="25FC7F49" w:rsidR="00612F96" w:rsidRPr="00812554" w:rsidRDefault="003A6C13" w:rsidP="00087385">
      <w:pPr>
        <w:pStyle w:val="podpiselementu"/>
        <w:rPr>
          <w:rStyle w:val="Wyrnieniedelikatne"/>
          <w:rFonts w:cstheme="minorHAnsi"/>
          <w:b w:val="0"/>
          <w:bCs w:val="0"/>
          <w:sz w:val="24"/>
          <w:szCs w:val="24"/>
        </w:rPr>
      </w:pPr>
      <w:r w:rsidRPr="00812554">
        <w:rPr>
          <w:rFonts w:asciiTheme="minorHAnsi" w:hAnsiTheme="minorHAnsi" w:cstheme="minorHAnsi"/>
          <w:szCs w:val="24"/>
        </w:rPr>
        <w:t>Źródło: opracowanie ZMP na podstawie danych Główny Urząd Geodezji i Kartografii (</w:t>
      </w:r>
      <w:proofErr w:type="spellStart"/>
      <w:r w:rsidRPr="00812554">
        <w:rPr>
          <w:rFonts w:asciiTheme="minorHAnsi" w:hAnsiTheme="minorHAnsi" w:cstheme="minorHAnsi"/>
          <w:szCs w:val="24"/>
        </w:rPr>
        <w:t>GUGiK</w:t>
      </w:r>
      <w:proofErr w:type="spellEnd"/>
      <w:r w:rsidRPr="00812554">
        <w:rPr>
          <w:rFonts w:asciiTheme="minorHAnsi" w:hAnsiTheme="minorHAnsi" w:cstheme="minorHAnsi"/>
          <w:szCs w:val="24"/>
        </w:rPr>
        <w:t>) oraz Generalnej Dyrekcji Dróg Krajowych i Autostrad (GDDKiA).</w:t>
      </w:r>
      <w:r w:rsidR="00612F96" w:rsidRPr="00812554">
        <w:rPr>
          <w:rStyle w:val="Wyrnieniedelikatne"/>
          <w:rFonts w:cstheme="minorHAnsi"/>
          <w:b w:val="0"/>
          <w:bCs w:val="0"/>
          <w:sz w:val="24"/>
          <w:szCs w:val="24"/>
        </w:rPr>
        <w:br w:type="page"/>
      </w:r>
    </w:p>
    <w:p w14:paraId="5556837D" w14:textId="48AD1441" w:rsidR="00B655B3" w:rsidRPr="00812554" w:rsidRDefault="00B655B3" w:rsidP="00CF399E">
      <w:pPr>
        <w:pStyle w:val="Nagwek1"/>
      </w:pPr>
      <w:bookmarkStart w:id="22" w:name="_Toc180355291"/>
      <w:r w:rsidRPr="00812554">
        <w:lastRenderedPageBreak/>
        <w:t>Synteza diagnozy</w:t>
      </w:r>
      <w:bookmarkEnd w:id="22"/>
    </w:p>
    <w:p w14:paraId="52ED9A84" w14:textId="4FB809D0" w:rsidR="00C810F9" w:rsidRPr="00812554" w:rsidRDefault="003D7A53" w:rsidP="00D246FC">
      <w:pPr>
        <w:pStyle w:val="Nagwek2"/>
        <w:ind w:left="708"/>
      </w:pPr>
      <w:bookmarkStart w:id="23" w:name="_Toc180355292"/>
      <w:r>
        <w:t xml:space="preserve">2.1. </w:t>
      </w:r>
      <w:r w:rsidR="00C810F9" w:rsidRPr="00812554">
        <w:t>Podstawowe wnioski z analizy powi</w:t>
      </w:r>
      <w:r w:rsidR="00B660EC" w:rsidRPr="00812554">
        <w:t>ą</w:t>
      </w:r>
      <w:r w:rsidR="00C810F9" w:rsidRPr="00812554">
        <w:t>zań funkcjonalnych</w:t>
      </w:r>
      <w:r w:rsidR="000E19CE" w:rsidRPr="00812554">
        <w:t xml:space="preserve"> </w:t>
      </w:r>
      <w:r w:rsidR="000E19CE" w:rsidRPr="0071153B">
        <w:t>dla obszaru Partnerstwa</w:t>
      </w:r>
      <w:bookmarkEnd w:id="23"/>
    </w:p>
    <w:p w14:paraId="0F235EA4" w14:textId="4EC5BD8E" w:rsidR="00C50526" w:rsidRPr="00812554" w:rsidRDefault="00C50526" w:rsidP="00C50526">
      <w:pPr>
        <w:rPr>
          <w:rStyle w:val="Pogrubienie"/>
          <w:rFonts w:cstheme="minorHAnsi"/>
          <w:b w:val="0"/>
          <w:bCs w:val="0"/>
          <w:szCs w:val="24"/>
        </w:rPr>
      </w:pPr>
      <w:r w:rsidRPr="00812554">
        <w:rPr>
          <w:rStyle w:val="Pogrubienie"/>
          <w:rFonts w:cstheme="minorHAnsi"/>
          <w:b w:val="0"/>
          <w:bCs w:val="0"/>
          <w:szCs w:val="24"/>
        </w:rPr>
        <w:t xml:space="preserve">Partnerstwo tworzy </w:t>
      </w:r>
      <w:r w:rsidR="5D66EDAF" w:rsidRPr="00812554">
        <w:rPr>
          <w:rStyle w:val="Pogrubienie"/>
          <w:rFonts w:cstheme="minorHAnsi"/>
          <w:b w:val="0"/>
          <w:bCs w:val="0"/>
          <w:szCs w:val="24"/>
        </w:rPr>
        <w:t>6</w:t>
      </w:r>
      <w:r w:rsidRPr="00812554">
        <w:rPr>
          <w:rStyle w:val="Pogrubienie"/>
          <w:rFonts w:cstheme="minorHAnsi"/>
          <w:b w:val="0"/>
          <w:bCs w:val="0"/>
          <w:szCs w:val="24"/>
        </w:rPr>
        <w:t xml:space="preserve"> gmin, które graniczą ze sobą. Gminy, są częścią powiatu nowosądeckiego i położone są w jego południowo-wschodniej części. </w:t>
      </w:r>
    </w:p>
    <w:p w14:paraId="5EA6DB1D" w14:textId="77777777" w:rsidR="0028199D" w:rsidRPr="00812554" w:rsidRDefault="00DB039E" w:rsidP="00DB039E">
      <w:pPr>
        <w:rPr>
          <w:rFonts w:cstheme="minorHAnsi"/>
          <w:szCs w:val="24"/>
        </w:rPr>
      </w:pPr>
      <w:r w:rsidRPr="00812554">
        <w:rPr>
          <w:rFonts w:cstheme="minorHAnsi"/>
          <w:szCs w:val="24"/>
        </w:rPr>
        <w:t xml:space="preserve">Partnerzy są ze sobą powiązani terytorialnie poprzez bezpośrednie sąsiedztwo i </w:t>
      </w:r>
      <w:r w:rsidR="00EF33DF" w:rsidRPr="00812554">
        <w:rPr>
          <w:rFonts w:cstheme="minorHAnsi"/>
          <w:szCs w:val="24"/>
        </w:rPr>
        <w:t>poprzez sieć powiązań funkcjonalnych</w:t>
      </w:r>
      <w:r w:rsidRPr="00812554">
        <w:rPr>
          <w:rFonts w:cstheme="minorHAnsi"/>
          <w:szCs w:val="24"/>
        </w:rPr>
        <w:t xml:space="preserve">. Wspólnie tworzą lokalny rynek pracy oraz usług publicznych i prywatnych. </w:t>
      </w:r>
    </w:p>
    <w:p w14:paraId="28890642" w14:textId="77777777" w:rsidR="0028199D" w:rsidRPr="00812554" w:rsidRDefault="0028199D" w:rsidP="00DB039E">
      <w:pPr>
        <w:rPr>
          <w:rFonts w:cstheme="minorHAnsi"/>
          <w:szCs w:val="24"/>
        </w:rPr>
      </w:pPr>
      <w:r w:rsidRPr="00812554">
        <w:rPr>
          <w:rFonts w:cstheme="minorHAnsi"/>
          <w:szCs w:val="24"/>
        </w:rPr>
        <w:t xml:space="preserve">Kluczowym wyróżnikiem partnerskich gmin jest bardzo wysoki potencjał turystyczny oraz aktywność gospodarcza w tym obszarze. Turystyka stanowi jedno z głównych źródeł dochodów mieszkańców. </w:t>
      </w:r>
    </w:p>
    <w:p w14:paraId="38A08BC2" w14:textId="43F42735" w:rsidR="00DB039E" w:rsidRPr="00812554" w:rsidRDefault="00DB039E" w:rsidP="00DB039E">
      <w:pPr>
        <w:rPr>
          <w:rFonts w:cstheme="minorHAnsi"/>
          <w:szCs w:val="24"/>
        </w:rPr>
      </w:pPr>
      <w:r w:rsidRPr="00812554">
        <w:rPr>
          <w:rFonts w:cstheme="minorHAnsi"/>
          <w:szCs w:val="24"/>
        </w:rPr>
        <w:t xml:space="preserve">Badania popytu na usługi przeprowadzone na potrzeby diagnozy obszaru partnerstwa wykazały, że gminy tworzące partnerstwo zapewniają swoim mieszkańcom dostęp do podstawowych usług (np. edukacji przedszkolnej </w:t>
      </w:r>
      <w:r w:rsidR="000B5C88" w:rsidRPr="00812554">
        <w:rPr>
          <w:rFonts w:cstheme="minorHAnsi"/>
          <w:szCs w:val="24"/>
        </w:rPr>
        <w:t>i podstawowej szkolnej, podstawowej</w:t>
      </w:r>
      <w:r w:rsidRPr="00812554">
        <w:rPr>
          <w:rFonts w:cstheme="minorHAnsi"/>
          <w:szCs w:val="24"/>
        </w:rPr>
        <w:t xml:space="preserve"> opieki zdrowotnej)</w:t>
      </w:r>
      <w:r w:rsidR="00CD4E8C" w:rsidRPr="00812554">
        <w:rPr>
          <w:rStyle w:val="Odwoanieprzypisudolnego"/>
          <w:rFonts w:cstheme="minorHAnsi"/>
          <w:szCs w:val="24"/>
        </w:rPr>
        <w:footnoteReference w:id="6"/>
      </w:r>
      <w:r w:rsidRPr="00812554">
        <w:rPr>
          <w:rFonts w:cstheme="minorHAnsi"/>
          <w:szCs w:val="24"/>
        </w:rPr>
        <w:t xml:space="preserve">. Niektóre usługi takie jak: edukacja na poziomie ponadpodstawowym, są dostępne na terenie obszaru partnerstwa. Natomiast usługi wyższego rzędu takie jak: edukacja na poziomie wyższym nie są świadczone na obszarze partnerstwa. Mieszkańcy korzystają z nich </w:t>
      </w:r>
      <w:r w:rsidRPr="00812554">
        <w:rPr>
          <w:rFonts w:cstheme="minorHAnsi"/>
          <w:szCs w:val="24"/>
        </w:rPr>
        <w:lastRenderedPageBreak/>
        <w:t xml:space="preserve">najczęściej w stolicy województwa – Krakowie bądź najbliżej położonym mieście na prawach powiatu tj. w Nowym Sączu. </w:t>
      </w:r>
    </w:p>
    <w:p w14:paraId="7DF5FE42" w14:textId="1EAC7BC8" w:rsidR="00D568E3" w:rsidRPr="00812554" w:rsidRDefault="00D568E3" w:rsidP="00DB039E">
      <w:pPr>
        <w:rPr>
          <w:rFonts w:cstheme="minorHAnsi"/>
          <w:szCs w:val="24"/>
        </w:rPr>
      </w:pPr>
      <w:r w:rsidRPr="00812554">
        <w:rPr>
          <w:rFonts w:cstheme="minorHAnsi"/>
          <w:szCs w:val="24"/>
        </w:rPr>
        <w:t>Podkreślić należy, że Nowy Sącz do 1999 r. był miastem wojewódzkim stanowiący centrum usług publicznych i prywatnych dla całego subregionu sądeckiego, w znacznym zakresie nadal pełni te funkcje dla gmin partnerstwa.</w:t>
      </w:r>
    </w:p>
    <w:p w14:paraId="1A4D3238" w14:textId="0890FB57" w:rsidR="00D933BB" w:rsidRPr="00812554" w:rsidRDefault="00D933BB" w:rsidP="00A00D99">
      <w:pPr>
        <w:rPr>
          <w:rStyle w:val="Wyrnieniedelikatne"/>
          <w:rFonts w:cstheme="minorHAnsi"/>
          <w:b w:val="0"/>
          <w:bCs w:val="0"/>
          <w:iCs w:val="0"/>
          <w:sz w:val="24"/>
          <w:szCs w:val="24"/>
        </w:rPr>
      </w:pPr>
      <w:r w:rsidRPr="00812554">
        <w:rPr>
          <w:rStyle w:val="Pogrubienie"/>
          <w:rFonts w:cstheme="minorHAnsi"/>
          <w:b w:val="0"/>
          <w:bCs w:val="0"/>
          <w:szCs w:val="24"/>
        </w:rPr>
        <w:t xml:space="preserve">Poniżej przedstawiono najważniejsze informacje z przeprowadzonej analizy powiązań funkcjonalnych dla wybranych usług w partnerstwie. </w:t>
      </w:r>
    </w:p>
    <w:p w14:paraId="79D7A06C" w14:textId="3A347649" w:rsidR="00CA67F6" w:rsidRPr="00812554" w:rsidRDefault="00CA67F6" w:rsidP="00CA67F6">
      <w:pPr>
        <w:rPr>
          <w:rStyle w:val="Pogrubienie"/>
          <w:rFonts w:cstheme="minorHAnsi"/>
          <w:szCs w:val="24"/>
        </w:rPr>
      </w:pPr>
      <w:r w:rsidRPr="00812554">
        <w:rPr>
          <w:rStyle w:val="Pogrubienie"/>
          <w:rFonts w:cstheme="minorHAnsi"/>
          <w:szCs w:val="24"/>
        </w:rPr>
        <w:t>Edukacja i wychowanie</w:t>
      </w:r>
    </w:p>
    <w:p w14:paraId="0750F9C0" w14:textId="55EF0D08" w:rsidR="00A22910" w:rsidRPr="00812554" w:rsidRDefault="00A22910" w:rsidP="00A22910">
      <w:pPr>
        <w:rPr>
          <w:rFonts w:cstheme="minorHAnsi"/>
          <w:szCs w:val="24"/>
        </w:rPr>
      </w:pPr>
      <w:r w:rsidRPr="00812554">
        <w:rPr>
          <w:rFonts w:cstheme="minorHAnsi"/>
          <w:szCs w:val="24"/>
        </w:rPr>
        <w:t>Edukacja przedszkolna realizowana jest w większości na terenie poszczególnych gmin. Szkoły podstawowe znajdują się na terenie każdej gminy, będącej w partnerstwie. Część mieszkańców Starego Sącza i Rytra korzysta ze szkół podstawowych w Nowym Sączu</w:t>
      </w:r>
      <w:r w:rsidR="009B0049" w:rsidRPr="00812554">
        <w:rPr>
          <w:rFonts w:cstheme="minorHAnsi"/>
          <w:szCs w:val="24"/>
        </w:rPr>
        <w:t xml:space="preserve"> (preferencje rodziców)</w:t>
      </w:r>
      <w:r w:rsidRPr="00812554">
        <w:rPr>
          <w:rFonts w:cstheme="minorHAnsi"/>
          <w:szCs w:val="24"/>
        </w:rPr>
        <w:t xml:space="preserve">. </w:t>
      </w:r>
    </w:p>
    <w:p w14:paraId="488A01EF" w14:textId="0643DCB5" w:rsidR="00A22910" w:rsidRPr="00812554" w:rsidRDefault="009B0049" w:rsidP="4F911745">
      <w:pPr>
        <w:rPr>
          <w:rFonts w:cstheme="minorHAnsi"/>
          <w:szCs w:val="24"/>
        </w:rPr>
      </w:pPr>
      <w:r w:rsidRPr="00812554">
        <w:rPr>
          <w:rFonts w:cstheme="minorHAnsi"/>
          <w:szCs w:val="24"/>
        </w:rPr>
        <w:t>Młodzież z terenu Partnerstwa</w:t>
      </w:r>
      <w:r w:rsidR="00A22910" w:rsidRPr="00812554">
        <w:rPr>
          <w:rFonts w:cstheme="minorHAnsi"/>
          <w:szCs w:val="24"/>
        </w:rPr>
        <w:t xml:space="preserve"> uczy się </w:t>
      </w:r>
      <w:r w:rsidRPr="00812554">
        <w:rPr>
          <w:rFonts w:cstheme="minorHAnsi"/>
          <w:szCs w:val="24"/>
        </w:rPr>
        <w:t xml:space="preserve">najczęściej w </w:t>
      </w:r>
      <w:r w:rsidR="00A22910" w:rsidRPr="00812554">
        <w:rPr>
          <w:rFonts w:cstheme="minorHAnsi"/>
          <w:szCs w:val="24"/>
        </w:rPr>
        <w:t xml:space="preserve">szkołach ogólnokształcących </w:t>
      </w:r>
      <w:r w:rsidRPr="00812554">
        <w:rPr>
          <w:rFonts w:cstheme="minorHAnsi"/>
          <w:szCs w:val="24"/>
        </w:rPr>
        <w:t>w Nowym Sączu, p</w:t>
      </w:r>
      <w:r w:rsidR="00A22910" w:rsidRPr="00812554">
        <w:rPr>
          <w:rFonts w:cstheme="minorHAnsi"/>
          <w:szCs w:val="24"/>
        </w:rPr>
        <w:t xml:space="preserve">ozostałe kierunki, do których przemieszczają się licealiści to Krynica-Zdrój oraz Stary Sącz. Do Krynicy-Zdroju przyjeżdżają </w:t>
      </w:r>
      <w:r w:rsidRPr="00812554">
        <w:rPr>
          <w:rFonts w:cstheme="minorHAnsi"/>
          <w:szCs w:val="24"/>
        </w:rPr>
        <w:t xml:space="preserve">głównie </w:t>
      </w:r>
      <w:r w:rsidR="00A22910" w:rsidRPr="00812554">
        <w:rPr>
          <w:rFonts w:cstheme="minorHAnsi"/>
          <w:szCs w:val="24"/>
        </w:rPr>
        <w:t xml:space="preserve">uczniowie z Muszyny i Łabowej. </w:t>
      </w:r>
      <w:r w:rsidRPr="00812554">
        <w:rPr>
          <w:rFonts w:cstheme="minorHAnsi"/>
          <w:szCs w:val="24"/>
        </w:rPr>
        <w:t>Znaczący</w:t>
      </w:r>
      <w:r w:rsidR="00A22910" w:rsidRPr="00812554">
        <w:rPr>
          <w:rFonts w:cstheme="minorHAnsi"/>
          <w:szCs w:val="24"/>
        </w:rPr>
        <w:t xml:space="preserve"> odsetek młodzieży z Gminy Stary Sącz uczęszcza do szkół ponadpodstawowych poza Starym Sączem (głównie Nowy Sącz, w niewielkim zakresie Kraków).</w:t>
      </w:r>
    </w:p>
    <w:p w14:paraId="7178F6BA" w14:textId="426A5305" w:rsidR="00A22910" w:rsidRPr="00812554" w:rsidRDefault="00A22910" w:rsidP="00A22910">
      <w:pPr>
        <w:rPr>
          <w:rFonts w:cstheme="minorHAnsi"/>
          <w:szCs w:val="24"/>
        </w:rPr>
      </w:pPr>
      <w:r w:rsidRPr="00812554">
        <w:rPr>
          <w:rFonts w:cstheme="minorHAnsi"/>
          <w:szCs w:val="24"/>
        </w:rPr>
        <w:t xml:space="preserve">Przedstawiciele wszystkich gmin w partnerstwie wskazali, że uczniowie </w:t>
      </w:r>
      <w:r w:rsidR="009B0049" w:rsidRPr="00812554">
        <w:rPr>
          <w:rFonts w:cstheme="minorHAnsi"/>
          <w:szCs w:val="24"/>
        </w:rPr>
        <w:t>dojeżdżają</w:t>
      </w:r>
      <w:r w:rsidRPr="00812554">
        <w:rPr>
          <w:rFonts w:cstheme="minorHAnsi"/>
          <w:szCs w:val="24"/>
        </w:rPr>
        <w:t xml:space="preserve"> do techników w Nowym Sączu</w:t>
      </w:r>
      <w:r w:rsidR="009B0049" w:rsidRPr="00812554">
        <w:rPr>
          <w:rFonts w:cstheme="minorHAnsi"/>
          <w:szCs w:val="24"/>
        </w:rPr>
        <w:t>, istotnymi ośrodkami kształcenia technicznego są także S</w:t>
      </w:r>
      <w:r w:rsidRPr="00812554">
        <w:rPr>
          <w:rFonts w:cstheme="minorHAnsi"/>
          <w:szCs w:val="24"/>
        </w:rPr>
        <w:t>tary Sącz</w:t>
      </w:r>
      <w:r w:rsidR="009B0049" w:rsidRPr="00812554">
        <w:rPr>
          <w:rFonts w:cstheme="minorHAnsi"/>
          <w:szCs w:val="24"/>
        </w:rPr>
        <w:t xml:space="preserve"> i Krynica (do której dojeżdżają </w:t>
      </w:r>
      <w:r w:rsidRPr="00812554">
        <w:rPr>
          <w:rFonts w:cstheme="minorHAnsi"/>
          <w:szCs w:val="24"/>
        </w:rPr>
        <w:t>uczniowie z Muszyny i Łabowej</w:t>
      </w:r>
      <w:r w:rsidR="009B0049" w:rsidRPr="00812554">
        <w:rPr>
          <w:rFonts w:cstheme="minorHAnsi"/>
          <w:szCs w:val="24"/>
        </w:rPr>
        <w:t>)</w:t>
      </w:r>
      <w:r w:rsidRPr="00812554">
        <w:rPr>
          <w:rFonts w:cstheme="minorHAnsi"/>
          <w:szCs w:val="24"/>
        </w:rPr>
        <w:t>.</w:t>
      </w:r>
    </w:p>
    <w:p w14:paraId="489E33A8" w14:textId="77777777" w:rsidR="00A22910" w:rsidRPr="00812554" w:rsidRDefault="00A22910" w:rsidP="00A22910">
      <w:pPr>
        <w:rPr>
          <w:rFonts w:cstheme="minorHAnsi"/>
          <w:szCs w:val="24"/>
        </w:rPr>
      </w:pPr>
      <w:r w:rsidRPr="00812554">
        <w:rPr>
          <w:rFonts w:cstheme="minorHAnsi"/>
          <w:szCs w:val="24"/>
        </w:rPr>
        <w:t>Szkoły zawodowe i branżowe dostępne są w Krynicy-Zdroju, Nowym Sączu oraz Starym Sączu. Ośrodkiem, do którego uczniowie wyjeżdżają najczęściej jest Nowy Sącz, ale istotnymi kierunkami jest również Krynica-Zdrój i Stary Sącz. Do Krynicy-Zdroju przyjeżdżają uczniowie z Muszyny i Łabowej.</w:t>
      </w:r>
    </w:p>
    <w:p w14:paraId="7830980F" w14:textId="77777777" w:rsidR="00A22910" w:rsidRPr="00812554" w:rsidRDefault="00A22910" w:rsidP="00A22910">
      <w:pPr>
        <w:rPr>
          <w:rFonts w:cstheme="minorHAnsi"/>
          <w:szCs w:val="24"/>
        </w:rPr>
      </w:pPr>
      <w:r w:rsidRPr="00812554">
        <w:rPr>
          <w:rFonts w:cstheme="minorHAnsi"/>
          <w:szCs w:val="24"/>
        </w:rPr>
        <w:t>Ośrodkiem, do którego wyjeżdża największa liczba mieszkańców, korzystających ze szkół specjalnych jest Nowy Sącz.</w:t>
      </w:r>
    </w:p>
    <w:p w14:paraId="7B466418" w14:textId="77777777" w:rsidR="00A22910" w:rsidRPr="00812554" w:rsidRDefault="00A22910" w:rsidP="00A22910">
      <w:pPr>
        <w:rPr>
          <w:rFonts w:cstheme="minorHAnsi"/>
          <w:szCs w:val="24"/>
        </w:rPr>
      </w:pPr>
      <w:r w:rsidRPr="00812554">
        <w:rPr>
          <w:rFonts w:cstheme="minorHAnsi"/>
          <w:szCs w:val="24"/>
        </w:rPr>
        <w:t>Szkoły policealne oraz Lokalne Ośrodki Wiedzy i Edukacji zlokalizowane są poza obszarem partnerstwa, większość mieszkańców wyjeżdża do Nowego Sącza.</w:t>
      </w:r>
    </w:p>
    <w:p w14:paraId="567AD53E" w14:textId="0B622C19" w:rsidR="00A22910" w:rsidRPr="00812554" w:rsidRDefault="00A22910" w:rsidP="00A22910">
      <w:pPr>
        <w:rPr>
          <w:rFonts w:cstheme="minorHAnsi"/>
          <w:szCs w:val="24"/>
        </w:rPr>
      </w:pPr>
      <w:r w:rsidRPr="00812554">
        <w:rPr>
          <w:rFonts w:cstheme="minorHAnsi"/>
          <w:szCs w:val="24"/>
        </w:rPr>
        <w:t>Na terenie partnerstwa nie są dostępne szkoły wyższe, najpopularniejsze kierunki wyjazd</w:t>
      </w:r>
      <w:r w:rsidR="00F460E4" w:rsidRPr="00812554">
        <w:rPr>
          <w:rFonts w:cstheme="minorHAnsi"/>
          <w:szCs w:val="24"/>
        </w:rPr>
        <w:t>ów na studia</w:t>
      </w:r>
      <w:r w:rsidRPr="00812554">
        <w:rPr>
          <w:rFonts w:cstheme="minorHAnsi"/>
          <w:szCs w:val="24"/>
        </w:rPr>
        <w:t xml:space="preserve"> to Nowy Sącz i Kraków.</w:t>
      </w:r>
    </w:p>
    <w:p w14:paraId="507E7210" w14:textId="77777777" w:rsidR="000B5C88" w:rsidRPr="00812554" w:rsidRDefault="000B5C88" w:rsidP="00A22910">
      <w:pPr>
        <w:rPr>
          <w:rFonts w:cstheme="minorHAnsi"/>
          <w:szCs w:val="24"/>
        </w:rPr>
      </w:pPr>
    </w:p>
    <w:p w14:paraId="74B9D84D" w14:textId="69B4BACC" w:rsidR="00CA67F6" w:rsidRPr="00812554" w:rsidRDefault="00CA67F6" w:rsidP="00CA67F6">
      <w:pPr>
        <w:rPr>
          <w:rStyle w:val="Pogrubienie"/>
          <w:rFonts w:cstheme="minorHAnsi"/>
          <w:szCs w:val="24"/>
        </w:rPr>
      </w:pPr>
      <w:r w:rsidRPr="00812554">
        <w:rPr>
          <w:rStyle w:val="Pogrubienie"/>
          <w:rFonts w:cstheme="minorHAnsi"/>
          <w:szCs w:val="24"/>
        </w:rPr>
        <w:lastRenderedPageBreak/>
        <w:t>Opieka zdrowotna i pomoc społeczna</w:t>
      </w:r>
    </w:p>
    <w:p w14:paraId="5AA3A4B4" w14:textId="77777777" w:rsidR="00A22910" w:rsidRPr="00812554" w:rsidRDefault="00A22910" w:rsidP="00A22910">
      <w:pPr>
        <w:rPr>
          <w:rFonts w:cstheme="minorHAnsi"/>
          <w:szCs w:val="24"/>
        </w:rPr>
      </w:pPr>
      <w:r w:rsidRPr="00812554">
        <w:rPr>
          <w:rFonts w:cstheme="minorHAnsi"/>
          <w:szCs w:val="24"/>
        </w:rPr>
        <w:t xml:space="preserve">Podstawowa opieka zdrowotna dostępna jest w poszczególnych gminach tworzących partnerstwo. 83,5% mieszkańców biorących udział w badaniu wskazało, że korzysta z tej formy opieki w gminie, w której mieszka lub na terenie partnerstwa. Jedynie 15,5% wyjeżdża poza obszar partnerstwa. Najczęstszym kierunkiem wyjazdu jest Nowy Sącz. </w:t>
      </w:r>
    </w:p>
    <w:p w14:paraId="15C0396E" w14:textId="76FB50FB" w:rsidR="00063EEC" w:rsidRPr="00812554" w:rsidRDefault="00A22910" w:rsidP="00A22910">
      <w:pPr>
        <w:rPr>
          <w:rFonts w:cstheme="minorHAnsi"/>
          <w:szCs w:val="24"/>
        </w:rPr>
      </w:pPr>
      <w:r w:rsidRPr="00812554">
        <w:rPr>
          <w:rFonts w:cstheme="minorHAnsi"/>
          <w:szCs w:val="24"/>
        </w:rPr>
        <w:t>Specjalistyczna opieka zdrowotna (w tym szpitale i sanatoria) jest dostępna w obszarze partnerstwa. Ośrodkiem wiodącym w tym zakresie jest Krynica-Zdrój. Korzystanie z tej formy opieki na terenie partnerstwa (lub w miejscu zamieszkania) wskazało niemal 40%. Ponad połowa mieszkańców (53,75%) wyjeżdża poza obszar partnerstwa. Najczęstszym kierunkiem wyjazdu jest Nowy Sącz.</w:t>
      </w:r>
      <w:r w:rsidR="00CA67F6" w:rsidRPr="00812554">
        <w:rPr>
          <w:rFonts w:cstheme="minorHAnsi"/>
          <w:szCs w:val="24"/>
        </w:rPr>
        <w:t xml:space="preserve"> </w:t>
      </w:r>
    </w:p>
    <w:p w14:paraId="517F2E28" w14:textId="77777777" w:rsidR="00CA67F6" w:rsidRPr="00812554" w:rsidRDefault="00CA67F6" w:rsidP="00CA67F6">
      <w:pPr>
        <w:rPr>
          <w:rStyle w:val="Pogrubienie"/>
          <w:rFonts w:cstheme="minorHAnsi"/>
          <w:szCs w:val="24"/>
        </w:rPr>
      </w:pPr>
      <w:r w:rsidRPr="00812554">
        <w:rPr>
          <w:rStyle w:val="Pogrubienie"/>
          <w:rFonts w:cstheme="minorHAnsi"/>
          <w:szCs w:val="24"/>
        </w:rPr>
        <w:t>Działalność związana z kulturą, rozrywką i rekreacją</w:t>
      </w:r>
    </w:p>
    <w:p w14:paraId="1B63F8C9" w14:textId="77777777" w:rsidR="00A22910" w:rsidRPr="00812554" w:rsidRDefault="00B22CD9" w:rsidP="00A00D99">
      <w:pPr>
        <w:rPr>
          <w:rFonts w:cstheme="minorHAnsi"/>
          <w:szCs w:val="24"/>
        </w:rPr>
      </w:pPr>
      <w:r w:rsidRPr="00812554">
        <w:rPr>
          <w:rStyle w:val="Pogrubienie"/>
          <w:rFonts w:cstheme="minorHAnsi"/>
          <w:b w:val="0"/>
          <w:bCs w:val="0"/>
          <w:szCs w:val="24"/>
        </w:rPr>
        <w:t xml:space="preserve">Niemal połowa </w:t>
      </w:r>
      <w:r w:rsidR="00AB42E3" w:rsidRPr="00812554">
        <w:rPr>
          <w:rStyle w:val="Pogrubienie"/>
          <w:rFonts w:cstheme="minorHAnsi"/>
          <w:b w:val="0"/>
          <w:bCs w:val="0"/>
          <w:szCs w:val="24"/>
        </w:rPr>
        <w:t xml:space="preserve">mieszkańców, </w:t>
      </w:r>
      <w:r w:rsidR="00CA67F6" w:rsidRPr="00812554">
        <w:rPr>
          <w:rStyle w:val="Pogrubienie"/>
          <w:rFonts w:cstheme="minorHAnsi"/>
          <w:b w:val="0"/>
          <w:bCs w:val="0"/>
          <w:szCs w:val="24"/>
        </w:rPr>
        <w:t>korzysta z usług oraz imprez kultury popularnej i</w:t>
      </w:r>
      <w:r w:rsidR="00A00D99" w:rsidRPr="00812554">
        <w:rPr>
          <w:rStyle w:val="Pogrubienie"/>
          <w:rFonts w:cstheme="minorHAnsi"/>
          <w:b w:val="0"/>
          <w:bCs w:val="0"/>
          <w:szCs w:val="24"/>
        </w:rPr>
        <w:t xml:space="preserve"> </w:t>
      </w:r>
      <w:r w:rsidR="00CA67F6" w:rsidRPr="00812554">
        <w:rPr>
          <w:rStyle w:val="Pogrubienie"/>
          <w:rFonts w:cstheme="minorHAnsi"/>
          <w:b w:val="0"/>
          <w:bCs w:val="0"/>
          <w:szCs w:val="24"/>
        </w:rPr>
        <w:t xml:space="preserve">rozrywki </w:t>
      </w:r>
      <w:r w:rsidR="00CA67F6" w:rsidRPr="00812554">
        <w:rPr>
          <w:rFonts w:cstheme="minorHAnsi"/>
          <w:szCs w:val="24"/>
        </w:rPr>
        <w:t xml:space="preserve">na terenie partnerstwa (lub w miejscu zamieszkania). Podobna liczba mieszkańców korzysta z tych usług poza obszarem partnerstwa (40,5%). </w:t>
      </w:r>
    </w:p>
    <w:p w14:paraId="72363446" w14:textId="614F5B2F" w:rsidR="00CA67F6" w:rsidRPr="00812554" w:rsidRDefault="00A22910" w:rsidP="00A00D99">
      <w:pPr>
        <w:rPr>
          <w:rFonts w:cstheme="minorHAnsi"/>
          <w:szCs w:val="24"/>
        </w:rPr>
      </w:pPr>
      <w:r w:rsidRPr="00812554">
        <w:rPr>
          <w:rFonts w:cstheme="minorHAnsi"/>
          <w:szCs w:val="24"/>
        </w:rPr>
        <w:t xml:space="preserve">Imprezy i wydarzenia sportowe </w:t>
      </w:r>
      <w:r w:rsidR="00D568E3" w:rsidRPr="00812554">
        <w:rPr>
          <w:rFonts w:cstheme="minorHAnsi"/>
          <w:szCs w:val="24"/>
        </w:rPr>
        <w:t xml:space="preserve">o skali lokalnej organizowane są we wszystkich gminach, natomiast te o skali ponadlokalnej </w:t>
      </w:r>
      <w:r w:rsidRPr="00812554">
        <w:rPr>
          <w:rFonts w:cstheme="minorHAnsi"/>
          <w:szCs w:val="24"/>
        </w:rPr>
        <w:t xml:space="preserve">organizowane są w Starym Sączu, Muszynie i Krynicy-Zdroju. </w:t>
      </w:r>
      <w:r w:rsidR="00CA67F6" w:rsidRPr="00812554">
        <w:rPr>
          <w:rFonts w:cstheme="minorHAnsi"/>
          <w:szCs w:val="24"/>
        </w:rPr>
        <w:t>W przypadku korzystania z kina poza obszarem partnerstwa najpopularniejszym kierunkiem jest Nowy Sącz.</w:t>
      </w:r>
      <w:r w:rsidR="00A00D99" w:rsidRPr="00812554">
        <w:rPr>
          <w:rFonts w:cstheme="minorHAnsi"/>
          <w:szCs w:val="24"/>
        </w:rPr>
        <w:t xml:space="preserve"> </w:t>
      </w:r>
      <w:r w:rsidR="00B22CD9" w:rsidRPr="00812554">
        <w:rPr>
          <w:rFonts w:cstheme="minorHAnsi"/>
          <w:szCs w:val="24"/>
        </w:rPr>
        <w:t xml:space="preserve">Niemal 2/3 mieszkańców korzysta z kultury wysokiej </w:t>
      </w:r>
      <w:r w:rsidR="00CA67F6" w:rsidRPr="00812554">
        <w:rPr>
          <w:rFonts w:cstheme="minorHAnsi"/>
          <w:szCs w:val="24"/>
        </w:rPr>
        <w:t xml:space="preserve">poza obszarem partnerstwa: w Nowym Sączu bądź w Krakowie. </w:t>
      </w:r>
      <w:r w:rsidR="00B22CD9" w:rsidRPr="00812554">
        <w:rPr>
          <w:rFonts w:cstheme="minorHAnsi"/>
          <w:szCs w:val="24"/>
        </w:rPr>
        <w:t>Zdecydowana mniejszość korzysta z takiej oferty na terenie partnerstwa</w:t>
      </w:r>
    </w:p>
    <w:p w14:paraId="3EF23DA5" w14:textId="65881E65" w:rsidR="00CA67F6" w:rsidRPr="00812554" w:rsidRDefault="00B22CD9" w:rsidP="00B22CD9">
      <w:pPr>
        <w:rPr>
          <w:rFonts w:cstheme="minorHAnsi"/>
          <w:szCs w:val="24"/>
        </w:rPr>
      </w:pPr>
      <w:r w:rsidRPr="00812554">
        <w:rPr>
          <w:rFonts w:cstheme="minorHAnsi"/>
          <w:szCs w:val="24"/>
        </w:rPr>
        <w:t>Ponad połowa</w:t>
      </w:r>
      <w:r w:rsidR="00CA67F6" w:rsidRPr="00812554">
        <w:rPr>
          <w:rFonts w:cstheme="minorHAnsi"/>
          <w:szCs w:val="24"/>
        </w:rPr>
        <w:t xml:space="preserve"> </w:t>
      </w:r>
      <w:r w:rsidR="00AB42E3" w:rsidRPr="00812554">
        <w:rPr>
          <w:rFonts w:cstheme="minorHAnsi"/>
          <w:szCs w:val="24"/>
        </w:rPr>
        <w:t xml:space="preserve">mieszkańców </w:t>
      </w:r>
      <w:r w:rsidR="00CA67F6" w:rsidRPr="00812554">
        <w:rPr>
          <w:rFonts w:cstheme="minorHAnsi"/>
          <w:szCs w:val="24"/>
        </w:rPr>
        <w:t xml:space="preserve">uprawia sport lub rekreację na terenie partnerstwa. Na terenie gmin tworzących partnerstwo znajdują się </w:t>
      </w:r>
      <w:r w:rsidR="002C7AC4" w:rsidRPr="00812554">
        <w:rPr>
          <w:rFonts w:cstheme="minorHAnsi"/>
          <w:szCs w:val="24"/>
        </w:rPr>
        <w:t xml:space="preserve">publiczne </w:t>
      </w:r>
      <w:r w:rsidR="00CA67F6" w:rsidRPr="00812554">
        <w:rPr>
          <w:rFonts w:cstheme="minorHAnsi"/>
          <w:szCs w:val="24"/>
        </w:rPr>
        <w:t xml:space="preserve">miejsca do uprawiania sportu i rekreacji indywidualnej. Jedynie na terenie Łabowej wskazano </w:t>
      </w:r>
      <w:r w:rsidR="00D568E3" w:rsidRPr="00812554">
        <w:rPr>
          <w:rFonts w:cstheme="minorHAnsi"/>
          <w:szCs w:val="24"/>
        </w:rPr>
        <w:t xml:space="preserve">znaczący </w:t>
      </w:r>
      <w:r w:rsidR="00CA67F6" w:rsidRPr="00812554">
        <w:rPr>
          <w:rFonts w:cstheme="minorHAnsi"/>
          <w:szCs w:val="24"/>
        </w:rPr>
        <w:t xml:space="preserve">niedobór takich miejsc. </w:t>
      </w:r>
      <w:r w:rsidR="00D568E3" w:rsidRPr="00812554">
        <w:rPr>
          <w:rFonts w:cstheme="minorHAnsi"/>
          <w:szCs w:val="24"/>
        </w:rPr>
        <w:t>M</w:t>
      </w:r>
      <w:r w:rsidR="00CA67F6" w:rsidRPr="00812554">
        <w:rPr>
          <w:rFonts w:cstheme="minorHAnsi"/>
          <w:szCs w:val="24"/>
        </w:rPr>
        <w:t>ieszkańcy Łabowej wyjeżdżają by skorzystać z tych miejsc do innych gmin.</w:t>
      </w:r>
      <w:r w:rsidRPr="00812554">
        <w:rPr>
          <w:rFonts w:cstheme="minorHAnsi"/>
          <w:szCs w:val="24"/>
        </w:rPr>
        <w:t xml:space="preserve"> </w:t>
      </w:r>
      <w:r w:rsidR="00CA67F6" w:rsidRPr="00812554">
        <w:rPr>
          <w:rFonts w:cstheme="minorHAnsi"/>
          <w:szCs w:val="24"/>
        </w:rPr>
        <w:t>Imprezy i wydarzenia sportowe organizowane są w Muszynie i Krynicy-Zdroju. Ponadto większość mieszkańców z obszaru partnerstwa korzysta z wydarzeń sportowych na terenie Nowego Sącza.</w:t>
      </w:r>
    </w:p>
    <w:p w14:paraId="6E33AC98" w14:textId="77777777" w:rsidR="00CA67F6" w:rsidRPr="00812554" w:rsidRDefault="00CA67F6" w:rsidP="00D246FC">
      <w:pPr>
        <w:ind w:left="143" w:firstLine="708"/>
        <w:rPr>
          <w:rStyle w:val="Pogrubienie"/>
          <w:rFonts w:cstheme="minorHAnsi"/>
          <w:szCs w:val="24"/>
        </w:rPr>
      </w:pPr>
      <w:r w:rsidRPr="00812554">
        <w:rPr>
          <w:rStyle w:val="Pogrubienie"/>
          <w:rFonts w:cstheme="minorHAnsi"/>
          <w:szCs w:val="24"/>
        </w:rPr>
        <w:t>Transport publiczny</w:t>
      </w:r>
    </w:p>
    <w:p w14:paraId="44A215AC" w14:textId="07BDEF31" w:rsidR="00CA67F6" w:rsidRPr="00812554" w:rsidRDefault="00B22CD9" w:rsidP="00A00D99">
      <w:pPr>
        <w:rPr>
          <w:rStyle w:val="Pogrubienie"/>
          <w:rFonts w:cstheme="minorHAnsi"/>
          <w:b w:val="0"/>
          <w:bCs w:val="0"/>
          <w:szCs w:val="24"/>
        </w:rPr>
      </w:pPr>
      <w:r w:rsidRPr="00812554">
        <w:rPr>
          <w:rStyle w:val="Pogrubienie"/>
          <w:rFonts w:cstheme="minorHAnsi"/>
          <w:b w:val="0"/>
          <w:bCs w:val="0"/>
          <w:szCs w:val="24"/>
        </w:rPr>
        <w:t xml:space="preserve">Niemal wszyscy ankietowani mieszkańcy deklarują korzystanie z </w:t>
      </w:r>
      <w:r w:rsidR="00CA67F6" w:rsidRPr="00812554">
        <w:rPr>
          <w:rStyle w:val="Pogrubienie"/>
          <w:rFonts w:cstheme="minorHAnsi"/>
          <w:b w:val="0"/>
          <w:bCs w:val="0"/>
          <w:szCs w:val="24"/>
        </w:rPr>
        <w:t xml:space="preserve">prywatnego samochodu jako </w:t>
      </w:r>
      <w:r w:rsidR="00D568E3" w:rsidRPr="00812554">
        <w:rPr>
          <w:rStyle w:val="Pogrubienie"/>
          <w:rFonts w:cstheme="minorHAnsi"/>
          <w:b w:val="0"/>
          <w:bCs w:val="0"/>
          <w:szCs w:val="24"/>
        </w:rPr>
        <w:t xml:space="preserve">głównego </w:t>
      </w:r>
      <w:r w:rsidR="00CA67F6" w:rsidRPr="00812554">
        <w:rPr>
          <w:rStyle w:val="Pogrubienie"/>
          <w:rFonts w:cstheme="minorHAnsi"/>
          <w:b w:val="0"/>
          <w:bCs w:val="0"/>
          <w:szCs w:val="24"/>
        </w:rPr>
        <w:t xml:space="preserve">środka komunikacji. </w:t>
      </w:r>
      <w:r w:rsidRPr="00812554">
        <w:rPr>
          <w:rStyle w:val="Pogrubienie"/>
          <w:rFonts w:cstheme="minorHAnsi"/>
          <w:b w:val="0"/>
          <w:bCs w:val="0"/>
          <w:szCs w:val="24"/>
        </w:rPr>
        <w:t xml:space="preserve">Ok. 1/5 </w:t>
      </w:r>
      <w:r w:rsidR="00CA67F6" w:rsidRPr="00812554">
        <w:rPr>
          <w:rStyle w:val="Pogrubienie"/>
          <w:rFonts w:cstheme="minorHAnsi"/>
          <w:b w:val="0"/>
          <w:bCs w:val="0"/>
          <w:szCs w:val="24"/>
        </w:rPr>
        <w:t xml:space="preserve">korzysta zawsze lub często ze środków publicznego transportu (autobusy, </w:t>
      </w:r>
      <w:proofErr w:type="spellStart"/>
      <w:r w:rsidR="00CA67F6" w:rsidRPr="00812554">
        <w:rPr>
          <w:rStyle w:val="Pogrubienie"/>
          <w:rFonts w:cstheme="minorHAnsi"/>
          <w:b w:val="0"/>
          <w:bCs w:val="0"/>
          <w:szCs w:val="24"/>
        </w:rPr>
        <w:t>busy</w:t>
      </w:r>
      <w:proofErr w:type="spellEnd"/>
      <w:r w:rsidR="00CA67F6" w:rsidRPr="00812554">
        <w:rPr>
          <w:rStyle w:val="Pogrubienie"/>
          <w:rFonts w:cstheme="minorHAnsi"/>
          <w:b w:val="0"/>
          <w:bCs w:val="0"/>
          <w:szCs w:val="24"/>
        </w:rPr>
        <w:t xml:space="preserve">), w przypadku podróży koleją odsetek ten wynosi 7,25%. Lokalna komunikacja autobusowa występuje na terenie większości gmin z obszaru partnerstwa. Komunikacja autobusowa regionalna </w:t>
      </w:r>
      <w:r w:rsidR="00CA67F6" w:rsidRPr="00812554">
        <w:rPr>
          <w:rStyle w:val="Pogrubienie"/>
          <w:rFonts w:cstheme="minorHAnsi"/>
          <w:b w:val="0"/>
          <w:bCs w:val="0"/>
          <w:szCs w:val="24"/>
        </w:rPr>
        <w:lastRenderedPageBreak/>
        <w:t xml:space="preserve">również jest dostępna na terenie partnerstwa. Muszyna i Krynica-Zdrój to ważne ośrodki komunikacji regionalnej. Podróże autobusowe o zasięgu krajowym realizowane są z Nowego Sącza, podróże międzynarodowe rozpoczynają się w Nowym Sączu i Krakowie. Linie kolejowe przebiegają przez większość gmin, wyjątkiem jest gmina Łabowa. Jednakże, podróże koleją o charakterze regionalnym i krajowym większość mieszkańców rozpoczyna w Nowym Sączu. Międzynarodowe podróże koleją mieszkańcy rozpoczynają w Krakowie. </w:t>
      </w:r>
    </w:p>
    <w:p w14:paraId="19263F74" w14:textId="77777777" w:rsidR="00CA67F6" w:rsidRPr="00812554" w:rsidRDefault="00CA67F6" w:rsidP="00CA67F6">
      <w:pPr>
        <w:rPr>
          <w:rStyle w:val="Pogrubienie"/>
          <w:rFonts w:cstheme="minorHAnsi"/>
          <w:szCs w:val="24"/>
        </w:rPr>
      </w:pPr>
      <w:r w:rsidRPr="00812554">
        <w:rPr>
          <w:rStyle w:val="Pogrubienie"/>
          <w:rFonts w:cstheme="minorHAnsi"/>
          <w:szCs w:val="24"/>
        </w:rPr>
        <w:t>Administracja</w:t>
      </w:r>
    </w:p>
    <w:p w14:paraId="6B5D020E" w14:textId="40295DEF" w:rsidR="00CA67F6" w:rsidRPr="00812554" w:rsidRDefault="09C8A09E" w:rsidP="00CA67F6">
      <w:pPr>
        <w:rPr>
          <w:rStyle w:val="Pogrubienie"/>
          <w:rFonts w:cstheme="minorHAnsi"/>
          <w:b w:val="0"/>
          <w:bCs w:val="0"/>
          <w:szCs w:val="24"/>
        </w:rPr>
      </w:pPr>
      <w:r w:rsidRPr="00812554">
        <w:rPr>
          <w:rStyle w:val="Pogrubienie"/>
          <w:rFonts w:cstheme="minorHAnsi"/>
          <w:b w:val="0"/>
          <w:bCs w:val="0"/>
          <w:szCs w:val="24"/>
        </w:rPr>
        <w:t>Usługi administracyjne szczebla podstawowego świadczone są w poszczególnych gminach. Centrum usług administracyjnych szczebla powiatowego to Nowy Sącz.</w:t>
      </w:r>
      <w:r w:rsidR="00D568E3" w:rsidRPr="00812554">
        <w:rPr>
          <w:rStyle w:val="Pogrubienie"/>
          <w:rFonts w:cstheme="minorHAnsi"/>
          <w:b w:val="0"/>
          <w:bCs w:val="0"/>
          <w:szCs w:val="24"/>
        </w:rPr>
        <w:t xml:space="preserve"> W zakresie administracji regionalnej – Kraków.</w:t>
      </w:r>
    </w:p>
    <w:p w14:paraId="6A24C6C6" w14:textId="2152E1AF" w:rsidR="00CA67F6" w:rsidRPr="00812554" w:rsidRDefault="00CA67F6" w:rsidP="00CA67F6">
      <w:pPr>
        <w:rPr>
          <w:rStyle w:val="Pogrubienie"/>
          <w:rFonts w:cstheme="minorHAnsi"/>
          <w:szCs w:val="24"/>
        </w:rPr>
      </w:pPr>
      <w:r w:rsidRPr="00812554">
        <w:rPr>
          <w:rStyle w:val="Pogrubienie"/>
          <w:rFonts w:cstheme="minorHAnsi"/>
          <w:szCs w:val="24"/>
        </w:rPr>
        <w:t>Usługi rynkowe</w:t>
      </w:r>
    </w:p>
    <w:p w14:paraId="1FEA8528" w14:textId="0E057889" w:rsidR="00CA67F6" w:rsidRPr="00812554" w:rsidRDefault="00CA67F6" w:rsidP="00CA67F6">
      <w:pPr>
        <w:rPr>
          <w:rStyle w:val="Pogrubienie"/>
          <w:rFonts w:cstheme="minorHAnsi"/>
          <w:b w:val="0"/>
          <w:bCs w:val="0"/>
          <w:szCs w:val="24"/>
        </w:rPr>
      </w:pPr>
      <w:r w:rsidRPr="00812554">
        <w:rPr>
          <w:rStyle w:val="Pogrubienie"/>
          <w:rFonts w:cstheme="minorHAnsi"/>
          <w:b w:val="0"/>
          <w:bCs w:val="0"/>
          <w:szCs w:val="24"/>
        </w:rPr>
        <w:t>Z usług bankowych i finansowych (pożyczki, kredyty, doradztwo, itp.) na terenie partnerstwa korzysta nieco ponad 60% respondentów. Niemal 30% respondentów korzysta z usług finansowych poza obszarem partnerstwa. Ośrodkiem, do którego mieszkańcy najczęściej wyjeżdżają, aby z nich skorzystać jest Nowy Sącz.</w:t>
      </w:r>
    </w:p>
    <w:p w14:paraId="0303003D" w14:textId="3A618CC1" w:rsidR="00CA67F6" w:rsidRPr="00812554" w:rsidRDefault="00CA67F6" w:rsidP="00CA67F6">
      <w:pPr>
        <w:rPr>
          <w:rStyle w:val="Pogrubienie"/>
          <w:rFonts w:cstheme="minorHAnsi"/>
          <w:b w:val="0"/>
          <w:bCs w:val="0"/>
          <w:szCs w:val="24"/>
        </w:rPr>
      </w:pPr>
      <w:r w:rsidRPr="00812554">
        <w:rPr>
          <w:rStyle w:val="Pogrubienie"/>
          <w:rFonts w:cstheme="minorHAnsi"/>
          <w:b w:val="0"/>
          <w:bCs w:val="0"/>
          <w:szCs w:val="24"/>
        </w:rPr>
        <w:t xml:space="preserve">40% respondentów robi zakupy w sieciach handlowych, większych sklepach lub w hurtowniach na terenie partnerstwa lub w miejscowości, w której mieszka. </w:t>
      </w:r>
      <w:r w:rsidR="00B22CD9" w:rsidRPr="00812554">
        <w:rPr>
          <w:rStyle w:val="Pogrubienie"/>
          <w:rFonts w:cstheme="minorHAnsi"/>
          <w:b w:val="0"/>
          <w:bCs w:val="0"/>
          <w:szCs w:val="24"/>
        </w:rPr>
        <w:t>Ponad połowa</w:t>
      </w:r>
      <w:r w:rsidRPr="00812554">
        <w:rPr>
          <w:rStyle w:val="Pogrubienie"/>
          <w:rFonts w:cstheme="minorHAnsi"/>
          <w:b w:val="0"/>
          <w:bCs w:val="0"/>
          <w:szCs w:val="24"/>
        </w:rPr>
        <w:t xml:space="preserve"> respondentów realizuje tę potrzebę poza obszarem partnerstwa. Ośrodkiem, do którego mieszkańcy wyjeżdżają, aby skorzystać z tego typu usług jest Nowy Sącz. </w:t>
      </w:r>
    </w:p>
    <w:p w14:paraId="252CDA2F" w14:textId="77777777" w:rsidR="00CA67F6" w:rsidRPr="00812554" w:rsidRDefault="00CA67F6" w:rsidP="00CA67F6">
      <w:pPr>
        <w:rPr>
          <w:rStyle w:val="Pogrubienie"/>
          <w:rFonts w:cstheme="minorHAnsi"/>
          <w:b w:val="0"/>
          <w:bCs w:val="0"/>
          <w:szCs w:val="24"/>
        </w:rPr>
      </w:pPr>
      <w:r w:rsidRPr="00812554">
        <w:rPr>
          <w:rStyle w:val="Pogrubienie"/>
          <w:rFonts w:cstheme="minorHAnsi"/>
          <w:b w:val="0"/>
          <w:bCs w:val="0"/>
          <w:szCs w:val="24"/>
        </w:rPr>
        <w:t xml:space="preserve">1/3 respondentów wskazała, że korzysta z targowisk na terenie swojego miejsca zamieszkania. Niemal 15% respondentów kupuje na targowiskach zlokalizowanych w obszarze partnerstwa, 30% korzysta z targowisk poza obszarem partnerstwa. </w:t>
      </w:r>
    </w:p>
    <w:p w14:paraId="44BB157E" w14:textId="77777777" w:rsidR="00CA67F6" w:rsidRPr="00812554" w:rsidRDefault="00CA67F6" w:rsidP="00CA67F6">
      <w:pPr>
        <w:rPr>
          <w:rStyle w:val="Pogrubienie"/>
          <w:rFonts w:cstheme="minorHAnsi"/>
          <w:b w:val="0"/>
          <w:bCs w:val="0"/>
          <w:szCs w:val="24"/>
        </w:rPr>
      </w:pPr>
      <w:r w:rsidRPr="00812554">
        <w:rPr>
          <w:rStyle w:val="Pogrubienie"/>
          <w:rFonts w:cstheme="minorHAnsi"/>
          <w:b w:val="0"/>
          <w:bCs w:val="0"/>
          <w:szCs w:val="24"/>
        </w:rPr>
        <w:t xml:space="preserve">W partnerstwie jest dosyć duża dostępność usług budowlanych, 58,5% respondentów korzysta z tego typu usług w jego obrębie. Połowa mniej respondentów (28,25%) korzysta z takich usług na zewnątrz. Nowy Sącz jest wiodącym ośrodkiem w tym zakresie. </w:t>
      </w:r>
    </w:p>
    <w:p w14:paraId="58345A24" w14:textId="4F4FA560" w:rsidR="00CA67F6" w:rsidRPr="00812554" w:rsidRDefault="00CA67F6" w:rsidP="00CA67F6">
      <w:pPr>
        <w:rPr>
          <w:rFonts w:cstheme="minorHAnsi"/>
          <w:szCs w:val="24"/>
        </w:rPr>
      </w:pPr>
      <w:r w:rsidRPr="00812554">
        <w:rPr>
          <w:rStyle w:val="Pogrubienie"/>
          <w:rFonts w:cstheme="minorHAnsi"/>
          <w:b w:val="0"/>
          <w:bCs w:val="0"/>
          <w:szCs w:val="24"/>
        </w:rPr>
        <w:t xml:space="preserve">2/3 respondentów korzysta z </w:t>
      </w:r>
      <w:r w:rsidRPr="00812554">
        <w:rPr>
          <w:rFonts w:cstheme="minorHAnsi"/>
          <w:szCs w:val="24"/>
        </w:rPr>
        <w:t>usług typu „</w:t>
      </w:r>
      <w:proofErr w:type="spellStart"/>
      <w:r w:rsidRPr="00812554">
        <w:rPr>
          <w:rFonts w:cstheme="minorHAnsi"/>
          <w:szCs w:val="24"/>
        </w:rPr>
        <w:t>beauty</w:t>
      </w:r>
      <w:proofErr w:type="spellEnd"/>
      <w:r w:rsidRPr="00812554">
        <w:rPr>
          <w:rFonts w:cstheme="minorHAnsi"/>
          <w:szCs w:val="24"/>
        </w:rPr>
        <w:t>” (fryzjer, kosmetyczka</w:t>
      </w:r>
      <w:r w:rsidR="00F052B0" w:rsidRPr="00812554">
        <w:rPr>
          <w:rFonts w:cstheme="minorHAnsi"/>
          <w:szCs w:val="24"/>
        </w:rPr>
        <w:t xml:space="preserve"> </w:t>
      </w:r>
      <w:r w:rsidRPr="00812554">
        <w:rPr>
          <w:rFonts w:cstheme="minorHAnsi"/>
          <w:szCs w:val="24"/>
        </w:rPr>
        <w:t>itp.) w miejscu zamieszkania lub na obszarze partnerstwa. Na terenie partnerstwa usługi te są przede wszystkim dostępne w Muszynie i Krynicy-Zdroju. 22,5% korzysta z tych usług poza obszarem partnerstwa.</w:t>
      </w:r>
      <w:r w:rsidRPr="00812554">
        <w:rPr>
          <w:rStyle w:val="Pogrubienie"/>
          <w:rFonts w:cstheme="minorHAnsi"/>
          <w:b w:val="0"/>
          <w:bCs w:val="0"/>
          <w:szCs w:val="24"/>
        </w:rPr>
        <w:t xml:space="preserve"> Nowy Sącz jest wiodącym ośrodkiem w tym zakresie.</w:t>
      </w:r>
    </w:p>
    <w:p w14:paraId="75690EFA" w14:textId="2D6B48EC" w:rsidR="00B22CD9" w:rsidRPr="00812554" w:rsidRDefault="00CA67F6" w:rsidP="001236D8">
      <w:pPr>
        <w:rPr>
          <w:rStyle w:val="Pogrubienie"/>
          <w:rFonts w:cstheme="minorHAnsi"/>
          <w:b w:val="0"/>
          <w:bCs w:val="0"/>
          <w:szCs w:val="24"/>
        </w:rPr>
      </w:pPr>
      <w:r w:rsidRPr="00812554">
        <w:rPr>
          <w:rStyle w:val="Pogrubienie"/>
          <w:rFonts w:cstheme="minorHAnsi"/>
          <w:b w:val="0"/>
          <w:bCs w:val="0"/>
          <w:szCs w:val="24"/>
        </w:rPr>
        <w:lastRenderedPageBreak/>
        <w:t>Wiodące zakłady pracy na terenie partnerstwa zlokalizowane są w Krynicy-Zdroju i w Muszynie. 44,25% respondentów pracuje w gminie, w której mieszka, 14,50% w innej gminie, niemal 1/4 respondentów wyjeżdża do pracy poza obszar partnerstwa. Miejscowości, do których mieszkańcy wyjeżdżają do pracy, to: Stary Sącz i Nowy Sącz.</w:t>
      </w:r>
    </w:p>
    <w:p w14:paraId="73BB52B2" w14:textId="00BF7448" w:rsidR="00CA67F6" w:rsidRPr="00812554" w:rsidRDefault="00CA67F6" w:rsidP="00BE2B88">
      <w:pPr>
        <w:rPr>
          <w:rStyle w:val="Pogrubienie"/>
          <w:rFonts w:cstheme="minorHAnsi"/>
          <w:szCs w:val="24"/>
        </w:rPr>
      </w:pPr>
      <w:bookmarkStart w:id="24" w:name="_Toc69248050"/>
      <w:r w:rsidRPr="00812554">
        <w:rPr>
          <w:rStyle w:val="Pogrubienie"/>
          <w:rFonts w:cstheme="minorHAnsi"/>
          <w:szCs w:val="24"/>
        </w:rPr>
        <w:t>Wiodące funkcje obszaru partnerstwa</w:t>
      </w:r>
      <w:bookmarkEnd w:id="24"/>
    </w:p>
    <w:p w14:paraId="74605E70" w14:textId="77777777" w:rsidR="00CA67F6" w:rsidRPr="00812554" w:rsidRDefault="00CA67F6" w:rsidP="00CA67F6">
      <w:pPr>
        <w:rPr>
          <w:rFonts w:cstheme="minorHAnsi"/>
          <w:szCs w:val="24"/>
        </w:rPr>
      </w:pPr>
      <w:r w:rsidRPr="00812554">
        <w:rPr>
          <w:rFonts w:cstheme="minorHAnsi"/>
          <w:szCs w:val="24"/>
        </w:rPr>
        <w:t>Na podstawie zidentyfikowanych powiązań funkcjonalnych występujących na obszarze partnerstwa można wskazać wiodące funkcje, które są powtarzalne u więcej niż jednego partnera. Są to następujące funkcje:</w:t>
      </w:r>
    </w:p>
    <w:p w14:paraId="3013DE8F" w14:textId="5119DFE2" w:rsidR="00CA67F6" w:rsidRPr="00812554" w:rsidRDefault="000E19CE" w:rsidP="00CA67F6">
      <w:pPr>
        <w:pStyle w:val="Akapitzlist"/>
        <w:rPr>
          <w:rFonts w:eastAsiaTheme="minorEastAsia" w:cstheme="minorHAnsi"/>
          <w:noProof w:val="0"/>
          <w:szCs w:val="24"/>
        </w:rPr>
      </w:pPr>
      <w:r w:rsidRPr="00812554">
        <w:rPr>
          <w:rFonts w:cstheme="minorHAnsi"/>
          <w:noProof w:val="0"/>
          <w:szCs w:val="24"/>
        </w:rPr>
        <w:t>t</w:t>
      </w:r>
      <w:r w:rsidR="00CA67F6" w:rsidRPr="00812554">
        <w:rPr>
          <w:rFonts w:cstheme="minorHAnsi"/>
          <w:noProof w:val="0"/>
          <w:szCs w:val="24"/>
        </w:rPr>
        <w:t>urystyczna</w:t>
      </w:r>
      <w:r w:rsidRPr="00812554">
        <w:rPr>
          <w:rFonts w:cstheme="minorHAnsi"/>
          <w:noProof w:val="0"/>
          <w:szCs w:val="24"/>
        </w:rPr>
        <w:t>,</w:t>
      </w:r>
    </w:p>
    <w:p w14:paraId="054DCEC6" w14:textId="62A7818A" w:rsidR="00CA67F6" w:rsidRPr="00812554" w:rsidRDefault="000E19CE" w:rsidP="00CA67F6">
      <w:pPr>
        <w:pStyle w:val="Akapitzlist"/>
        <w:rPr>
          <w:rFonts w:eastAsiaTheme="minorEastAsia" w:cstheme="minorHAnsi"/>
          <w:noProof w:val="0"/>
          <w:szCs w:val="24"/>
        </w:rPr>
      </w:pPr>
      <w:r w:rsidRPr="00812554">
        <w:rPr>
          <w:rFonts w:cstheme="minorHAnsi"/>
          <w:noProof w:val="0"/>
          <w:szCs w:val="24"/>
        </w:rPr>
        <w:t>u</w:t>
      </w:r>
      <w:r w:rsidR="00CA67F6" w:rsidRPr="00812554">
        <w:rPr>
          <w:rFonts w:cstheme="minorHAnsi"/>
          <w:noProof w:val="0"/>
          <w:szCs w:val="24"/>
        </w:rPr>
        <w:t>zdrowiskowa</w:t>
      </w:r>
      <w:r w:rsidRPr="00812554">
        <w:rPr>
          <w:rFonts w:cstheme="minorHAnsi"/>
          <w:noProof w:val="0"/>
          <w:szCs w:val="24"/>
        </w:rPr>
        <w:t>,</w:t>
      </w:r>
    </w:p>
    <w:p w14:paraId="6FB5D2FE" w14:textId="55E1D9AC" w:rsidR="4F911745" w:rsidRPr="00812554" w:rsidRDefault="00343AAD" w:rsidP="00343AAD">
      <w:pPr>
        <w:pStyle w:val="Akapitzlist"/>
        <w:rPr>
          <w:rFonts w:eastAsiaTheme="minorEastAsia" w:cstheme="minorHAnsi"/>
          <w:noProof w:val="0"/>
          <w:szCs w:val="24"/>
        </w:rPr>
      </w:pPr>
      <w:r w:rsidRPr="00812554">
        <w:rPr>
          <w:rFonts w:cstheme="minorHAnsi"/>
          <w:noProof w:val="0"/>
          <w:szCs w:val="24"/>
        </w:rPr>
        <w:t>a</w:t>
      </w:r>
      <w:r w:rsidR="00CA67F6" w:rsidRPr="00812554">
        <w:rPr>
          <w:rFonts w:cstheme="minorHAnsi"/>
          <w:noProof w:val="0"/>
          <w:szCs w:val="24"/>
        </w:rPr>
        <w:t>dministracyjna.</w:t>
      </w:r>
    </w:p>
    <w:p w14:paraId="3785860B" w14:textId="0F034572" w:rsidR="005D0C7A" w:rsidRPr="00812554" w:rsidRDefault="00F460E4" w:rsidP="000B5C88">
      <w:pPr>
        <w:rPr>
          <w:rFonts w:eastAsiaTheme="minorEastAsia" w:cstheme="minorHAnsi"/>
          <w:szCs w:val="24"/>
        </w:rPr>
      </w:pPr>
      <w:r w:rsidRPr="00812554">
        <w:rPr>
          <w:rFonts w:eastAsiaTheme="minorEastAsia" w:cstheme="minorHAnsi"/>
          <w:szCs w:val="24"/>
        </w:rPr>
        <w:t xml:space="preserve">Obszar Partnerstwa cechuje się wyraźnymi powiązaniami funkcjonalnymi. </w:t>
      </w:r>
      <w:r w:rsidR="00DE4CEF">
        <w:rPr>
          <w:rFonts w:eastAsiaTheme="minorEastAsia" w:cstheme="minorHAnsi"/>
          <w:szCs w:val="24"/>
        </w:rPr>
        <w:t xml:space="preserve">Wszystkie gminy tworzące Partnerstwo </w:t>
      </w:r>
      <w:r w:rsidRPr="00812554">
        <w:rPr>
          <w:rFonts w:eastAsiaTheme="minorEastAsia" w:cstheme="minorHAnsi"/>
          <w:szCs w:val="24"/>
        </w:rPr>
        <w:t>należ</w:t>
      </w:r>
      <w:r w:rsidR="00DE4CEF">
        <w:rPr>
          <w:rFonts w:eastAsiaTheme="minorEastAsia" w:cstheme="minorHAnsi"/>
          <w:szCs w:val="24"/>
        </w:rPr>
        <w:t>ą</w:t>
      </w:r>
      <w:r w:rsidRPr="00812554">
        <w:rPr>
          <w:rFonts w:eastAsiaTheme="minorEastAsia" w:cstheme="minorHAnsi"/>
          <w:szCs w:val="24"/>
        </w:rPr>
        <w:t xml:space="preserve"> do MOF Nowego Sącza - naturalnego ośrodka </w:t>
      </w:r>
      <w:proofErr w:type="spellStart"/>
      <w:r w:rsidRPr="00812554">
        <w:rPr>
          <w:rFonts w:eastAsiaTheme="minorEastAsia" w:cstheme="minorHAnsi"/>
          <w:szCs w:val="24"/>
        </w:rPr>
        <w:t>sub</w:t>
      </w:r>
      <w:r w:rsidR="005D0C7A" w:rsidRPr="00812554">
        <w:rPr>
          <w:rFonts w:eastAsiaTheme="minorEastAsia" w:cstheme="minorHAnsi"/>
          <w:szCs w:val="24"/>
        </w:rPr>
        <w:t>regionalnego</w:t>
      </w:r>
      <w:proofErr w:type="spellEnd"/>
      <w:r w:rsidR="000B5C88" w:rsidRPr="00812554">
        <w:rPr>
          <w:rFonts w:eastAsiaTheme="minorEastAsia" w:cstheme="minorHAnsi"/>
          <w:szCs w:val="24"/>
        </w:rPr>
        <w:t xml:space="preserve">. </w:t>
      </w:r>
      <w:r w:rsidR="000B5C88" w:rsidRPr="00812554">
        <w:rPr>
          <w:rFonts w:eastAsiaTheme="minorEastAsia" w:cstheme="minorHAnsi"/>
          <w:b/>
          <w:bCs/>
          <w:szCs w:val="24"/>
        </w:rPr>
        <w:t>A</w:t>
      </w:r>
      <w:r w:rsidRPr="00812554">
        <w:rPr>
          <w:rFonts w:eastAsiaTheme="minorEastAsia" w:cstheme="minorHAnsi"/>
          <w:b/>
          <w:bCs/>
          <w:szCs w:val="24"/>
        </w:rPr>
        <w:t xml:space="preserve">naliza diagnostyczna </w:t>
      </w:r>
      <w:r w:rsidR="00133DFE" w:rsidRPr="00812554">
        <w:rPr>
          <w:rFonts w:eastAsiaTheme="minorEastAsia" w:cstheme="minorHAnsi"/>
          <w:b/>
          <w:bCs/>
          <w:szCs w:val="24"/>
        </w:rPr>
        <w:t>(dane statystyczne oraz dane jakościowe z wywiadów)</w:t>
      </w:r>
      <w:r w:rsidR="005D0C7A" w:rsidRPr="00812554">
        <w:rPr>
          <w:rFonts w:eastAsiaTheme="minorEastAsia" w:cstheme="minorHAnsi"/>
          <w:b/>
          <w:bCs/>
          <w:szCs w:val="24"/>
        </w:rPr>
        <w:t>,</w:t>
      </w:r>
      <w:r w:rsidR="00133DFE" w:rsidRPr="00812554">
        <w:rPr>
          <w:rFonts w:eastAsiaTheme="minorEastAsia" w:cstheme="minorHAnsi"/>
          <w:b/>
          <w:bCs/>
          <w:szCs w:val="24"/>
        </w:rPr>
        <w:t xml:space="preserve"> </w:t>
      </w:r>
      <w:r w:rsidR="005D0C7A" w:rsidRPr="00812554">
        <w:rPr>
          <w:rFonts w:eastAsiaTheme="minorEastAsia" w:cstheme="minorHAnsi"/>
          <w:b/>
          <w:bCs/>
          <w:szCs w:val="24"/>
        </w:rPr>
        <w:t>przeprowadzona dla 6</w:t>
      </w:r>
      <w:r w:rsidR="006D2CBB" w:rsidRPr="00812554">
        <w:rPr>
          <w:rFonts w:eastAsiaTheme="minorEastAsia" w:cstheme="minorHAnsi"/>
          <w:b/>
          <w:bCs/>
          <w:szCs w:val="24"/>
        </w:rPr>
        <w:t xml:space="preserve"> </w:t>
      </w:r>
      <w:r w:rsidR="005D0C7A" w:rsidRPr="00812554">
        <w:rPr>
          <w:rFonts w:eastAsiaTheme="minorEastAsia" w:cstheme="minorHAnsi"/>
          <w:b/>
          <w:bCs/>
          <w:szCs w:val="24"/>
        </w:rPr>
        <w:t xml:space="preserve">gmin </w:t>
      </w:r>
      <w:r w:rsidR="006D2CBB" w:rsidRPr="00812554">
        <w:rPr>
          <w:rFonts w:eastAsiaTheme="minorEastAsia" w:cstheme="minorHAnsi"/>
          <w:b/>
          <w:bCs/>
          <w:szCs w:val="24"/>
        </w:rPr>
        <w:t>członk</w:t>
      </w:r>
      <w:r w:rsidR="005D0C7A" w:rsidRPr="00812554">
        <w:rPr>
          <w:rFonts w:eastAsiaTheme="minorEastAsia" w:cstheme="minorHAnsi"/>
          <w:b/>
          <w:bCs/>
          <w:szCs w:val="24"/>
        </w:rPr>
        <w:t>owskich</w:t>
      </w:r>
      <w:r w:rsidR="006D2CBB" w:rsidRPr="00812554">
        <w:rPr>
          <w:rFonts w:eastAsiaTheme="minorEastAsia" w:cstheme="minorHAnsi"/>
          <w:b/>
          <w:bCs/>
          <w:szCs w:val="24"/>
        </w:rPr>
        <w:t xml:space="preserve"> partnerstwa</w:t>
      </w:r>
      <w:r w:rsidR="005D0C7A" w:rsidRPr="00812554">
        <w:rPr>
          <w:rFonts w:eastAsiaTheme="minorEastAsia" w:cstheme="minorHAnsi"/>
          <w:b/>
          <w:bCs/>
          <w:szCs w:val="24"/>
        </w:rPr>
        <w:t>,</w:t>
      </w:r>
      <w:r w:rsidR="006D2CBB" w:rsidRPr="00812554">
        <w:rPr>
          <w:rFonts w:eastAsiaTheme="minorEastAsia" w:cstheme="minorHAnsi"/>
          <w:b/>
          <w:bCs/>
          <w:szCs w:val="24"/>
        </w:rPr>
        <w:t xml:space="preserve"> </w:t>
      </w:r>
      <w:r w:rsidR="00133DFE" w:rsidRPr="00812554">
        <w:rPr>
          <w:rFonts w:eastAsiaTheme="minorEastAsia" w:cstheme="minorHAnsi"/>
          <w:b/>
          <w:bCs/>
          <w:szCs w:val="24"/>
        </w:rPr>
        <w:t xml:space="preserve">wskazała </w:t>
      </w:r>
      <w:r w:rsidR="006D2CBB" w:rsidRPr="00812554">
        <w:rPr>
          <w:rFonts w:eastAsiaTheme="minorEastAsia" w:cstheme="minorHAnsi"/>
          <w:b/>
          <w:bCs/>
          <w:szCs w:val="24"/>
        </w:rPr>
        <w:t>n</w:t>
      </w:r>
      <w:r w:rsidR="00133DFE" w:rsidRPr="00812554">
        <w:rPr>
          <w:rFonts w:eastAsiaTheme="minorEastAsia" w:cstheme="minorHAnsi"/>
          <w:b/>
          <w:bCs/>
          <w:szCs w:val="24"/>
        </w:rPr>
        <w:t>a dużą spójność obszaru partnerstwa – zarówno w zakresie jego potencjałów (</w:t>
      </w:r>
      <w:r w:rsidR="006D2CBB" w:rsidRPr="00812554">
        <w:rPr>
          <w:rFonts w:eastAsiaTheme="minorEastAsia" w:cstheme="minorHAnsi"/>
          <w:b/>
          <w:bCs/>
          <w:szCs w:val="24"/>
        </w:rPr>
        <w:t xml:space="preserve">potencjały turystyczne, </w:t>
      </w:r>
      <w:r w:rsidR="00133DFE" w:rsidRPr="00812554">
        <w:rPr>
          <w:rFonts w:eastAsiaTheme="minorEastAsia" w:cstheme="minorHAnsi"/>
          <w:b/>
          <w:bCs/>
          <w:szCs w:val="24"/>
        </w:rPr>
        <w:t>uzdrowiska</w:t>
      </w:r>
      <w:r w:rsidR="006D2CBB" w:rsidRPr="00812554">
        <w:rPr>
          <w:rFonts w:eastAsiaTheme="minorEastAsia" w:cstheme="minorHAnsi"/>
          <w:b/>
          <w:bCs/>
          <w:szCs w:val="24"/>
        </w:rPr>
        <w:t>, środowiskowe, historyczne i kulturowe</w:t>
      </w:r>
      <w:r w:rsidR="00133DFE" w:rsidRPr="00812554">
        <w:rPr>
          <w:rFonts w:eastAsiaTheme="minorEastAsia" w:cstheme="minorHAnsi"/>
          <w:b/>
          <w:bCs/>
          <w:szCs w:val="24"/>
        </w:rPr>
        <w:t>) jak i problemów, z którymi borykają się poszczególne samorządy</w:t>
      </w:r>
      <w:r w:rsidR="006D2CBB" w:rsidRPr="00812554">
        <w:rPr>
          <w:rFonts w:eastAsiaTheme="minorEastAsia" w:cstheme="minorHAnsi"/>
          <w:b/>
          <w:bCs/>
          <w:szCs w:val="24"/>
        </w:rPr>
        <w:t xml:space="preserve"> (brak infrastrukturalne, brak dopracowanych produktów turystycznych</w:t>
      </w:r>
      <w:r w:rsidR="00A46A7B" w:rsidRPr="00812554">
        <w:rPr>
          <w:rFonts w:eastAsiaTheme="minorEastAsia" w:cstheme="minorHAnsi"/>
          <w:b/>
          <w:bCs/>
          <w:szCs w:val="24"/>
        </w:rPr>
        <w:t xml:space="preserve"> i braki w infrastrukturze turystycznej</w:t>
      </w:r>
      <w:r w:rsidR="006D2CBB" w:rsidRPr="00812554">
        <w:rPr>
          <w:rFonts w:eastAsiaTheme="minorEastAsia" w:cstheme="minorHAnsi"/>
          <w:b/>
          <w:bCs/>
          <w:szCs w:val="24"/>
        </w:rPr>
        <w:t>, problemy komunikacyjne</w:t>
      </w:r>
      <w:r w:rsidR="00A46A7B" w:rsidRPr="00812554">
        <w:rPr>
          <w:rFonts w:eastAsiaTheme="minorEastAsia" w:cstheme="minorHAnsi"/>
          <w:b/>
          <w:bCs/>
          <w:szCs w:val="24"/>
        </w:rPr>
        <w:t>, zbyt wolno postępujące działania w zakresie ochrony środowiska, w tym transformacji energetycznej</w:t>
      </w:r>
      <w:r w:rsidR="005D0C7A" w:rsidRPr="00812554">
        <w:rPr>
          <w:rFonts w:eastAsiaTheme="minorEastAsia" w:cstheme="minorHAnsi"/>
          <w:b/>
          <w:bCs/>
          <w:szCs w:val="24"/>
        </w:rPr>
        <w:t>)</w:t>
      </w:r>
      <w:r w:rsidR="00A46A7B" w:rsidRPr="00812554">
        <w:rPr>
          <w:rFonts w:eastAsiaTheme="minorEastAsia" w:cstheme="minorHAnsi"/>
          <w:b/>
          <w:bCs/>
          <w:szCs w:val="24"/>
        </w:rPr>
        <w:t>.</w:t>
      </w:r>
      <w:r w:rsidR="00A46A7B" w:rsidRPr="00812554">
        <w:rPr>
          <w:rFonts w:eastAsiaTheme="minorEastAsia" w:cstheme="minorHAnsi"/>
          <w:szCs w:val="24"/>
        </w:rPr>
        <w:t xml:space="preserve"> </w:t>
      </w:r>
    </w:p>
    <w:p w14:paraId="302A92D2" w14:textId="1ED37995" w:rsidR="00A46A7B" w:rsidRPr="00812554" w:rsidRDefault="00A46A7B" w:rsidP="00F460E4">
      <w:pPr>
        <w:rPr>
          <w:rFonts w:eastAsiaTheme="minorEastAsia" w:cstheme="minorHAnsi"/>
          <w:szCs w:val="24"/>
        </w:rPr>
      </w:pPr>
      <w:r w:rsidRPr="00812554">
        <w:rPr>
          <w:rFonts w:eastAsiaTheme="minorEastAsia" w:cstheme="minorHAnsi"/>
          <w:szCs w:val="24"/>
        </w:rPr>
        <w:t>Powiązania funkcjonalne w zakresie gospodarczym skupiają się w obszarze turystyki i działalności uzdrowiskowej. Powiązania środowiskowe ogniskują się wokół potencjału przyrodniczego oraz konieczności jego ochrony.</w:t>
      </w:r>
      <w:r w:rsidR="005D0C7A" w:rsidRPr="00812554">
        <w:rPr>
          <w:rFonts w:eastAsiaTheme="minorEastAsia" w:cstheme="minorHAnsi"/>
          <w:szCs w:val="24"/>
        </w:rPr>
        <w:t xml:space="preserve"> Powiązania przestrzenne w naturalny sposób są determinowane przez specyfikę terenu, odziaływanie ośrodków lokalnych oraz oddziaływanie Nowego Sącza.</w:t>
      </w:r>
    </w:p>
    <w:p w14:paraId="5FFD9F2E" w14:textId="4692F472" w:rsidR="00A46A7B" w:rsidRDefault="00A46A7B" w:rsidP="008336B7">
      <w:pPr>
        <w:rPr>
          <w:rFonts w:cstheme="minorHAnsi"/>
          <w:szCs w:val="24"/>
        </w:rPr>
      </w:pPr>
      <w:r w:rsidRPr="00812554">
        <w:rPr>
          <w:rFonts w:eastAsiaTheme="minorEastAsia" w:cstheme="minorHAnsi"/>
          <w:szCs w:val="24"/>
        </w:rPr>
        <w:t xml:space="preserve">Partnerstwo nie jest nową inicjatywą </w:t>
      </w:r>
      <w:r w:rsidR="00BB6F10" w:rsidRPr="00812554">
        <w:rPr>
          <w:rFonts w:eastAsiaTheme="minorEastAsia" w:cstheme="minorHAnsi"/>
          <w:szCs w:val="24"/>
        </w:rPr>
        <w:t>a kontynuacją trwającej od 20</w:t>
      </w:r>
      <w:r w:rsidR="00DE4CEF">
        <w:rPr>
          <w:rFonts w:eastAsiaTheme="minorEastAsia" w:cstheme="minorHAnsi"/>
          <w:szCs w:val="24"/>
        </w:rPr>
        <w:t>07</w:t>
      </w:r>
      <w:r w:rsidR="00BB6F10" w:rsidRPr="00812554">
        <w:rPr>
          <w:rFonts w:eastAsiaTheme="minorEastAsia" w:cstheme="minorHAnsi"/>
          <w:szCs w:val="24"/>
        </w:rPr>
        <w:t xml:space="preserve"> roku współpracy samorządów w ramach międzygminnego </w:t>
      </w:r>
      <w:r w:rsidR="00BB6F10" w:rsidRPr="00812554">
        <w:rPr>
          <w:rFonts w:cstheme="minorHAnsi"/>
          <w:szCs w:val="24"/>
        </w:rPr>
        <w:t>Związku Gmin Krynicko-Popradzkich, który skutecznie realizuje strategi</w:t>
      </w:r>
      <w:r w:rsidR="000B5C88" w:rsidRPr="00812554">
        <w:rPr>
          <w:rFonts w:cstheme="minorHAnsi"/>
          <w:szCs w:val="24"/>
        </w:rPr>
        <w:t>e</w:t>
      </w:r>
      <w:r w:rsidR="00BB6F10" w:rsidRPr="00812554">
        <w:rPr>
          <w:rFonts w:cstheme="minorHAnsi"/>
          <w:szCs w:val="24"/>
        </w:rPr>
        <w:t xml:space="preserve"> i projekty w szczególności w zakresie rozwoju gospodarki turystycznej i usług uzdrowiskowych.</w:t>
      </w:r>
    </w:p>
    <w:p w14:paraId="0EB89E32" w14:textId="77777777" w:rsidR="008336B7" w:rsidRPr="008336B7" w:rsidRDefault="008336B7" w:rsidP="008336B7">
      <w:pPr>
        <w:rPr>
          <w:rFonts w:cstheme="minorHAnsi"/>
          <w:szCs w:val="24"/>
        </w:rPr>
      </w:pPr>
    </w:p>
    <w:p w14:paraId="0F4B6A61" w14:textId="77777777" w:rsidR="008336B7" w:rsidRPr="00812554" w:rsidRDefault="008336B7" w:rsidP="00F460E4">
      <w:pPr>
        <w:rPr>
          <w:rFonts w:eastAsiaTheme="minorEastAsia" w:cstheme="minorHAnsi"/>
          <w:szCs w:val="24"/>
        </w:rPr>
      </w:pPr>
    </w:p>
    <w:p w14:paraId="04774042" w14:textId="015CE44E" w:rsidR="0868728D" w:rsidRPr="00812554" w:rsidRDefault="0868728D" w:rsidP="00D246FC">
      <w:pPr>
        <w:pStyle w:val="Nagwek2"/>
        <w:numPr>
          <w:ilvl w:val="1"/>
          <w:numId w:val="70"/>
        </w:numPr>
      </w:pPr>
      <w:bookmarkStart w:id="25" w:name="_Toc180355293"/>
      <w:r w:rsidRPr="00812554">
        <w:lastRenderedPageBreak/>
        <w:t>Synteza analizy demograficznej</w:t>
      </w:r>
      <w:bookmarkEnd w:id="25"/>
    </w:p>
    <w:p w14:paraId="013B7291" w14:textId="515BA455" w:rsidR="1F55EF16" w:rsidRPr="00812554" w:rsidRDefault="1F55EF16">
      <w:pPr>
        <w:rPr>
          <w:rFonts w:eastAsia="Calibri" w:cstheme="minorHAnsi"/>
          <w:szCs w:val="24"/>
        </w:rPr>
      </w:pPr>
      <w:r w:rsidRPr="00812554">
        <w:rPr>
          <w:rFonts w:eastAsia="Calibri" w:cstheme="minorHAnsi"/>
          <w:szCs w:val="24"/>
        </w:rPr>
        <w:t xml:space="preserve">W roku 2021 najliczniejszą grupę mieszkańców obszaru partnerstwa stanowiły osoby w wieku 35-39 lat (5 667 osób, w tym 2 802 kobiet i 2 865 mężczyzn), 30-34 lat (5 501 osób, w tym 2 614 kobiet i 2 887 mężczyzn). Niewiele mniej było osób w wieku 25-29 (5 226 osób) oraz w wieku 40-44 lat (5 207 osób). </w:t>
      </w:r>
    </w:p>
    <w:p w14:paraId="498D3F33" w14:textId="7A8BB6AE" w:rsidR="1F55EF16" w:rsidRPr="00812554" w:rsidRDefault="1F55EF16">
      <w:pPr>
        <w:rPr>
          <w:rFonts w:eastAsia="Calibri" w:cstheme="minorHAnsi"/>
          <w:szCs w:val="24"/>
        </w:rPr>
      </w:pPr>
      <w:r w:rsidRPr="00812554">
        <w:rPr>
          <w:rFonts w:eastAsia="Calibri" w:cstheme="minorHAnsi"/>
          <w:szCs w:val="24"/>
        </w:rPr>
        <w:t xml:space="preserve">Grupa wiekowa 25-29 lat z jednej strony stanowi jedną z najbardziej licznych grup obszaru partnerstwa, a z drugiej strony należy do grup, w których liczba osób spadła w roku 2019 w porównaniu do roku 2009. Aktualny stan wieku obszaru partnerstwa oraz jego przyszłą strukturę przedstawia piramida wieku i płci (wykres 13). Stosunkowo szeroka, choć węższa niż w rocznikach starszych, podstawa piramidy wskazuje na wysoki przyrost naturalny. Jednocześnie zwiększa się liczebność roczników starszych, co wskazuje, że sukcesywnie będzie następowało starzenie się społeczeństwa, gdyż coraz liczniejsza będzie grupa osób 65+. </w:t>
      </w:r>
    </w:p>
    <w:p w14:paraId="7840E04F" w14:textId="2178CFA8" w:rsidR="1F55EF16" w:rsidRPr="00812554" w:rsidRDefault="1F55EF16">
      <w:pPr>
        <w:rPr>
          <w:rFonts w:eastAsia="Calibri" w:cstheme="minorHAnsi"/>
          <w:szCs w:val="24"/>
        </w:rPr>
      </w:pPr>
      <w:r w:rsidRPr="00812554">
        <w:rPr>
          <w:rFonts w:eastAsia="Calibri" w:cstheme="minorHAnsi"/>
          <w:szCs w:val="24"/>
        </w:rPr>
        <w:t>W 2021 roku indeks starości demograficznej, który prezentuje obciążenie grupy najstarszej najmłodszą grupą wieku (w tym przypadku 0-14 i 65+ lat) wynosił 83,32, co oznacza, że w przypadku obszaru partnerstwa mamy do czynienia z coraz bardziej starzejącym się społeczeństwem.</w:t>
      </w:r>
    </w:p>
    <w:p w14:paraId="58624013" w14:textId="0D810C5B" w:rsidR="1F55EF16" w:rsidRPr="00812554" w:rsidRDefault="1F55EF16">
      <w:pPr>
        <w:rPr>
          <w:rFonts w:eastAsia="Calibri" w:cstheme="minorHAnsi"/>
          <w:szCs w:val="24"/>
        </w:rPr>
      </w:pPr>
      <w:r w:rsidRPr="00812554">
        <w:rPr>
          <w:rFonts w:eastAsia="Calibri" w:cstheme="minorHAnsi"/>
          <w:szCs w:val="24"/>
        </w:rPr>
        <w:t>Liczebność funkcjonalnych grup wieku</w:t>
      </w:r>
      <w:r w:rsidR="00040159" w:rsidRPr="00812554">
        <w:rPr>
          <w:rFonts w:eastAsia="Calibri" w:cstheme="minorHAnsi"/>
          <w:szCs w:val="24"/>
        </w:rPr>
        <w:t xml:space="preserve"> - w</w:t>
      </w:r>
      <w:r w:rsidRPr="00812554">
        <w:rPr>
          <w:rFonts w:eastAsia="Calibri" w:cstheme="minorHAnsi"/>
          <w:szCs w:val="24"/>
        </w:rPr>
        <w:t xml:space="preserve"> 2021 r. w obszarze partnerstwa zamieszkiwało 43 854 osób w wieku produkcyjnym; w porównaniu z 2011 r. liczba ta zmalała o 1 483 osoby.</w:t>
      </w:r>
      <w:r w:rsidR="00343AAD" w:rsidRPr="00812554">
        <w:rPr>
          <w:rFonts w:eastAsia="Calibri" w:cstheme="minorHAnsi"/>
          <w:szCs w:val="24"/>
        </w:rPr>
        <w:t xml:space="preserve"> L</w:t>
      </w:r>
      <w:r w:rsidRPr="00812554">
        <w:rPr>
          <w:rFonts w:eastAsia="Calibri" w:cstheme="minorHAnsi"/>
          <w:szCs w:val="24"/>
        </w:rPr>
        <w:t>iczba osób w wieku poprodukcyjnym w latach 2011-2021 wzrosła o 3 187 osoby, natomiast liczba osób w wieku przedprodukcyjnym zmalała o 1 767 osób.</w:t>
      </w:r>
    </w:p>
    <w:p w14:paraId="6D17DF8A" w14:textId="3E8DFC78" w:rsidR="1F55EF16" w:rsidRPr="00812554" w:rsidRDefault="1F55EF16">
      <w:pPr>
        <w:rPr>
          <w:rFonts w:eastAsia="Calibri" w:cstheme="minorHAnsi"/>
          <w:color w:val="000000" w:themeColor="text1"/>
          <w:szCs w:val="24"/>
        </w:rPr>
      </w:pPr>
      <w:r w:rsidRPr="00812554">
        <w:rPr>
          <w:rFonts w:eastAsia="Calibri" w:cstheme="minorHAnsi"/>
          <w:color w:val="000000" w:themeColor="text1"/>
          <w:szCs w:val="24"/>
        </w:rPr>
        <w:t>Prognoza demograficzna</w:t>
      </w:r>
      <w:r w:rsidR="00040159" w:rsidRPr="00812554">
        <w:rPr>
          <w:rFonts w:eastAsia="Calibri" w:cstheme="minorHAnsi"/>
          <w:color w:val="000000" w:themeColor="text1"/>
          <w:szCs w:val="24"/>
        </w:rPr>
        <w:t xml:space="preserve"> - w</w:t>
      </w:r>
      <w:r w:rsidRPr="00812554">
        <w:rPr>
          <w:rFonts w:eastAsia="Calibri" w:cstheme="minorHAnsi"/>
          <w:color w:val="000000" w:themeColor="text1"/>
          <w:szCs w:val="24"/>
        </w:rPr>
        <w:t xml:space="preserve"> perspektywie 2021-2030 prognozowany jest nieznaczny spadek wielkości populacji o ok. 8</w:t>
      </w:r>
      <w:r w:rsidR="00343AAD" w:rsidRPr="00812554">
        <w:rPr>
          <w:rFonts w:eastAsia="Calibri" w:cstheme="minorHAnsi"/>
          <w:color w:val="000000" w:themeColor="text1"/>
          <w:szCs w:val="24"/>
        </w:rPr>
        <w:t xml:space="preserve"> </w:t>
      </w:r>
      <w:r w:rsidRPr="00812554">
        <w:rPr>
          <w:rFonts w:eastAsia="Calibri" w:cstheme="minorHAnsi"/>
          <w:color w:val="000000" w:themeColor="text1"/>
          <w:szCs w:val="24"/>
        </w:rPr>
        <w:t>osób. Dla porównania wg prognoz Eurostat, liczba mieszkańców Polski ma zmaleć o 4,4%, co pozwala wnioskować, że sytuacja partnerstwa jest korzystniejsza w odniesieniu do prognozowanych trendów w kraju. Prognozuje się, że liczba ludności w partnerstwie będzie rosną</w:t>
      </w:r>
      <w:r w:rsidR="00343AAD" w:rsidRPr="00812554">
        <w:rPr>
          <w:rFonts w:eastAsia="Calibri" w:cstheme="minorHAnsi"/>
          <w:color w:val="000000" w:themeColor="text1"/>
          <w:szCs w:val="24"/>
        </w:rPr>
        <w:t>ć</w:t>
      </w:r>
      <w:r w:rsidRPr="00812554">
        <w:rPr>
          <w:rFonts w:eastAsia="Calibri" w:cstheme="minorHAnsi"/>
          <w:color w:val="000000" w:themeColor="text1"/>
          <w:szCs w:val="24"/>
        </w:rPr>
        <w:t xml:space="preserve"> do 2026. Należy jednak zauważyć, że prognoza ta była opracowaniem eksperymentalnym i w 2021 r. faktyczna liczba mieszkańców </w:t>
      </w:r>
      <w:r w:rsidR="00343AAD" w:rsidRPr="00812554">
        <w:rPr>
          <w:rFonts w:eastAsia="Calibri" w:cstheme="minorHAnsi"/>
          <w:color w:val="000000" w:themeColor="text1"/>
          <w:szCs w:val="24"/>
        </w:rPr>
        <w:t xml:space="preserve">byłą </w:t>
      </w:r>
      <w:r w:rsidRPr="00812554">
        <w:rPr>
          <w:rFonts w:eastAsia="Calibri" w:cstheme="minorHAnsi"/>
          <w:color w:val="000000" w:themeColor="text1"/>
          <w:szCs w:val="24"/>
        </w:rPr>
        <w:t>niższa o 2 882 osoby.</w:t>
      </w:r>
    </w:p>
    <w:p w14:paraId="1D2B6476" w14:textId="1F899C85" w:rsidR="1F55EF16" w:rsidRPr="00812554" w:rsidRDefault="1F55EF16" w:rsidP="00573A37">
      <w:pPr>
        <w:pStyle w:val="Akapitzlist"/>
        <w:numPr>
          <w:ilvl w:val="0"/>
          <w:numId w:val="4"/>
        </w:numPr>
        <w:spacing w:before="0" w:after="0"/>
        <w:rPr>
          <w:rFonts w:eastAsia="Calibri" w:cstheme="minorHAnsi"/>
          <w:noProof w:val="0"/>
          <w:szCs w:val="24"/>
        </w:rPr>
      </w:pPr>
      <w:r w:rsidRPr="00812554">
        <w:rPr>
          <w:rFonts w:eastAsia="Calibri" w:cstheme="minorHAnsi"/>
          <w:noProof w:val="0"/>
          <w:szCs w:val="24"/>
        </w:rPr>
        <w:t xml:space="preserve">od 2018 r. </w:t>
      </w:r>
      <w:r w:rsidR="00DB4969" w:rsidRPr="00812554">
        <w:rPr>
          <w:rFonts w:eastAsia="Calibri" w:cstheme="minorHAnsi"/>
          <w:noProof w:val="0"/>
          <w:szCs w:val="24"/>
        </w:rPr>
        <w:t>następuje</w:t>
      </w:r>
      <w:r w:rsidRPr="00812554">
        <w:rPr>
          <w:rFonts w:eastAsia="Calibri" w:cstheme="minorHAnsi"/>
          <w:noProof w:val="0"/>
          <w:szCs w:val="24"/>
        </w:rPr>
        <w:t xml:space="preserve"> spadek liczby ludności obszaru partnerstwa,</w:t>
      </w:r>
    </w:p>
    <w:p w14:paraId="300833D6" w14:textId="7964A4BA" w:rsidR="1F55EF16" w:rsidRPr="00812554" w:rsidRDefault="1F55EF16" w:rsidP="00573A37">
      <w:pPr>
        <w:pStyle w:val="Akapitzlist"/>
        <w:numPr>
          <w:ilvl w:val="0"/>
          <w:numId w:val="4"/>
        </w:numPr>
        <w:spacing w:before="0" w:after="0"/>
        <w:rPr>
          <w:rFonts w:eastAsia="Calibri" w:cstheme="minorHAnsi"/>
          <w:noProof w:val="0"/>
          <w:szCs w:val="24"/>
        </w:rPr>
      </w:pPr>
      <w:r w:rsidRPr="00812554">
        <w:rPr>
          <w:rFonts w:eastAsia="Calibri" w:cstheme="minorHAnsi"/>
          <w:noProof w:val="0"/>
          <w:szCs w:val="24"/>
        </w:rPr>
        <w:t>zmniejsza się liczba ludności w wieku przedprodukcyjnym i produkcyjnym,</w:t>
      </w:r>
    </w:p>
    <w:p w14:paraId="37F73E90" w14:textId="2275B5EC" w:rsidR="1F55EF16" w:rsidRPr="00812554" w:rsidRDefault="1F55EF16" w:rsidP="00573A37">
      <w:pPr>
        <w:pStyle w:val="Akapitzlist"/>
        <w:numPr>
          <w:ilvl w:val="0"/>
          <w:numId w:val="4"/>
        </w:numPr>
        <w:spacing w:before="0" w:after="0"/>
        <w:rPr>
          <w:rFonts w:eastAsia="Calibri" w:cstheme="minorHAnsi"/>
          <w:noProof w:val="0"/>
          <w:szCs w:val="24"/>
        </w:rPr>
      </w:pPr>
      <w:r w:rsidRPr="00812554">
        <w:rPr>
          <w:rFonts w:eastAsia="Calibri" w:cstheme="minorHAnsi"/>
          <w:noProof w:val="0"/>
          <w:szCs w:val="24"/>
        </w:rPr>
        <w:t>postępujący wzrost obciążenia ludności produkcyjnej ludnością w wieku poprodukcyjnym</w:t>
      </w:r>
    </w:p>
    <w:p w14:paraId="75DD7F0D" w14:textId="2510611E" w:rsidR="1F55EF16" w:rsidRPr="00812554" w:rsidRDefault="1F55EF16" w:rsidP="00573A37">
      <w:pPr>
        <w:pStyle w:val="Akapitzlist"/>
        <w:numPr>
          <w:ilvl w:val="0"/>
          <w:numId w:val="4"/>
        </w:numPr>
        <w:spacing w:before="0" w:after="0"/>
        <w:rPr>
          <w:rFonts w:eastAsia="Calibri" w:cstheme="minorHAnsi"/>
          <w:noProof w:val="0"/>
          <w:szCs w:val="24"/>
        </w:rPr>
      </w:pPr>
      <w:r w:rsidRPr="00812554">
        <w:rPr>
          <w:rFonts w:eastAsia="Calibri" w:cstheme="minorHAnsi"/>
          <w:noProof w:val="0"/>
          <w:szCs w:val="24"/>
        </w:rPr>
        <w:t>zwiększa się liczba ludności w wieku poprodukcyjnym,</w:t>
      </w:r>
    </w:p>
    <w:p w14:paraId="05C5D7DA" w14:textId="11DFFE6A" w:rsidR="1F55EF16" w:rsidRPr="00812554" w:rsidRDefault="1F55EF16" w:rsidP="00573A37">
      <w:pPr>
        <w:pStyle w:val="Akapitzlist"/>
        <w:numPr>
          <w:ilvl w:val="0"/>
          <w:numId w:val="4"/>
        </w:numPr>
        <w:spacing w:before="0" w:after="0"/>
        <w:rPr>
          <w:rFonts w:eastAsia="Calibri" w:cstheme="minorHAnsi"/>
          <w:noProof w:val="0"/>
          <w:szCs w:val="24"/>
        </w:rPr>
      </w:pPr>
      <w:r w:rsidRPr="00812554">
        <w:rPr>
          <w:rFonts w:eastAsia="Calibri" w:cstheme="minorHAnsi"/>
          <w:noProof w:val="0"/>
          <w:szCs w:val="24"/>
        </w:rPr>
        <w:t>ujemny przyrost naturalny (od 2019 r.) przewyższający saldo migracji,</w:t>
      </w:r>
    </w:p>
    <w:p w14:paraId="31FBC5E0" w14:textId="2F69EBBD" w:rsidR="1F55EF16" w:rsidRPr="00812554" w:rsidRDefault="1F55EF16" w:rsidP="00573A37">
      <w:pPr>
        <w:pStyle w:val="Akapitzlist"/>
        <w:numPr>
          <w:ilvl w:val="0"/>
          <w:numId w:val="4"/>
        </w:numPr>
        <w:spacing w:before="0" w:after="0"/>
        <w:rPr>
          <w:rFonts w:eastAsia="Calibri" w:cstheme="minorHAnsi"/>
          <w:noProof w:val="0"/>
          <w:szCs w:val="24"/>
        </w:rPr>
      </w:pPr>
      <w:r w:rsidRPr="00812554">
        <w:rPr>
          <w:rFonts w:eastAsia="Calibri" w:cstheme="minorHAnsi"/>
          <w:noProof w:val="0"/>
          <w:szCs w:val="24"/>
        </w:rPr>
        <w:t>ujemne saldo migracji, szczególnie wśród osób młodych</w:t>
      </w:r>
    </w:p>
    <w:p w14:paraId="6D08E6C4" w14:textId="54802AC4" w:rsidR="1F55EF16" w:rsidRPr="00812554" w:rsidRDefault="1F55EF16" w:rsidP="00573A37">
      <w:pPr>
        <w:pStyle w:val="Akapitzlist"/>
        <w:numPr>
          <w:ilvl w:val="0"/>
          <w:numId w:val="4"/>
        </w:numPr>
        <w:spacing w:before="0" w:after="0"/>
        <w:rPr>
          <w:rFonts w:eastAsia="Calibri" w:cstheme="minorHAnsi"/>
          <w:noProof w:val="0"/>
          <w:szCs w:val="24"/>
        </w:rPr>
      </w:pPr>
      <w:r w:rsidRPr="00812554">
        <w:rPr>
          <w:rFonts w:eastAsia="Calibri" w:cstheme="minorHAnsi"/>
          <w:noProof w:val="0"/>
          <w:szCs w:val="24"/>
        </w:rPr>
        <w:lastRenderedPageBreak/>
        <w:t>łączny efekt migracji i przyrostu naturalnego jest ujemny</w:t>
      </w:r>
    </w:p>
    <w:p w14:paraId="6209FABD" w14:textId="006A84F5" w:rsidR="1F55EF16" w:rsidRPr="00812554" w:rsidRDefault="1F55EF16" w:rsidP="00573A37">
      <w:pPr>
        <w:pStyle w:val="Akapitzlist"/>
        <w:numPr>
          <w:ilvl w:val="0"/>
          <w:numId w:val="4"/>
        </w:numPr>
        <w:spacing w:before="0" w:after="0"/>
        <w:rPr>
          <w:rFonts w:eastAsia="Calibri" w:cstheme="minorHAnsi"/>
          <w:noProof w:val="0"/>
          <w:szCs w:val="24"/>
        </w:rPr>
      </w:pPr>
      <w:r w:rsidRPr="00812554">
        <w:rPr>
          <w:rFonts w:eastAsia="Calibri" w:cstheme="minorHAnsi"/>
          <w:noProof w:val="0"/>
          <w:szCs w:val="24"/>
        </w:rPr>
        <w:t>malejący współczynnik dzietności</w:t>
      </w:r>
    </w:p>
    <w:p w14:paraId="2B909C8E" w14:textId="7D464E2A" w:rsidR="1F55EF16" w:rsidRPr="00812554" w:rsidRDefault="1F55EF16" w:rsidP="00573A37">
      <w:pPr>
        <w:pStyle w:val="Akapitzlist"/>
        <w:numPr>
          <w:ilvl w:val="0"/>
          <w:numId w:val="4"/>
        </w:numPr>
        <w:spacing w:before="0" w:after="0"/>
        <w:rPr>
          <w:rFonts w:eastAsia="Calibri" w:cstheme="minorHAnsi"/>
          <w:noProof w:val="0"/>
          <w:szCs w:val="24"/>
        </w:rPr>
      </w:pPr>
      <w:r w:rsidRPr="00812554">
        <w:rPr>
          <w:rFonts w:eastAsia="Calibri" w:cstheme="minorHAnsi"/>
          <w:noProof w:val="0"/>
          <w:szCs w:val="24"/>
        </w:rPr>
        <w:t>starzenie się społeczeństwa, zwiększyła się liczba osób powyżej 80 roku życia (24%), maleje liczba seniorów w wieku 65-79 lat.</w:t>
      </w:r>
    </w:p>
    <w:p w14:paraId="679B4081" w14:textId="574C832C" w:rsidR="0868728D" w:rsidRPr="00812554" w:rsidRDefault="003D7A53" w:rsidP="003D7A53">
      <w:pPr>
        <w:pStyle w:val="Nagwek2"/>
      </w:pPr>
      <w:bookmarkStart w:id="26" w:name="_Toc180355294"/>
      <w:r>
        <w:t xml:space="preserve">2.3 </w:t>
      </w:r>
      <w:r w:rsidR="00C817A0" w:rsidRPr="00812554">
        <w:t xml:space="preserve">Synteza </w:t>
      </w:r>
      <w:r w:rsidR="0868728D" w:rsidRPr="00812554">
        <w:t>analizy gospodarczej</w:t>
      </w:r>
      <w:bookmarkEnd w:id="26"/>
    </w:p>
    <w:p w14:paraId="12012E67" w14:textId="1B2255EC" w:rsidR="4F911745" w:rsidRPr="00812554" w:rsidRDefault="1B7DF6CE" w:rsidP="00573A37">
      <w:pPr>
        <w:pStyle w:val="Akapitzlist"/>
        <w:numPr>
          <w:ilvl w:val="0"/>
          <w:numId w:val="3"/>
        </w:numPr>
        <w:rPr>
          <w:rFonts w:eastAsia="Calibri" w:cstheme="minorHAnsi"/>
          <w:noProof w:val="0"/>
          <w:szCs w:val="24"/>
        </w:rPr>
      </w:pPr>
      <w:r w:rsidRPr="00812554">
        <w:rPr>
          <w:rFonts w:eastAsia="Calibri" w:cstheme="minorHAnsi"/>
          <w:noProof w:val="0"/>
          <w:szCs w:val="24"/>
        </w:rPr>
        <w:t>niezbyt korzystna sytuacja materialna mieszkańców; niższe zarobki niż w grupie porównawczej</w:t>
      </w:r>
      <w:r w:rsidR="00DB4969" w:rsidRPr="00812554">
        <w:rPr>
          <w:rFonts w:eastAsia="Calibri" w:cstheme="minorHAnsi"/>
          <w:noProof w:val="0"/>
          <w:szCs w:val="24"/>
        </w:rPr>
        <w:t xml:space="preserve"> (podobne gminy w Polsce)</w:t>
      </w:r>
      <w:r w:rsidRPr="00812554">
        <w:rPr>
          <w:rFonts w:eastAsia="Calibri" w:cstheme="minorHAnsi"/>
          <w:noProof w:val="0"/>
          <w:szCs w:val="24"/>
        </w:rPr>
        <w:t>, najmniej korzystna sytuacja w obszarze „Przeciętne miesięczne wynagrodzenie brutto” i w obszarze „Osoby korzystające ze środowiskowej pomocy społecznej (ogółem)”</w:t>
      </w:r>
      <w:r w:rsidR="008A3344" w:rsidRPr="00812554">
        <w:rPr>
          <w:rFonts w:eastAsia="Calibri" w:cstheme="minorHAnsi"/>
          <w:noProof w:val="0"/>
          <w:szCs w:val="24"/>
        </w:rPr>
        <w:t>,</w:t>
      </w:r>
    </w:p>
    <w:p w14:paraId="3DED1F80" w14:textId="638B6636" w:rsidR="4F911745" w:rsidRPr="00812554" w:rsidRDefault="1B7DF6CE" w:rsidP="00573A37">
      <w:pPr>
        <w:pStyle w:val="Akapitzlist"/>
        <w:numPr>
          <w:ilvl w:val="0"/>
          <w:numId w:val="2"/>
        </w:numPr>
        <w:spacing w:before="0" w:after="0"/>
        <w:rPr>
          <w:rFonts w:eastAsia="Calibri" w:cstheme="minorHAnsi"/>
          <w:noProof w:val="0"/>
          <w:szCs w:val="24"/>
        </w:rPr>
      </w:pPr>
      <w:r w:rsidRPr="00812554">
        <w:rPr>
          <w:rFonts w:eastAsia="Calibri" w:cstheme="minorHAnsi"/>
          <w:noProof w:val="0"/>
          <w:szCs w:val="24"/>
        </w:rPr>
        <w:t xml:space="preserve">średnie wynagrodzenie na obszarze partnerstwa było niższe o ok. 25% niż </w:t>
      </w:r>
      <w:r w:rsidR="008A3344" w:rsidRPr="00812554">
        <w:rPr>
          <w:rFonts w:eastAsia="Calibri" w:cstheme="minorHAnsi"/>
          <w:noProof w:val="0"/>
          <w:szCs w:val="24"/>
        </w:rPr>
        <w:t>średnia krajowa,</w:t>
      </w:r>
    </w:p>
    <w:p w14:paraId="1232B27B" w14:textId="5F7B536A" w:rsidR="4F911745" w:rsidRPr="00812554" w:rsidRDefault="1B7DF6CE" w:rsidP="00573A37">
      <w:pPr>
        <w:pStyle w:val="Akapitzlist"/>
        <w:numPr>
          <w:ilvl w:val="0"/>
          <w:numId w:val="2"/>
        </w:numPr>
        <w:spacing w:before="0" w:after="0"/>
        <w:rPr>
          <w:rFonts w:eastAsia="Calibri" w:cstheme="minorHAnsi"/>
          <w:noProof w:val="0"/>
          <w:szCs w:val="24"/>
        </w:rPr>
      </w:pPr>
      <w:r w:rsidRPr="00812554">
        <w:rPr>
          <w:rFonts w:eastAsia="Calibri" w:cstheme="minorHAnsi"/>
          <w:noProof w:val="0"/>
          <w:szCs w:val="24"/>
        </w:rPr>
        <w:t xml:space="preserve">58% podatników uzyskało przychód równy lub mniejszy niż płaca minimalna, </w:t>
      </w:r>
    </w:p>
    <w:p w14:paraId="45D73E64" w14:textId="0C672619" w:rsidR="4F911745" w:rsidRPr="00812554" w:rsidRDefault="1B7DF6CE" w:rsidP="00573A37">
      <w:pPr>
        <w:pStyle w:val="Akapitzlist"/>
        <w:numPr>
          <w:ilvl w:val="0"/>
          <w:numId w:val="3"/>
        </w:numPr>
        <w:spacing w:before="0" w:after="0"/>
        <w:rPr>
          <w:rFonts w:eastAsia="Calibri" w:cstheme="minorHAnsi"/>
          <w:noProof w:val="0"/>
          <w:szCs w:val="24"/>
        </w:rPr>
      </w:pPr>
      <w:r w:rsidRPr="00812554">
        <w:rPr>
          <w:rFonts w:eastAsia="Calibri" w:cstheme="minorHAnsi"/>
          <w:noProof w:val="0"/>
          <w:szCs w:val="24"/>
        </w:rPr>
        <w:t>rosnąca liczba osób z dochodami zagranicznymi,</w:t>
      </w:r>
    </w:p>
    <w:p w14:paraId="3661DA7B" w14:textId="64E7B7B8" w:rsidR="4F911745" w:rsidRPr="00812554" w:rsidRDefault="1B7DF6CE" w:rsidP="00573A37">
      <w:pPr>
        <w:pStyle w:val="Akapitzlist"/>
        <w:numPr>
          <w:ilvl w:val="0"/>
          <w:numId w:val="2"/>
        </w:numPr>
        <w:spacing w:before="0" w:after="0"/>
        <w:rPr>
          <w:rFonts w:eastAsia="Calibri" w:cstheme="minorHAnsi"/>
          <w:noProof w:val="0"/>
          <w:szCs w:val="24"/>
        </w:rPr>
      </w:pPr>
      <w:r w:rsidRPr="00812554">
        <w:rPr>
          <w:rFonts w:eastAsia="Calibri" w:cstheme="minorHAnsi"/>
          <w:noProof w:val="0"/>
          <w:szCs w:val="24"/>
        </w:rPr>
        <w:t xml:space="preserve">od 2019 r. obserwowany jest spadek dochodów z pracy </w:t>
      </w:r>
    </w:p>
    <w:p w14:paraId="4E4E2A8E" w14:textId="483C1090" w:rsidR="4F911745" w:rsidRPr="00812554" w:rsidRDefault="1B7DF6CE" w:rsidP="00573A37">
      <w:pPr>
        <w:pStyle w:val="Akapitzlist"/>
        <w:numPr>
          <w:ilvl w:val="0"/>
          <w:numId w:val="2"/>
        </w:numPr>
        <w:spacing w:before="0" w:after="0"/>
        <w:rPr>
          <w:rFonts w:eastAsia="Calibri" w:cstheme="minorHAnsi"/>
          <w:noProof w:val="0"/>
          <w:szCs w:val="24"/>
        </w:rPr>
      </w:pPr>
      <w:r w:rsidRPr="00812554">
        <w:rPr>
          <w:rFonts w:eastAsia="Calibri" w:cstheme="minorHAnsi"/>
          <w:noProof w:val="0"/>
          <w:szCs w:val="24"/>
        </w:rPr>
        <w:t>najwyższe dochody podatników są ze stosunku pracy, w 2020 r.</w:t>
      </w:r>
      <w:r w:rsidR="00DB4969" w:rsidRPr="00812554">
        <w:rPr>
          <w:rFonts w:eastAsia="Calibri" w:cstheme="minorHAnsi"/>
          <w:noProof w:val="0"/>
          <w:szCs w:val="24"/>
        </w:rPr>
        <w:t xml:space="preserve"> - </w:t>
      </w:r>
      <w:r w:rsidRPr="00812554">
        <w:rPr>
          <w:rFonts w:eastAsia="Calibri" w:cstheme="minorHAnsi"/>
          <w:noProof w:val="0"/>
          <w:szCs w:val="24"/>
        </w:rPr>
        <w:t>759,33 mln zł</w:t>
      </w:r>
    </w:p>
    <w:p w14:paraId="60955E89" w14:textId="6CC98E07" w:rsidR="4F911745" w:rsidRPr="00812554" w:rsidRDefault="1B7DF6CE" w:rsidP="00573A37">
      <w:pPr>
        <w:pStyle w:val="Akapitzlist"/>
        <w:numPr>
          <w:ilvl w:val="0"/>
          <w:numId w:val="2"/>
        </w:numPr>
        <w:spacing w:before="0" w:after="0"/>
        <w:rPr>
          <w:rFonts w:eastAsia="Calibri" w:cstheme="minorHAnsi"/>
          <w:noProof w:val="0"/>
          <w:szCs w:val="24"/>
        </w:rPr>
      </w:pPr>
      <w:r w:rsidRPr="00812554">
        <w:rPr>
          <w:rFonts w:eastAsia="Calibri" w:cstheme="minorHAnsi"/>
          <w:noProof w:val="0"/>
          <w:szCs w:val="24"/>
        </w:rPr>
        <w:t xml:space="preserve">drugie co do wielkości źródło dochodu mieszkańców to emerytury i renty, w 2020 r. wyniosły 378,29 mln zł, emeryci mają większe dochody niż prowadzący działalność. </w:t>
      </w:r>
    </w:p>
    <w:p w14:paraId="67B73A45" w14:textId="616C3149" w:rsidR="4F911745" w:rsidRPr="00812554" w:rsidRDefault="1B7DF6CE" w:rsidP="00573A37">
      <w:pPr>
        <w:pStyle w:val="Akapitzlist"/>
        <w:numPr>
          <w:ilvl w:val="0"/>
          <w:numId w:val="2"/>
        </w:numPr>
        <w:spacing w:before="0" w:after="0"/>
        <w:rPr>
          <w:rFonts w:eastAsia="Calibri" w:cstheme="minorHAnsi"/>
          <w:noProof w:val="0"/>
          <w:szCs w:val="24"/>
        </w:rPr>
      </w:pPr>
      <w:r w:rsidRPr="00812554">
        <w:rPr>
          <w:rFonts w:eastAsia="Calibri" w:cstheme="minorHAnsi"/>
          <w:noProof w:val="0"/>
          <w:szCs w:val="24"/>
        </w:rPr>
        <w:t>dominujące branże gospodarki lokalnej (wg PKD): budownictwo (sekcja F),</w:t>
      </w:r>
      <w:r w:rsidR="00DB4969" w:rsidRPr="00812554">
        <w:rPr>
          <w:rFonts w:eastAsia="Calibri" w:cstheme="minorHAnsi"/>
          <w:noProof w:val="0"/>
          <w:szCs w:val="24"/>
        </w:rPr>
        <w:t xml:space="preserve"> </w:t>
      </w:r>
      <w:r w:rsidRPr="00812554">
        <w:rPr>
          <w:rFonts w:eastAsia="Calibri" w:cstheme="minorHAnsi"/>
          <w:noProof w:val="0"/>
          <w:szCs w:val="24"/>
        </w:rPr>
        <w:t>handel hurtowy i detaliczny; naprawa pojazdów samochodowych</w:t>
      </w:r>
      <w:r w:rsidR="00DB4969" w:rsidRPr="00812554">
        <w:rPr>
          <w:rFonts w:eastAsia="Calibri" w:cstheme="minorHAnsi"/>
          <w:noProof w:val="0"/>
          <w:szCs w:val="24"/>
        </w:rPr>
        <w:t xml:space="preserve"> </w:t>
      </w:r>
      <w:r w:rsidRPr="00812554">
        <w:rPr>
          <w:rFonts w:eastAsia="Calibri" w:cstheme="minorHAnsi"/>
          <w:noProof w:val="0"/>
          <w:szCs w:val="24"/>
        </w:rPr>
        <w:t>(sekcja G)</w:t>
      </w:r>
    </w:p>
    <w:p w14:paraId="27211B11" w14:textId="7FAF8875" w:rsidR="4F911745" w:rsidRPr="00812554" w:rsidRDefault="1B7DF6CE" w:rsidP="00573A37">
      <w:pPr>
        <w:pStyle w:val="Akapitzlist"/>
        <w:numPr>
          <w:ilvl w:val="0"/>
          <w:numId w:val="3"/>
        </w:numPr>
        <w:spacing w:before="0" w:after="0"/>
        <w:rPr>
          <w:rFonts w:eastAsia="Calibri" w:cstheme="minorHAnsi"/>
          <w:noProof w:val="0"/>
          <w:szCs w:val="24"/>
        </w:rPr>
      </w:pPr>
      <w:r w:rsidRPr="00812554">
        <w:rPr>
          <w:rFonts w:eastAsia="Calibri" w:cstheme="minorHAnsi"/>
          <w:noProof w:val="0"/>
          <w:szCs w:val="24"/>
        </w:rPr>
        <w:t xml:space="preserve">zdolność partnerstwa do finansowania rozwoju porównywalna jest do </w:t>
      </w:r>
      <w:r w:rsidR="004A5F6E" w:rsidRPr="00812554">
        <w:rPr>
          <w:rFonts w:eastAsia="Calibri" w:cstheme="minorHAnsi"/>
          <w:noProof w:val="0"/>
          <w:szCs w:val="24"/>
        </w:rPr>
        <w:t>jednostek</w:t>
      </w:r>
      <w:r w:rsidRPr="00812554">
        <w:rPr>
          <w:rFonts w:eastAsia="Calibri" w:cstheme="minorHAnsi"/>
          <w:noProof w:val="0"/>
          <w:szCs w:val="24"/>
        </w:rPr>
        <w:t xml:space="preserve"> z grup </w:t>
      </w:r>
      <w:r w:rsidR="004A5F6E" w:rsidRPr="00812554">
        <w:rPr>
          <w:rFonts w:eastAsia="Calibri" w:cstheme="minorHAnsi"/>
          <w:noProof w:val="0"/>
          <w:szCs w:val="24"/>
        </w:rPr>
        <w:t>porównawczych</w:t>
      </w:r>
      <w:r w:rsidRPr="00812554">
        <w:rPr>
          <w:rFonts w:eastAsia="Calibri" w:cstheme="minorHAnsi"/>
          <w:noProof w:val="0"/>
          <w:szCs w:val="24"/>
        </w:rPr>
        <w:t>, o czym świadczy poprawa relacji związanej z wysokością i strukturą wydatków oraz struktura finansowania działań rozwojowych</w:t>
      </w:r>
    </w:p>
    <w:p w14:paraId="2397DB2A" w14:textId="47821AB8" w:rsidR="4F911745" w:rsidRPr="00812554" w:rsidRDefault="1B7DF6CE" w:rsidP="00573A37">
      <w:pPr>
        <w:pStyle w:val="Akapitzlist"/>
        <w:numPr>
          <w:ilvl w:val="0"/>
          <w:numId w:val="2"/>
        </w:numPr>
        <w:spacing w:before="0" w:after="0"/>
        <w:rPr>
          <w:rFonts w:eastAsia="Calibri" w:cstheme="minorHAnsi"/>
          <w:noProof w:val="0"/>
          <w:szCs w:val="24"/>
        </w:rPr>
      </w:pPr>
      <w:r w:rsidRPr="00812554">
        <w:rPr>
          <w:rFonts w:eastAsia="Calibri" w:cstheme="minorHAnsi"/>
          <w:noProof w:val="0"/>
          <w:szCs w:val="24"/>
        </w:rPr>
        <w:t>niekorzystna i pogarszająca się sytuacja w obszarach: wysokość zadłużenia, wysokość i struktura dochodów oraz równoważenie elementów budżetu</w:t>
      </w:r>
    </w:p>
    <w:p w14:paraId="2600EB1B" w14:textId="0104C47B" w:rsidR="4F911745" w:rsidRPr="00812554" w:rsidRDefault="1B7DF6CE" w:rsidP="00573A37">
      <w:pPr>
        <w:pStyle w:val="Akapitzlist"/>
        <w:numPr>
          <w:ilvl w:val="0"/>
          <w:numId w:val="2"/>
        </w:numPr>
        <w:spacing w:before="0" w:after="0"/>
        <w:rPr>
          <w:rFonts w:eastAsia="Calibri" w:cstheme="minorHAnsi"/>
          <w:noProof w:val="0"/>
          <w:szCs w:val="24"/>
        </w:rPr>
      </w:pPr>
      <w:r w:rsidRPr="00812554">
        <w:rPr>
          <w:rFonts w:eastAsia="Calibri" w:cstheme="minorHAnsi"/>
          <w:noProof w:val="0"/>
          <w:szCs w:val="24"/>
        </w:rPr>
        <w:t>nominalny wzrost dochodów bieżących, przy równoczesnym wzroście wydatków bieżących</w:t>
      </w:r>
    </w:p>
    <w:p w14:paraId="479A803A" w14:textId="0E98ACF8" w:rsidR="4F911745" w:rsidRPr="00812554" w:rsidRDefault="1B7DF6CE" w:rsidP="00573A37">
      <w:pPr>
        <w:pStyle w:val="Akapitzlist"/>
        <w:numPr>
          <w:ilvl w:val="0"/>
          <w:numId w:val="2"/>
        </w:numPr>
        <w:spacing w:before="0" w:after="0"/>
        <w:rPr>
          <w:rFonts w:eastAsia="Calibri" w:cstheme="minorHAnsi"/>
          <w:noProof w:val="0"/>
          <w:szCs w:val="24"/>
        </w:rPr>
      </w:pPr>
      <w:r w:rsidRPr="00812554">
        <w:rPr>
          <w:rFonts w:eastAsia="Calibri" w:cstheme="minorHAnsi"/>
          <w:noProof w:val="0"/>
          <w:szCs w:val="24"/>
        </w:rPr>
        <w:t>w 2021 r. spadek spłacanych długów</w:t>
      </w:r>
      <w:r w:rsidR="00DB4969" w:rsidRPr="00812554">
        <w:rPr>
          <w:rFonts w:eastAsia="Calibri" w:cstheme="minorHAnsi"/>
          <w:noProof w:val="0"/>
          <w:szCs w:val="24"/>
        </w:rPr>
        <w:t xml:space="preserve"> i </w:t>
      </w:r>
      <w:r w:rsidRPr="00812554">
        <w:rPr>
          <w:rFonts w:eastAsia="Calibri" w:cstheme="minorHAnsi"/>
          <w:noProof w:val="0"/>
          <w:szCs w:val="24"/>
        </w:rPr>
        <w:t>nieznaczny wzrost nadwyżki operacyjnej</w:t>
      </w:r>
    </w:p>
    <w:p w14:paraId="1B6D456B" w14:textId="18AD2B9B" w:rsidR="4F911745" w:rsidRPr="00812554" w:rsidRDefault="1B7DF6CE" w:rsidP="00573A37">
      <w:pPr>
        <w:pStyle w:val="Akapitzlist"/>
        <w:numPr>
          <w:ilvl w:val="0"/>
          <w:numId w:val="2"/>
        </w:numPr>
        <w:spacing w:before="0" w:after="0"/>
        <w:rPr>
          <w:rFonts w:eastAsia="Calibri" w:cstheme="minorHAnsi"/>
          <w:noProof w:val="0"/>
          <w:szCs w:val="24"/>
        </w:rPr>
      </w:pPr>
      <w:r w:rsidRPr="00812554">
        <w:rPr>
          <w:rFonts w:eastAsia="Calibri" w:cstheme="minorHAnsi"/>
          <w:noProof w:val="0"/>
          <w:szCs w:val="24"/>
        </w:rPr>
        <w:t>korzystna sytuacja na lokalnym rynku pracy - dostępność zasobów ludzkich</w:t>
      </w:r>
    </w:p>
    <w:p w14:paraId="3E1A4548" w14:textId="56EFA591" w:rsidR="4F911745" w:rsidRPr="00812554" w:rsidRDefault="1B7DF6CE" w:rsidP="00573A37">
      <w:pPr>
        <w:pStyle w:val="Akapitzlist"/>
        <w:numPr>
          <w:ilvl w:val="0"/>
          <w:numId w:val="2"/>
        </w:numPr>
        <w:spacing w:before="0" w:after="0"/>
        <w:rPr>
          <w:rFonts w:eastAsia="Calibri" w:cstheme="minorHAnsi"/>
          <w:noProof w:val="0"/>
          <w:szCs w:val="24"/>
        </w:rPr>
      </w:pPr>
      <w:r w:rsidRPr="00812554">
        <w:rPr>
          <w:rFonts w:eastAsia="Calibri" w:cstheme="minorHAnsi"/>
          <w:noProof w:val="0"/>
          <w:szCs w:val="24"/>
        </w:rPr>
        <w:t>niskie kwalifikacje pracowników (</w:t>
      </w:r>
      <w:r w:rsidR="00DB4969" w:rsidRPr="00812554">
        <w:rPr>
          <w:rFonts w:eastAsia="Calibri" w:cstheme="minorHAnsi"/>
          <w:noProof w:val="0"/>
          <w:szCs w:val="24"/>
        </w:rPr>
        <w:t xml:space="preserve">w szczególności </w:t>
      </w:r>
      <w:r w:rsidRPr="00812554">
        <w:rPr>
          <w:rFonts w:eastAsia="Calibri" w:cstheme="minorHAnsi"/>
          <w:noProof w:val="0"/>
          <w:szCs w:val="24"/>
        </w:rPr>
        <w:t>osób bezrobotnych)</w:t>
      </w:r>
    </w:p>
    <w:p w14:paraId="21C4D2DC" w14:textId="42AF8EE2" w:rsidR="4F911745" w:rsidRPr="00812554" w:rsidRDefault="1B7DF6CE" w:rsidP="00573A37">
      <w:pPr>
        <w:pStyle w:val="Akapitzlist"/>
        <w:numPr>
          <w:ilvl w:val="0"/>
          <w:numId w:val="2"/>
        </w:numPr>
        <w:spacing w:before="0" w:after="0"/>
        <w:rPr>
          <w:rFonts w:eastAsia="Calibri" w:cstheme="minorHAnsi"/>
          <w:noProof w:val="0"/>
          <w:szCs w:val="24"/>
        </w:rPr>
      </w:pPr>
      <w:r w:rsidRPr="00812554">
        <w:rPr>
          <w:rFonts w:eastAsia="Calibri" w:cstheme="minorHAnsi"/>
          <w:noProof w:val="0"/>
          <w:szCs w:val="24"/>
        </w:rPr>
        <w:t>niedostosowanie kierunków kształcenia do ofert pracy</w:t>
      </w:r>
    </w:p>
    <w:p w14:paraId="4929FF0B" w14:textId="511489D9" w:rsidR="4F911745" w:rsidRPr="00812554" w:rsidRDefault="1B7DF6CE" w:rsidP="00573A37">
      <w:pPr>
        <w:pStyle w:val="Akapitzlist"/>
        <w:numPr>
          <w:ilvl w:val="0"/>
          <w:numId w:val="2"/>
        </w:numPr>
        <w:spacing w:before="0" w:after="0"/>
        <w:rPr>
          <w:rFonts w:eastAsia="Calibri" w:cstheme="minorHAnsi"/>
          <w:noProof w:val="0"/>
          <w:szCs w:val="24"/>
        </w:rPr>
      </w:pPr>
      <w:r w:rsidRPr="00812554">
        <w:rPr>
          <w:rFonts w:eastAsia="Calibri" w:cstheme="minorHAnsi"/>
          <w:noProof w:val="0"/>
          <w:szCs w:val="24"/>
        </w:rPr>
        <w:t>mała liczba firm działających w sektorze kreatywnym</w:t>
      </w:r>
    </w:p>
    <w:p w14:paraId="63C0D796" w14:textId="3F619497" w:rsidR="4F911745" w:rsidRPr="00812554" w:rsidRDefault="1B7DF6CE" w:rsidP="00573A37">
      <w:pPr>
        <w:pStyle w:val="Akapitzlist"/>
        <w:numPr>
          <w:ilvl w:val="0"/>
          <w:numId w:val="2"/>
        </w:numPr>
        <w:spacing w:before="0" w:after="0"/>
        <w:rPr>
          <w:rFonts w:eastAsia="Calibri" w:cstheme="minorHAnsi"/>
          <w:noProof w:val="0"/>
          <w:szCs w:val="24"/>
        </w:rPr>
      </w:pPr>
      <w:r w:rsidRPr="00812554">
        <w:rPr>
          <w:rFonts w:eastAsia="Calibri" w:cstheme="minorHAnsi"/>
          <w:noProof w:val="0"/>
          <w:szCs w:val="24"/>
        </w:rPr>
        <w:t>niedostateczne zasoby do otwierania i prowadzenia własnej firmy – brak instytucji otoczenia biznesu, niewiele firm doradczych i finansowych itp., brak integracji środowiska przedsiębiorców</w:t>
      </w:r>
    </w:p>
    <w:p w14:paraId="1B122226" w14:textId="1D8E2B84" w:rsidR="4F911745" w:rsidRPr="00812554" w:rsidRDefault="1B7DF6CE" w:rsidP="00573A37">
      <w:pPr>
        <w:pStyle w:val="Akapitzlist"/>
        <w:numPr>
          <w:ilvl w:val="0"/>
          <w:numId w:val="2"/>
        </w:numPr>
        <w:spacing w:before="0" w:after="0"/>
        <w:rPr>
          <w:rFonts w:eastAsia="Calibri" w:cstheme="minorHAnsi"/>
          <w:noProof w:val="0"/>
          <w:szCs w:val="24"/>
        </w:rPr>
      </w:pPr>
      <w:r w:rsidRPr="00812554">
        <w:rPr>
          <w:rFonts w:eastAsia="Calibri" w:cstheme="minorHAnsi"/>
          <w:noProof w:val="0"/>
          <w:szCs w:val="24"/>
        </w:rPr>
        <w:t>niedostatecznie rozwinięta współpraca samorządów lokalnych z przedsiębiorcami</w:t>
      </w:r>
    </w:p>
    <w:p w14:paraId="2071AE61" w14:textId="3A8C390C" w:rsidR="0868728D" w:rsidRPr="00812554" w:rsidRDefault="003D7A53" w:rsidP="003D7A53">
      <w:pPr>
        <w:pStyle w:val="Nagwek2"/>
      </w:pPr>
      <w:bookmarkStart w:id="27" w:name="_Toc180355295"/>
      <w:r>
        <w:lastRenderedPageBreak/>
        <w:t>2.4.</w:t>
      </w:r>
      <w:r w:rsidR="00C817A0" w:rsidRPr="00812554">
        <w:t>Synteza</w:t>
      </w:r>
      <w:r w:rsidR="0868728D" w:rsidRPr="00812554">
        <w:t xml:space="preserve"> analizy środowiskowej</w:t>
      </w:r>
      <w:bookmarkEnd w:id="27"/>
    </w:p>
    <w:p w14:paraId="3030A4F4" w14:textId="549599F3" w:rsidR="5DB9110E" w:rsidRPr="00812554" w:rsidRDefault="5DB9110E">
      <w:pPr>
        <w:rPr>
          <w:rFonts w:eastAsia="Calibri" w:cstheme="minorHAnsi"/>
          <w:szCs w:val="24"/>
        </w:rPr>
      </w:pPr>
      <w:r w:rsidRPr="00812554">
        <w:rPr>
          <w:rFonts w:eastAsia="Calibri" w:cstheme="minorHAnsi"/>
          <w:szCs w:val="24"/>
        </w:rPr>
        <w:t xml:space="preserve">Według danych dostępnych w Monitorze Rozwoju Lokalnego wskaźnik rozwoju partnerstwa w obszarze „Lokalne środowisko przyrodnicze” jest jednym ze wskaźników, w których odnotowano nieznacznie pogarszającą się sytuację. W latach 2016-2020 wskaźnik ten spadł o wartość 0,08. </w:t>
      </w:r>
      <w:r w:rsidR="00DB4969" w:rsidRPr="00812554">
        <w:rPr>
          <w:rFonts w:eastAsia="Calibri" w:cstheme="minorHAnsi"/>
          <w:szCs w:val="24"/>
        </w:rPr>
        <w:t xml:space="preserve">Sytuacja </w:t>
      </w:r>
      <w:r w:rsidRPr="00812554">
        <w:rPr>
          <w:rFonts w:eastAsia="Calibri" w:cstheme="minorHAnsi"/>
          <w:szCs w:val="24"/>
        </w:rPr>
        <w:t xml:space="preserve">w tym obszarze, jest lepsza niż w </w:t>
      </w:r>
      <w:r w:rsidR="00DB4969" w:rsidRPr="00812554">
        <w:rPr>
          <w:rFonts w:eastAsia="Calibri" w:cstheme="minorHAnsi"/>
          <w:szCs w:val="24"/>
        </w:rPr>
        <w:t>samorządach z grupy porównawczej.</w:t>
      </w:r>
      <w:r w:rsidRPr="00812554">
        <w:rPr>
          <w:rFonts w:eastAsia="Calibri" w:cstheme="minorHAnsi"/>
          <w:szCs w:val="24"/>
        </w:rPr>
        <w:t xml:space="preserve"> Opinie na temat jakości i czystości środowiska naturalnego podzielone są wśród respondentów, którzy wzięli udział w badaniu mieszkańców. Ponad połowa respondentów (54,25%) uważa, że jest to mocna strona gminy, w której mieszka. Niemal 1/3 respondentów uważa, że jest to deficyt gminy.</w:t>
      </w:r>
    </w:p>
    <w:p w14:paraId="12D2270A" w14:textId="3166812E" w:rsidR="5DB9110E" w:rsidRPr="00812554" w:rsidRDefault="5DB9110E">
      <w:pPr>
        <w:rPr>
          <w:rFonts w:eastAsia="Calibri" w:cstheme="minorHAnsi"/>
          <w:szCs w:val="24"/>
        </w:rPr>
      </w:pPr>
      <w:r w:rsidRPr="00812554">
        <w:rPr>
          <w:rFonts w:eastAsia="Calibri" w:cstheme="minorHAnsi"/>
          <w:szCs w:val="24"/>
        </w:rPr>
        <w:t xml:space="preserve">Obszar partnerstwa prawie w całości położony jest na terenie Popradzkiego Parku Krajobrazowego oraz w jego otulinie. Ponadto można odnaleźć tutaj 9 rezerwatów przyrody. Na terenie parku krajobrazowego zlokalizowane są liczne doliny rzek oraz cieków wodnych. Obszar Doliny Popradu jest miejscem występowania licznych źródeł mineralnych oraz wód termalnych. Dzięki tym uwarunkowaniom przyrodniczym </w:t>
      </w:r>
      <w:r w:rsidR="00DB4969" w:rsidRPr="00812554">
        <w:rPr>
          <w:rFonts w:eastAsia="Calibri" w:cstheme="minorHAnsi"/>
          <w:szCs w:val="24"/>
        </w:rPr>
        <w:t>rozwinęło</w:t>
      </w:r>
      <w:r w:rsidRPr="00812554">
        <w:rPr>
          <w:rFonts w:eastAsia="Calibri" w:cstheme="minorHAnsi"/>
          <w:szCs w:val="24"/>
        </w:rPr>
        <w:t xml:space="preserve"> się tu lecznictwo uzdrowiskowe.</w:t>
      </w:r>
    </w:p>
    <w:p w14:paraId="0447C0E8" w14:textId="126FE7B1" w:rsidR="5DB9110E" w:rsidRPr="00812554" w:rsidRDefault="5DB9110E">
      <w:pPr>
        <w:rPr>
          <w:rFonts w:eastAsia="Calibri" w:cstheme="minorHAnsi"/>
          <w:szCs w:val="24"/>
        </w:rPr>
      </w:pPr>
      <w:r w:rsidRPr="00812554">
        <w:rPr>
          <w:rFonts w:eastAsia="Calibri" w:cstheme="minorHAnsi"/>
          <w:szCs w:val="24"/>
        </w:rPr>
        <w:t>W obszarze partnerstwa można występuje duży udział powierzchni obszarów cennych przyrodniczo w powierzchni JST: 80,9% w 2021 roku (wg danych powiatowych). Ponadto lesistość, czyli udział powierzchni lasów w ogólnej powierzchni JST, jest również wysoka, w latach 2016-2020 wzrosła z 61,3% do 61,6%.</w:t>
      </w:r>
    </w:p>
    <w:p w14:paraId="1A5B25A9" w14:textId="3CE56892" w:rsidR="00B42BD6" w:rsidRPr="00812554" w:rsidRDefault="00B42BD6" w:rsidP="00B42BD6">
      <w:pPr>
        <w:rPr>
          <w:rFonts w:eastAsia="Calibri" w:cstheme="minorHAnsi"/>
          <w:szCs w:val="24"/>
        </w:rPr>
      </w:pPr>
      <w:r w:rsidRPr="00812554">
        <w:rPr>
          <w:rFonts w:eastAsia="Calibri" w:cstheme="minorHAnsi"/>
          <w:szCs w:val="24"/>
        </w:rPr>
        <w:t>Obszary chronione na terenie partnerstwa - zestawienie opracowano na podstawie danych z Centralnego Rejestru Form Ochrony Przyrody (crfop.gdos.gov.pl) odczyt z dnia 25 października 2023 r. Zestawienie nie obejmuje pomników przyrody.</w:t>
      </w:r>
    </w:p>
    <w:p w14:paraId="00D377ED" w14:textId="6C7F438B" w:rsidR="009A182A" w:rsidRPr="00812554" w:rsidRDefault="009A182A" w:rsidP="00B42BD6">
      <w:pPr>
        <w:spacing w:before="0" w:after="0"/>
        <w:rPr>
          <w:rFonts w:eastAsia="Calibri" w:cstheme="minorHAnsi"/>
          <w:szCs w:val="24"/>
        </w:rPr>
      </w:pPr>
      <w:r w:rsidRPr="00812554">
        <w:rPr>
          <w:rFonts w:eastAsia="Calibri" w:cstheme="minorHAnsi"/>
          <w:szCs w:val="24"/>
        </w:rPr>
        <w:t>Stary Sącz</w:t>
      </w:r>
    </w:p>
    <w:p w14:paraId="1B9EB12B" w14:textId="77777777" w:rsidR="009A182A" w:rsidRPr="00812554" w:rsidRDefault="009A182A" w:rsidP="00B42BD6">
      <w:pPr>
        <w:spacing w:before="0" w:after="0"/>
        <w:rPr>
          <w:rFonts w:eastAsia="Calibri" w:cstheme="minorHAnsi"/>
          <w:szCs w:val="24"/>
        </w:rPr>
      </w:pPr>
      <w:r w:rsidRPr="00812554">
        <w:rPr>
          <w:rFonts w:eastAsia="Calibri" w:cstheme="minorHAnsi"/>
          <w:szCs w:val="24"/>
        </w:rPr>
        <w:t>1</w:t>
      </w:r>
      <w:r w:rsidRPr="00812554">
        <w:rPr>
          <w:rFonts w:eastAsia="Calibri" w:cstheme="minorHAnsi"/>
          <w:szCs w:val="24"/>
        </w:rPr>
        <w:tab/>
        <w:t>PL.ZIPOP.1393.PK.90</w:t>
      </w:r>
      <w:r w:rsidRPr="00812554">
        <w:rPr>
          <w:rFonts w:eastAsia="Calibri" w:cstheme="minorHAnsi"/>
          <w:szCs w:val="24"/>
        </w:rPr>
        <w:tab/>
        <w:t>park krajobrazowy</w:t>
      </w:r>
      <w:r w:rsidRPr="00812554">
        <w:rPr>
          <w:rFonts w:eastAsia="Calibri" w:cstheme="minorHAnsi"/>
          <w:szCs w:val="24"/>
        </w:rPr>
        <w:tab/>
        <w:t>Popradzki Park Krajobrazowy</w:t>
      </w:r>
    </w:p>
    <w:p w14:paraId="31FF80E5" w14:textId="77777777" w:rsidR="009A182A" w:rsidRPr="00812554" w:rsidRDefault="009A182A" w:rsidP="00B42BD6">
      <w:pPr>
        <w:spacing w:before="0" w:after="0"/>
        <w:rPr>
          <w:rFonts w:eastAsia="Calibri" w:cstheme="minorHAnsi"/>
          <w:szCs w:val="24"/>
        </w:rPr>
      </w:pPr>
      <w:proofErr w:type="gramStart"/>
      <w:r w:rsidRPr="00812554">
        <w:rPr>
          <w:rFonts w:eastAsia="Calibri" w:cstheme="minorHAnsi"/>
          <w:szCs w:val="24"/>
        </w:rPr>
        <w:t>2</w:t>
      </w:r>
      <w:r w:rsidRPr="00812554">
        <w:rPr>
          <w:rFonts w:eastAsia="Calibri" w:cstheme="minorHAnsi"/>
          <w:szCs w:val="24"/>
        </w:rPr>
        <w:tab/>
        <w:t>PL.ZIPOP.1393.OCHK</w:t>
      </w:r>
      <w:proofErr w:type="gramEnd"/>
      <w:r w:rsidRPr="00812554">
        <w:rPr>
          <w:rFonts w:eastAsia="Calibri" w:cstheme="minorHAnsi"/>
          <w:szCs w:val="24"/>
        </w:rPr>
        <w:t>.279</w:t>
      </w:r>
      <w:r w:rsidRPr="00812554">
        <w:rPr>
          <w:rFonts w:eastAsia="Calibri" w:cstheme="minorHAnsi"/>
          <w:szCs w:val="24"/>
        </w:rPr>
        <w:tab/>
        <w:t>obszar chronionego krajobrazu</w:t>
      </w:r>
      <w:r w:rsidRPr="00812554">
        <w:rPr>
          <w:rFonts w:eastAsia="Calibri" w:cstheme="minorHAnsi"/>
          <w:szCs w:val="24"/>
        </w:rPr>
        <w:tab/>
      </w:r>
      <w:proofErr w:type="spellStart"/>
      <w:r w:rsidRPr="00812554">
        <w:rPr>
          <w:rFonts w:eastAsia="Calibri" w:cstheme="minorHAnsi"/>
          <w:szCs w:val="24"/>
        </w:rPr>
        <w:t>Południowomałopolski</w:t>
      </w:r>
      <w:proofErr w:type="spellEnd"/>
      <w:r w:rsidRPr="00812554">
        <w:rPr>
          <w:rFonts w:eastAsia="Calibri" w:cstheme="minorHAnsi"/>
          <w:szCs w:val="24"/>
        </w:rPr>
        <w:t xml:space="preserve"> Obszar Chronionego Krajobrazu</w:t>
      </w:r>
    </w:p>
    <w:p w14:paraId="3200B137" w14:textId="77777777" w:rsidR="009A182A" w:rsidRPr="00812554" w:rsidRDefault="009A182A" w:rsidP="00B42BD6">
      <w:pPr>
        <w:spacing w:before="0" w:after="0"/>
        <w:rPr>
          <w:rFonts w:eastAsia="Calibri" w:cstheme="minorHAnsi"/>
          <w:szCs w:val="24"/>
        </w:rPr>
      </w:pPr>
      <w:r w:rsidRPr="00812554">
        <w:rPr>
          <w:rFonts w:eastAsia="Calibri" w:cstheme="minorHAnsi"/>
          <w:szCs w:val="24"/>
        </w:rPr>
        <w:t>3</w:t>
      </w:r>
      <w:r w:rsidRPr="00812554">
        <w:rPr>
          <w:rFonts w:eastAsia="Calibri" w:cstheme="minorHAnsi"/>
          <w:szCs w:val="24"/>
        </w:rPr>
        <w:tab/>
        <w:t>PL.ZIPOP.1393.N2K.PLH120019.H</w:t>
      </w:r>
      <w:r w:rsidRPr="00812554">
        <w:rPr>
          <w:rFonts w:eastAsia="Calibri" w:cstheme="minorHAnsi"/>
          <w:szCs w:val="24"/>
        </w:rPr>
        <w:tab/>
        <w:t>obszar natura 2000</w:t>
      </w:r>
      <w:r w:rsidRPr="00812554">
        <w:rPr>
          <w:rFonts w:eastAsia="Calibri" w:cstheme="minorHAnsi"/>
          <w:szCs w:val="24"/>
        </w:rPr>
        <w:tab/>
        <w:t>Ostoja Popradzka</w:t>
      </w:r>
    </w:p>
    <w:p w14:paraId="5F9B48E8" w14:textId="77777777" w:rsidR="009A182A" w:rsidRPr="00812554" w:rsidRDefault="009A182A" w:rsidP="00B42BD6">
      <w:pPr>
        <w:spacing w:before="0" w:after="0"/>
        <w:rPr>
          <w:rFonts w:eastAsia="Calibri" w:cstheme="minorHAnsi"/>
          <w:szCs w:val="24"/>
        </w:rPr>
      </w:pPr>
      <w:r w:rsidRPr="00812554">
        <w:rPr>
          <w:rFonts w:eastAsia="Calibri" w:cstheme="minorHAnsi"/>
          <w:szCs w:val="24"/>
        </w:rPr>
        <w:t>4</w:t>
      </w:r>
      <w:r w:rsidRPr="00812554">
        <w:rPr>
          <w:rFonts w:eastAsia="Calibri" w:cstheme="minorHAnsi"/>
          <w:szCs w:val="24"/>
        </w:rPr>
        <w:tab/>
        <w:t>PL.ZIPOP.1393.N2K.PLH120088.H</w:t>
      </w:r>
      <w:r w:rsidRPr="00812554">
        <w:rPr>
          <w:rFonts w:eastAsia="Calibri" w:cstheme="minorHAnsi"/>
          <w:szCs w:val="24"/>
        </w:rPr>
        <w:tab/>
        <w:t>obszar natura 2000</w:t>
      </w:r>
      <w:r w:rsidRPr="00812554">
        <w:rPr>
          <w:rFonts w:eastAsia="Calibri" w:cstheme="minorHAnsi"/>
          <w:szCs w:val="24"/>
        </w:rPr>
        <w:tab/>
        <w:t>Środkowy Dunajec z dopływami</w:t>
      </w:r>
    </w:p>
    <w:p w14:paraId="6348DE22" w14:textId="77777777" w:rsidR="009A182A" w:rsidRPr="00812554" w:rsidRDefault="009A182A" w:rsidP="00B42BD6">
      <w:pPr>
        <w:spacing w:before="0" w:after="0"/>
        <w:rPr>
          <w:rFonts w:eastAsia="Calibri" w:cstheme="minorHAnsi"/>
          <w:szCs w:val="24"/>
        </w:rPr>
      </w:pPr>
    </w:p>
    <w:p w14:paraId="7D7EAB72" w14:textId="77777777" w:rsidR="009A182A" w:rsidRPr="00812554" w:rsidRDefault="009A182A" w:rsidP="00B42BD6">
      <w:pPr>
        <w:spacing w:before="0" w:after="0"/>
        <w:rPr>
          <w:rFonts w:eastAsia="Calibri" w:cstheme="minorHAnsi"/>
          <w:szCs w:val="24"/>
        </w:rPr>
      </w:pPr>
      <w:r w:rsidRPr="00812554">
        <w:rPr>
          <w:rFonts w:eastAsia="Calibri" w:cstheme="minorHAnsi"/>
          <w:szCs w:val="24"/>
        </w:rPr>
        <w:t>Łabowa</w:t>
      </w:r>
    </w:p>
    <w:p w14:paraId="05DCBB6C" w14:textId="77777777" w:rsidR="009A182A" w:rsidRPr="00812554" w:rsidRDefault="009A182A" w:rsidP="00B42BD6">
      <w:pPr>
        <w:spacing w:before="0" w:after="0"/>
        <w:rPr>
          <w:rFonts w:eastAsia="Calibri" w:cstheme="minorHAnsi"/>
          <w:szCs w:val="24"/>
        </w:rPr>
      </w:pPr>
      <w:r w:rsidRPr="00812554">
        <w:rPr>
          <w:rFonts w:eastAsia="Calibri" w:cstheme="minorHAnsi"/>
          <w:szCs w:val="24"/>
        </w:rPr>
        <w:t>1</w:t>
      </w:r>
      <w:r w:rsidRPr="00812554">
        <w:rPr>
          <w:rFonts w:eastAsia="Calibri" w:cstheme="minorHAnsi"/>
          <w:szCs w:val="24"/>
        </w:rPr>
        <w:tab/>
        <w:t>PL.ZIPOP.1393.RP.1011</w:t>
      </w:r>
      <w:r w:rsidRPr="00812554">
        <w:rPr>
          <w:rFonts w:eastAsia="Calibri" w:cstheme="minorHAnsi"/>
          <w:szCs w:val="24"/>
        </w:rPr>
        <w:tab/>
        <w:t>rezerwat przyrody</w:t>
      </w:r>
      <w:r w:rsidRPr="00812554">
        <w:rPr>
          <w:rFonts w:eastAsia="Calibri" w:cstheme="minorHAnsi"/>
          <w:szCs w:val="24"/>
        </w:rPr>
        <w:tab/>
        <w:t>Łabowiec</w:t>
      </w:r>
    </w:p>
    <w:p w14:paraId="000EC44D" w14:textId="77777777" w:rsidR="009A182A" w:rsidRPr="00812554" w:rsidRDefault="009A182A" w:rsidP="00B42BD6">
      <w:pPr>
        <w:spacing w:before="0" w:after="0"/>
        <w:rPr>
          <w:rFonts w:eastAsia="Calibri" w:cstheme="minorHAnsi"/>
          <w:szCs w:val="24"/>
        </w:rPr>
      </w:pPr>
      <w:r w:rsidRPr="00812554">
        <w:rPr>
          <w:rFonts w:eastAsia="Calibri" w:cstheme="minorHAnsi"/>
          <w:szCs w:val="24"/>
        </w:rPr>
        <w:t>2</w:t>
      </w:r>
      <w:r w:rsidRPr="00812554">
        <w:rPr>
          <w:rFonts w:eastAsia="Calibri" w:cstheme="minorHAnsi"/>
          <w:szCs w:val="24"/>
        </w:rPr>
        <w:tab/>
        <w:t>PL.ZIPOP.1393.RP.993</w:t>
      </w:r>
      <w:r w:rsidRPr="00812554">
        <w:rPr>
          <w:rFonts w:eastAsia="Calibri" w:cstheme="minorHAnsi"/>
          <w:szCs w:val="24"/>
        </w:rPr>
        <w:tab/>
        <w:t>rezerwat przyrody</w:t>
      </w:r>
      <w:r w:rsidRPr="00812554">
        <w:rPr>
          <w:rFonts w:eastAsia="Calibri" w:cstheme="minorHAnsi"/>
          <w:szCs w:val="24"/>
        </w:rPr>
        <w:tab/>
        <w:t>Uhryń</w:t>
      </w:r>
    </w:p>
    <w:p w14:paraId="518D7BF0" w14:textId="77777777" w:rsidR="009A182A" w:rsidRPr="00812554" w:rsidRDefault="009A182A" w:rsidP="00B42BD6">
      <w:pPr>
        <w:spacing w:before="0" w:after="0"/>
        <w:rPr>
          <w:rFonts w:eastAsia="Calibri" w:cstheme="minorHAnsi"/>
          <w:szCs w:val="24"/>
        </w:rPr>
      </w:pPr>
      <w:r w:rsidRPr="00812554">
        <w:rPr>
          <w:rFonts w:eastAsia="Calibri" w:cstheme="minorHAnsi"/>
          <w:szCs w:val="24"/>
        </w:rPr>
        <w:t>3</w:t>
      </w:r>
      <w:r w:rsidRPr="00812554">
        <w:rPr>
          <w:rFonts w:eastAsia="Calibri" w:cstheme="minorHAnsi"/>
          <w:szCs w:val="24"/>
        </w:rPr>
        <w:tab/>
        <w:t>PL.ZIPOP.1393.PK.90</w:t>
      </w:r>
      <w:r w:rsidRPr="00812554">
        <w:rPr>
          <w:rFonts w:eastAsia="Calibri" w:cstheme="minorHAnsi"/>
          <w:szCs w:val="24"/>
        </w:rPr>
        <w:tab/>
        <w:t>park krajobrazowy</w:t>
      </w:r>
      <w:r w:rsidRPr="00812554">
        <w:rPr>
          <w:rFonts w:eastAsia="Calibri" w:cstheme="minorHAnsi"/>
          <w:szCs w:val="24"/>
        </w:rPr>
        <w:tab/>
        <w:t>Popradzki Park Krajobrazowy</w:t>
      </w:r>
    </w:p>
    <w:p w14:paraId="3BD88858" w14:textId="77777777" w:rsidR="009A182A" w:rsidRPr="00812554" w:rsidRDefault="009A182A" w:rsidP="00B42BD6">
      <w:pPr>
        <w:spacing w:before="0" w:after="0"/>
        <w:rPr>
          <w:rFonts w:eastAsia="Calibri" w:cstheme="minorHAnsi"/>
          <w:szCs w:val="24"/>
        </w:rPr>
      </w:pPr>
      <w:r w:rsidRPr="00812554">
        <w:rPr>
          <w:rFonts w:eastAsia="Calibri" w:cstheme="minorHAnsi"/>
          <w:szCs w:val="24"/>
        </w:rPr>
        <w:t>4</w:t>
      </w:r>
      <w:r w:rsidRPr="00812554">
        <w:rPr>
          <w:rFonts w:eastAsia="Calibri" w:cstheme="minorHAnsi"/>
          <w:szCs w:val="24"/>
        </w:rPr>
        <w:tab/>
        <w:t>PL.ZIPOP.1393.RP.1230</w:t>
      </w:r>
      <w:r w:rsidRPr="00812554">
        <w:rPr>
          <w:rFonts w:eastAsia="Calibri" w:cstheme="minorHAnsi"/>
          <w:szCs w:val="24"/>
        </w:rPr>
        <w:tab/>
        <w:t>rezerwat przyrody</w:t>
      </w:r>
      <w:r w:rsidRPr="00812554">
        <w:rPr>
          <w:rFonts w:eastAsia="Calibri" w:cstheme="minorHAnsi"/>
          <w:szCs w:val="24"/>
        </w:rPr>
        <w:tab/>
        <w:t>Barnowiec</w:t>
      </w:r>
    </w:p>
    <w:p w14:paraId="7CF37D7E" w14:textId="77777777" w:rsidR="009A182A" w:rsidRPr="00812554" w:rsidRDefault="009A182A" w:rsidP="00B42BD6">
      <w:pPr>
        <w:spacing w:before="0" w:after="0"/>
        <w:rPr>
          <w:rFonts w:eastAsia="Calibri" w:cstheme="minorHAnsi"/>
          <w:szCs w:val="24"/>
        </w:rPr>
      </w:pPr>
      <w:proofErr w:type="gramStart"/>
      <w:r w:rsidRPr="00812554">
        <w:rPr>
          <w:rFonts w:eastAsia="Calibri" w:cstheme="minorHAnsi"/>
          <w:szCs w:val="24"/>
        </w:rPr>
        <w:lastRenderedPageBreak/>
        <w:t>5</w:t>
      </w:r>
      <w:r w:rsidRPr="00812554">
        <w:rPr>
          <w:rFonts w:eastAsia="Calibri" w:cstheme="minorHAnsi"/>
          <w:szCs w:val="24"/>
        </w:rPr>
        <w:tab/>
        <w:t>PL.ZIPOP.1393.OCHK</w:t>
      </w:r>
      <w:proofErr w:type="gramEnd"/>
      <w:r w:rsidRPr="00812554">
        <w:rPr>
          <w:rFonts w:eastAsia="Calibri" w:cstheme="minorHAnsi"/>
          <w:szCs w:val="24"/>
        </w:rPr>
        <w:t>.279</w:t>
      </w:r>
      <w:r w:rsidRPr="00812554">
        <w:rPr>
          <w:rFonts w:eastAsia="Calibri" w:cstheme="minorHAnsi"/>
          <w:szCs w:val="24"/>
        </w:rPr>
        <w:tab/>
        <w:t>obszar chronionego krajobrazu</w:t>
      </w:r>
      <w:r w:rsidRPr="00812554">
        <w:rPr>
          <w:rFonts w:eastAsia="Calibri" w:cstheme="minorHAnsi"/>
          <w:szCs w:val="24"/>
        </w:rPr>
        <w:tab/>
      </w:r>
      <w:proofErr w:type="spellStart"/>
      <w:r w:rsidRPr="00812554">
        <w:rPr>
          <w:rFonts w:eastAsia="Calibri" w:cstheme="minorHAnsi"/>
          <w:szCs w:val="24"/>
        </w:rPr>
        <w:t>Południowomałopolski</w:t>
      </w:r>
      <w:proofErr w:type="spellEnd"/>
      <w:r w:rsidRPr="00812554">
        <w:rPr>
          <w:rFonts w:eastAsia="Calibri" w:cstheme="minorHAnsi"/>
          <w:szCs w:val="24"/>
        </w:rPr>
        <w:t xml:space="preserve"> Obszar Chronionego Krajobrazu</w:t>
      </w:r>
    </w:p>
    <w:p w14:paraId="24224FB3" w14:textId="77777777" w:rsidR="009A182A" w:rsidRPr="00812554" w:rsidRDefault="009A182A" w:rsidP="00B42BD6">
      <w:pPr>
        <w:spacing w:before="0" w:after="0"/>
        <w:rPr>
          <w:rFonts w:eastAsia="Calibri" w:cstheme="minorHAnsi"/>
          <w:szCs w:val="24"/>
        </w:rPr>
      </w:pPr>
      <w:r w:rsidRPr="00812554">
        <w:rPr>
          <w:rFonts w:eastAsia="Calibri" w:cstheme="minorHAnsi"/>
          <w:szCs w:val="24"/>
        </w:rPr>
        <w:t>6</w:t>
      </w:r>
      <w:r w:rsidRPr="00812554">
        <w:rPr>
          <w:rFonts w:eastAsia="Calibri" w:cstheme="minorHAnsi"/>
          <w:szCs w:val="24"/>
        </w:rPr>
        <w:tab/>
        <w:t>PL.ZIPOP.1393.N2K.PLH120019.H</w:t>
      </w:r>
      <w:r w:rsidRPr="00812554">
        <w:rPr>
          <w:rFonts w:eastAsia="Calibri" w:cstheme="minorHAnsi"/>
          <w:szCs w:val="24"/>
        </w:rPr>
        <w:tab/>
        <w:t>obszar natura 2000</w:t>
      </w:r>
      <w:r w:rsidRPr="00812554">
        <w:rPr>
          <w:rFonts w:eastAsia="Calibri" w:cstheme="minorHAnsi"/>
          <w:szCs w:val="24"/>
        </w:rPr>
        <w:tab/>
        <w:t>Ostoja Popradzka</w:t>
      </w:r>
    </w:p>
    <w:p w14:paraId="5358427E" w14:textId="77777777" w:rsidR="009A182A" w:rsidRPr="00812554" w:rsidRDefault="009A182A" w:rsidP="00B42BD6">
      <w:pPr>
        <w:spacing w:before="0" w:after="0"/>
        <w:rPr>
          <w:rFonts w:eastAsia="Calibri" w:cstheme="minorHAnsi"/>
          <w:szCs w:val="24"/>
        </w:rPr>
      </w:pPr>
      <w:r w:rsidRPr="00812554">
        <w:rPr>
          <w:rFonts w:eastAsia="Calibri" w:cstheme="minorHAnsi"/>
          <w:szCs w:val="24"/>
        </w:rPr>
        <w:t>7</w:t>
      </w:r>
      <w:r w:rsidRPr="00812554">
        <w:rPr>
          <w:rFonts w:eastAsia="Calibri" w:cstheme="minorHAnsi"/>
          <w:szCs w:val="24"/>
        </w:rPr>
        <w:tab/>
        <w:t>PL.ZIPOP.1393.N2K.PLH120036.H</w:t>
      </w:r>
      <w:r w:rsidRPr="00812554">
        <w:rPr>
          <w:rFonts w:eastAsia="Calibri" w:cstheme="minorHAnsi"/>
          <w:szCs w:val="24"/>
        </w:rPr>
        <w:tab/>
        <w:t>obszar natura 2000</w:t>
      </w:r>
      <w:r w:rsidRPr="00812554">
        <w:rPr>
          <w:rFonts w:eastAsia="Calibri" w:cstheme="minorHAnsi"/>
          <w:szCs w:val="24"/>
        </w:rPr>
        <w:tab/>
        <w:t>Łabowa</w:t>
      </w:r>
    </w:p>
    <w:p w14:paraId="7BFBCC03" w14:textId="77777777" w:rsidR="009A182A" w:rsidRPr="00812554" w:rsidRDefault="009A182A" w:rsidP="00B42BD6">
      <w:pPr>
        <w:spacing w:before="0" w:after="0"/>
        <w:rPr>
          <w:rFonts w:eastAsia="Calibri" w:cstheme="minorHAnsi"/>
          <w:szCs w:val="24"/>
        </w:rPr>
      </w:pPr>
      <w:r w:rsidRPr="00812554">
        <w:rPr>
          <w:rFonts w:eastAsia="Calibri" w:cstheme="minorHAnsi"/>
          <w:szCs w:val="24"/>
        </w:rPr>
        <w:t>8</w:t>
      </w:r>
      <w:r w:rsidRPr="00812554">
        <w:rPr>
          <w:rFonts w:eastAsia="Calibri" w:cstheme="minorHAnsi"/>
          <w:szCs w:val="24"/>
        </w:rPr>
        <w:tab/>
        <w:t>PL.ZIPOP.1393.N2K.PLB180002.B</w:t>
      </w:r>
      <w:r w:rsidRPr="00812554">
        <w:rPr>
          <w:rFonts w:eastAsia="Calibri" w:cstheme="minorHAnsi"/>
          <w:szCs w:val="24"/>
        </w:rPr>
        <w:tab/>
        <w:t>obszar natura 2000</w:t>
      </w:r>
      <w:r w:rsidRPr="00812554">
        <w:rPr>
          <w:rFonts w:eastAsia="Calibri" w:cstheme="minorHAnsi"/>
          <w:szCs w:val="24"/>
        </w:rPr>
        <w:tab/>
        <w:t>Beskid Niski</w:t>
      </w:r>
    </w:p>
    <w:p w14:paraId="05CE930B" w14:textId="77777777" w:rsidR="009A182A" w:rsidRPr="00812554" w:rsidRDefault="009A182A" w:rsidP="00B42BD6">
      <w:pPr>
        <w:spacing w:before="0" w:after="0"/>
        <w:rPr>
          <w:rFonts w:eastAsia="Calibri" w:cstheme="minorHAnsi"/>
          <w:szCs w:val="24"/>
        </w:rPr>
      </w:pPr>
    </w:p>
    <w:p w14:paraId="60EBBB86" w14:textId="77777777" w:rsidR="009A182A" w:rsidRPr="00812554" w:rsidRDefault="009A182A" w:rsidP="00B42BD6">
      <w:pPr>
        <w:spacing w:before="0" w:after="0"/>
        <w:rPr>
          <w:rFonts w:eastAsia="Calibri" w:cstheme="minorHAnsi"/>
          <w:szCs w:val="24"/>
        </w:rPr>
      </w:pPr>
      <w:r w:rsidRPr="00812554">
        <w:rPr>
          <w:rFonts w:eastAsia="Calibri" w:cstheme="minorHAnsi"/>
          <w:szCs w:val="24"/>
        </w:rPr>
        <w:t>Krynica Zdrój</w:t>
      </w:r>
    </w:p>
    <w:p w14:paraId="19D6C134" w14:textId="77777777" w:rsidR="009A182A" w:rsidRPr="00812554" w:rsidRDefault="009A182A" w:rsidP="00B42BD6">
      <w:pPr>
        <w:spacing w:before="0" w:after="0"/>
        <w:rPr>
          <w:rFonts w:eastAsia="Calibri" w:cstheme="minorHAnsi"/>
          <w:szCs w:val="24"/>
        </w:rPr>
      </w:pPr>
      <w:r w:rsidRPr="00812554">
        <w:rPr>
          <w:rFonts w:eastAsia="Calibri" w:cstheme="minorHAnsi"/>
          <w:szCs w:val="24"/>
        </w:rPr>
        <w:t>1</w:t>
      </w:r>
      <w:r w:rsidRPr="00812554">
        <w:rPr>
          <w:rFonts w:eastAsia="Calibri" w:cstheme="minorHAnsi"/>
          <w:szCs w:val="24"/>
        </w:rPr>
        <w:tab/>
        <w:t>PL.ZIPOP.1393.RP.984</w:t>
      </w:r>
      <w:r w:rsidRPr="00812554">
        <w:rPr>
          <w:rFonts w:eastAsia="Calibri" w:cstheme="minorHAnsi"/>
          <w:szCs w:val="24"/>
        </w:rPr>
        <w:tab/>
        <w:t>rezerwat przyrody</w:t>
      </w:r>
      <w:r w:rsidRPr="00812554">
        <w:rPr>
          <w:rFonts w:eastAsia="Calibri" w:cstheme="minorHAnsi"/>
          <w:szCs w:val="24"/>
        </w:rPr>
        <w:tab/>
        <w:t>Okopy Konfederackie</w:t>
      </w:r>
    </w:p>
    <w:p w14:paraId="5EBE99DE" w14:textId="77777777" w:rsidR="009A182A" w:rsidRPr="00812554" w:rsidRDefault="009A182A" w:rsidP="00B42BD6">
      <w:pPr>
        <w:spacing w:before="0" w:after="0"/>
        <w:rPr>
          <w:rFonts w:eastAsia="Calibri" w:cstheme="minorHAnsi"/>
          <w:szCs w:val="24"/>
        </w:rPr>
      </w:pPr>
      <w:r w:rsidRPr="00812554">
        <w:rPr>
          <w:rFonts w:eastAsia="Calibri" w:cstheme="minorHAnsi"/>
          <w:szCs w:val="24"/>
        </w:rPr>
        <w:t>2</w:t>
      </w:r>
      <w:r w:rsidRPr="00812554">
        <w:rPr>
          <w:rFonts w:eastAsia="Calibri" w:cstheme="minorHAnsi"/>
          <w:szCs w:val="24"/>
        </w:rPr>
        <w:tab/>
        <w:t>PL.ZIPOP.1393.PK.90</w:t>
      </w:r>
      <w:r w:rsidRPr="00812554">
        <w:rPr>
          <w:rFonts w:eastAsia="Calibri" w:cstheme="minorHAnsi"/>
          <w:szCs w:val="24"/>
        </w:rPr>
        <w:tab/>
        <w:t>park krajobrazowy</w:t>
      </w:r>
      <w:r w:rsidRPr="00812554">
        <w:rPr>
          <w:rFonts w:eastAsia="Calibri" w:cstheme="minorHAnsi"/>
          <w:szCs w:val="24"/>
        </w:rPr>
        <w:tab/>
        <w:t>Popradzki Park Krajobrazowy</w:t>
      </w:r>
    </w:p>
    <w:p w14:paraId="5121B968" w14:textId="77777777" w:rsidR="009A182A" w:rsidRPr="00812554" w:rsidRDefault="009A182A" w:rsidP="00B42BD6">
      <w:pPr>
        <w:spacing w:before="0" w:after="0"/>
        <w:rPr>
          <w:rFonts w:eastAsia="Calibri" w:cstheme="minorHAnsi"/>
          <w:szCs w:val="24"/>
        </w:rPr>
      </w:pPr>
      <w:proofErr w:type="gramStart"/>
      <w:r w:rsidRPr="00812554">
        <w:rPr>
          <w:rFonts w:eastAsia="Calibri" w:cstheme="minorHAnsi"/>
          <w:szCs w:val="24"/>
        </w:rPr>
        <w:t>3</w:t>
      </w:r>
      <w:r w:rsidRPr="00812554">
        <w:rPr>
          <w:rFonts w:eastAsia="Calibri" w:cstheme="minorHAnsi"/>
          <w:szCs w:val="24"/>
        </w:rPr>
        <w:tab/>
        <w:t>PL.ZIPOP.1393.OCHK</w:t>
      </w:r>
      <w:proofErr w:type="gramEnd"/>
      <w:r w:rsidRPr="00812554">
        <w:rPr>
          <w:rFonts w:eastAsia="Calibri" w:cstheme="minorHAnsi"/>
          <w:szCs w:val="24"/>
        </w:rPr>
        <w:t>.279</w:t>
      </w:r>
      <w:r w:rsidRPr="00812554">
        <w:rPr>
          <w:rFonts w:eastAsia="Calibri" w:cstheme="minorHAnsi"/>
          <w:szCs w:val="24"/>
        </w:rPr>
        <w:tab/>
        <w:t>obszar chronionego krajobrazu</w:t>
      </w:r>
      <w:r w:rsidRPr="00812554">
        <w:rPr>
          <w:rFonts w:eastAsia="Calibri" w:cstheme="minorHAnsi"/>
          <w:szCs w:val="24"/>
        </w:rPr>
        <w:tab/>
      </w:r>
      <w:proofErr w:type="spellStart"/>
      <w:r w:rsidRPr="00812554">
        <w:rPr>
          <w:rFonts w:eastAsia="Calibri" w:cstheme="minorHAnsi"/>
          <w:szCs w:val="24"/>
        </w:rPr>
        <w:t>Południowomałopolski</w:t>
      </w:r>
      <w:proofErr w:type="spellEnd"/>
      <w:r w:rsidRPr="00812554">
        <w:rPr>
          <w:rFonts w:eastAsia="Calibri" w:cstheme="minorHAnsi"/>
          <w:szCs w:val="24"/>
        </w:rPr>
        <w:t xml:space="preserve"> Obszar Chronionego Krajobrazu</w:t>
      </w:r>
    </w:p>
    <w:p w14:paraId="15D2A9DE" w14:textId="77777777" w:rsidR="009A182A" w:rsidRPr="00812554" w:rsidRDefault="009A182A" w:rsidP="00B42BD6">
      <w:pPr>
        <w:spacing w:before="0" w:after="0"/>
        <w:rPr>
          <w:rFonts w:eastAsia="Calibri" w:cstheme="minorHAnsi"/>
          <w:szCs w:val="24"/>
        </w:rPr>
      </w:pPr>
      <w:r w:rsidRPr="00812554">
        <w:rPr>
          <w:rFonts w:eastAsia="Calibri" w:cstheme="minorHAnsi"/>
          <w:szCs w:val="24"/>
        </w:rPr>
        <w:t>4</w:t>
      </w:r>
      <w:r w:rsidRPr="00812554">
        <w:rPr>
          <w:rFonts w:eastAsia="Calibri" w:cstheme="minorHAnsi"/>
          <w:szCs w:val="24"/>
        </w:rPr>
        <w:tab/>
        <w:t>PL.ZIPOP.1393.N2K.PLH120039.H</w:t>
      </w:r>
      <w:r w:rsidRPr="00812554">
        <w:rPr>
          <w:rFonts w:eastAsia="Calibri" w:cstheme="minorHAnsi"/>
          <w:szCs w:val="24"/>
        </w:rPr>
        <w:tab/>
        <w:t>obszar natura 2000</w:t>
      </w:r>
      <w:r w:rsidRPr="00812554">
        <w:rPr>
          <w:rFonts w:eastAsia="Calibri" w:cstheme="minorHAnsi"/>
          <w:szCs w:val="24"/>
        </w:rPr>
        <w:tab/>
        <w:t>Krynica</w:t>
      </w:r>
    </w:p>
    <w:p w14:paraId="4DCB7061" w14:textId="77777777" w:rsidR="009A182A" w:rsidRPr="00812554" w:rsidRDefault="009A182A" w:rsidP="00B42BD6">
      <w:pPr>
        <w:spacing w:before="0" w:after="0"/>
        <w:rPr>
          <w:rFonts w:eastAsia="Calibri" w:cstheme="minorHAnsi"/>
          <w:szCs w:val="24"/>
        </w:rPr>
      </w:pPr>
      <w:r w:rsidRPr="00812554">
        <w:rPr>
          <w:rFonts w:eastAsia="Calibri" w:cstheme="minorHAnsi"/>
          <w:szCs w:val="24"/>
        </w:rPr>
        <w:t>5</w:t>
      </w:r>
      <w:r w:rsidRPr="00812554">
        <w:rPr>
          <w:rFonts w:eastAsia="Calibri" w:cstheme="minorHAnsi"/>
          <w:szCs w:val="24"/>
        </w:rPr>
        <w:tab/>
        <w:t>PL.ZIPOP.1393.N2K.PLH120019.H</w:t>
      </w:r>
      <w:r w:rsidRPr="00812554">
        <w:rPr>
          <w:rFonts w:eastAsia="Calibri" w:cstheme="minorHAnsi"/>
          <w:szCs w:val="24"/>
        </w:rPr>
        <w:tab/>
        <w:t>obszar natura 2000</w:t>
      </w:r>
      <w:r w:rsidRPr="00812554">
        <w:rPr>
          <w:rFonts w:eastAsia="Calibri" w:cstheme="minorHAnsi"/>
          <w:szCs w:val="24"/>
        </w:rPr>
        <w:tab/>
        <w:t>Ostoja Popradzka</w:t>
      </w:r>
    </w:p>
    <w:p w14:paraId="10A32510" w14:textId="77777777" w:rsidR="009A182A" w:rsidRPr="00812554" w:rsidRDefault="009A182A" w:rsidP="00B42BD6">
      <w:pPr>
        <w:spacing w:before="0" w:after="0"/>
        <w:rPr>
          <w:rFonts w:eastAsia="Calibri" w:cstheme="minorHAnsi"/>
          <w:szCs w:val="24"/>
        </w:rPr>
      </w:pPr>
      <w:r w:rsidRPr="00812554">
        <w:rPr>
          <w:rFonts w:eastAsia="Calibri" w:cstheme="minorHAnsi"/>
          <w:szCs w:val="24"/>
        </w:rPr>
        <w:t>6</w:t>
      </w:r>
      <w:r w:rsidRPr="00812554">
        <w:rPr>
          <w:rFonts w:eastAsia="Calibri" w:cstheme="minorHAnsi"/>
          <w:szCs w:val="24"/>
        </w:rPr>
        <w:tab/>
        <w:t>PL.ZIPOP.1393.N2K.PLB180002.B</w:t>
      </w:r>
      <w:r w:rsidRPr="00812554">
        <w:rPr>
          <w:rFonts w:eastAsia="Calibri" w:cstheme="minorHAnsi"/>
          <w:szCs w:val="24"/>
        </w:rPr>
        <w:tab/>
        <w:t>obszar natura 2000</w:t>
      </w:r>
      <w:r w:rsidRPr="00812554">
        <w:rPr>
          <w:rFonts w:eastAsia="Calibri" w:cstheme="minorHAnsi"/>
          <w:szCs w:val="24"/>
        </w:rPr>
        <w:tab/>
        <w:t>Beskid Niski</w:t>
      </w:r>
    </w:p>
    <w:p w14:paraId="5DD198E6" w14:textId="77777777" w:rsidR="009A182A" w:rsidRPr="00812554" w:rsidRDefault="009A182A" w:rsidP="00B42BD6">
      <w:pPr>
        <w:spacing w:before="0" w:after="0"/>
        <w:rPr>
          <w:rFonts w:eastAsia="Calibri" w:cstheme="minorHAnsi"/>
          <w:szCs w:val="24"/>
        </w:rPr>
      </w:pPr>
    </w:p>
    <w:p w14:paraId="4CE39156" w14:textId="77777777" w:rsidR="009A182A" w:rsidRPr="00812554" w:rsidRDefault="009A182A" w:rsidP="00B42BD6">
      <w:pPr>
        <w:spacing w:before="0" w:after="0"/>
        <w:rPr>
          <w:rFonts w:eastAsia="Calibri" w:cstheme="minorHAnsi"/>
          <w:szCs w:val="24"/>
        </w:rPr>
      </w:pPr>
      <w:proofErr w:type="spellStart"/>
      <w:r w:rsidRPr="00812554">
        <w:rPr>
          <w:rFonts w:eastAsia="Calibri" w:cstheme="minorHAnsi"/>
          <w:szCs w:val="24"/>
        </w:rPr>
        <w:t>Piwniczna-Zdrój</w:t>
      </w:r>
      <w:proofErr w:type="spellEnd"/>
    </w:p>
    <w:p w14:paraId="26E607AB" w14:textId="77777777" w:rsidR="009A182A" w:rsidRPr="00812554" w:rsidRDefault="009A182A" w:rsidP="00B42BD6">
      <w:pPr>
        <w:spacing w:before="0" w:after="0"/>
        <w:rPr>
          <w:rFonts w:eastAsia="Calibri" w:cstheme="minorHAnsi"/>
          <w:szCs w:val="24"/>
        </w:rPr>
      </w:pPr>
      <w:r w:rsidRPr="00812554">
        <w:rPr>
          <w:rFonts w:eastAsia="Calibri" w:cstheme="minorHAnsi"/>
          <w:szCs w:val="24"/>
        </w:rPr>
        <w:t>1</w:t>
      </w:r>
      <w:r w:rsidRPr="00812554">
        <w:rPr>
          <w:rFonts w:eastAsia="Calibri" w:cstheme="minorHAnsi"/>
          <w:szCs w:val="24"/>
        </w:rPr>
        <w:tab/>
        <w:t>PL.ZIPOP.1393.RP.1004</w:t>
      </w:r>
      <w:r w:rsidRPr="00812554">
        <w:rPr>
          <w:rFonts w:eastAsia="Calibri" w:cstheme="minorHAnsi"/>
          <w:szCs w:val="24"/>
        </w:rPr>
        <w:tab/>
        <w:t>rezerwat przyrody</w:t>
      </w:r>
      <w:r w:rsidRPr="00812554">
        <w:rPr>
          <w:rFonts w:eastAsia="Calibri" w:cstheme="minorHAnsi"/>
          <w:szCs w:val="24"/>
        </w:rPr>
        <w:tab/>
        <w:t>Wierchomla</w:t>
      </w:r>
    </w:p>
    <w:p w14:paraId="61C0F35A" w14:textId="77777777" w:rsidR="009A182A" w:rsidRPr="00812554" w:rsidRDefault="009A182A" w:rsidP="00B42BD6">
      <w:pPr>
        <w:spacing w:before="0" w:after="0"/>
        <w:rPr>
          <w:rFonts w:eastAsia="Calibri" w:cstheme="minorHAnsi"/>
          <w:szCs w:val="24"/>
        </w:rPr>
      </w:pPr>
      <w:r w:rsidRPr="00812554">
        <w:rPr>
          <w:rFonts w:eastAsia="Calibri" w:cstheme="minorHAnsi"/>
          <w:szCs w:val="24"/>
        </w:rPr>
        <w:t>2</w:t>
      </w:r>
      <w:r w:rsidRPr="00812554">
        <w:rPr>
          <w:rFonts w:eastAsia="Calibri" w:cstheme="minorHAnsi"/>
          <w:szCs w:val="24"/>
        </w:rPr>
        <w:tab/>
        <w:t>PL.ZIPOP.1393.RP.1016</w:t>
      </w:r>
      <w:r w:rsidRPr="00812554">
        <w:rPr>
          <w:rFonts w:eastAsia="Calibri" w:cstheme="minorHAnsi"/>
          <w:szCs w:val="24"/>
        </w:rPr>
        <w:tab/>
        <w:t>rezerwat przyrody</w:t>
      </w:r>
      <w:r w:rsidRPr="00812554">
        <w:rPr>
          <w:rFonts w:eastAsia="Calibri" w:cstheme="minorHAnsi"/>
          <w:szCs w:val="24"/>
        </w:rPr>
        <w:tab/>
      </w:r>
      <w:proofErr w:type="spellStart"/>
      <w:r w:rsidRPr="00812554">
        <w:rPr>
          <w:rFonts w:eastAsia="Calibri" w:cstheme="minorHAnsi"/>
          <w:szCs w:val="24"/>
        </w:rPr>
        <w:t>Lembarczek</w:t>
      </w:r>
      <w:proofErr w:type="spellEnd"/>
    </w:p>
    <w:p w14:paraId="4244A16E" w14:textId="77777777" w:rsidR="009A182A" w:rsidRPr="00812554" w:rsidRDefault="009A182A" w:rsidP="00B42BD6">
      <w:pPr>
        <w:spacing w:before="0" w:after="0"/>
        <w:rPr>
          <w:rFonts w:eastAsia="Calibri" w:cstheme="minorHAnsi"/>
          <w:szCs w:val="24"/>
        </w:rPr>
      </w:pPr>
      <w:r w:rsidRPr="00812554">
        <w:rPr>
          <w:rFonts w:eastAsia="Calibri" w:cstheme="minorHAnsi"/>
          <w:szCs w:val="24"/>
        </w:rPr>
        <w:t>3</w:t>
      </w:r>
      <w:r w:rsidRPr="00812554">
        <w:rPr>
          <w:rFonts w:eastAsia="Calibri" w:cstheme="minorHAnsi"/>
          <w:szCs w:val="24"/>
        </w:rPr>
        <w:tab/>
        <w:t>PL.ZIPOP.1393.PK.90</w:t>
      </w:r>
      <w:r w:rsidRPr="00812554">
        <w:rPr>
          <w:rFonts w:eastAsia="Calibri" w:cstheme="minorHAnsi"/>
          <w:szCs w:val="24"/>
        </w:rPr>
        <w:tab/>
        <w:t>park krajobrazowy</w:t>
      </w:r>
      <w:r w:rsidRPr="00812554">
        <w:rPr>
          <w:rFonts w:eastAsia="Calibri" w:cstheme="minorHAnsi"/>
          <w:szCs w:val="24"/>
        </w:rPr>
        <w:tab/>
        <w:t>Popradzki Park Krajobrazowy</w:t>
      </w:r>
    </w:p>
    <w:p w14:paraId="5DF1DBB7" w14:textId="77777777" w:rsidR="009A182A" w:rsidRPr="00812554" w:rsidRDefault="009A182A" w:rsidP="00B42BD6">
      <w:pPr>
        <w:spacing w:before="0" w:after="0"/>
        <w:rPr>
          <w:rFonts w:eastAsia="Calibri" w:cstheme="minorHAnsi"/>
          <w:szCs w:val="24"/>
        </w:rPr>
      </w:pPr>
      <w:proofErr w:type="gramStart"/>
      <w:r w:rsidRPr="00812554">
        <w:rPr>
          <w:rFonts w:eastAsia="Calibri" w:cstheme="minorHAnsi"/>
          <w:szCs w:val="24"/>
        </w:rPr>
        <w:t>4</w:t>
      </w:r>
      <w:r w:rsidRPr="00812554">
        <w:rPr>
          <w:rFonts w:eastAsia="Calibri" w:cstheme="minorHAnsi"/>
          <w:szCs w:val="24"/>
        </w:rPr>
        <w:tab/>
        <w:t>PL.ZIPOP.1393.OCHK</w:t>
      </w:r>
      <w:proofErr w:type="gramEnd"/>
      <w:r w:rsidRPr="00812554">
        <w:rPr>
          <w:rFonts w:eastAsia="Calibri" w:cstheme="minorHAnsi"/>
          <w:szCs w:val="24"/>
        </w:rPr>
        <w:t>.279</w:t>
      </w:r>
      <w:r w:rsidRPr="00812554">
        <w:rPr>
          <w:rFonts w:eastAsia="Calibri" w:cstheme="minorHAnsi"/>
          <w:szCs w:val="24"/>
        </w:rPr>
        <w:tab/>
        <w:t>obszar chronionego krajobrazu</w:t>
      </w:r>
      <w:r w:rsidRPr="00812554">
        <w:rPr>
          <w:rFonts w:eastAsia="Calibri" w:cstheme="minorHAnsi"/>
          <w:szCs w:val="24"/>
        </w:rPr>
        <w:tab/>
      </w:r>
      <w:proofErr w:type="spellStart"/>
      <w:r w:rsidRPr="00812554">
        <w:rPr>
          <w:rFonts w:eastAsia="Calibri" w:cstheme="minorHAnsi"/>
          <w:szCs w:val="24"/>
        </w:rPr>
        <w:t>Południowomałopolski</w:t>
      </w:r>
      <w:proofErr w:type="spellEnd"/>
      <w:r w:rsidRPr="00812554">
        <w:rPr>
          <w:rFonts w:eastAsia="Calibri" w:cstheme="minorHAnsi"/>
          <w:szCs w:val="24"/>
        </w:rPr>
        <w:t xml:space="preserve"> Obszar Chronionego Krajobrazu</w:t>
      </w:r>
    </w:p>
    <w:p w14:paraId="2286E4C2" w14:textId="77777777" w:rsidR="009A182A" w:rsidRPr="00812554" w:rsidRDefault="009A182A" w:rsidP="00B42BD6">
      <w:pPr>
        <w:spacing w:before="0" w:after="0"/>
        <w:rPr>
          <w:rFonts w:eastAsia="Calibri" w:cstheme="minorHAnsi"/>
          <w:szCs w:val="24"/>
        </w:rPr>
      </w:pPr>
      <w:r w:rsidRPr="00812554">
        <w:rPr>
          <w:rFonts w:eastAsia="Calibri" w:cstheme="minorHAnsi"/>
          <w:szCs w:val="24"/>
        </w:rPr>
        <w:t>5</w:t>
      </w:r>
      <w:r w:rsidRPr="00812554">
        <w:rPr>
          <w:rFonts w:eastAsia="Calibri" w:cstheme="minorHAnsi"/>
          <w:szCs w:val="24"/>
        </w:rPr>
        <w:tab/>
        <w:t>PL.ZIPOP.1393.N2K.PLH120019.H</w:t>
      </w:r>
      <w:r w:rsidRPr="00812554">
        <w:rPr>
          <w:rFonts w:eastAsia="Calibri" w:cstheme="minorHAnsi"/>
          <w:szCs w:val="24"/>
        </w:rPr>
        <w:tab/>
        <w:t>obszar natura 2000</w:t>
      </w:r>
      <w:r w:rsidRPr="00812554">
        <w:rPr>
          <w:rFonts w:eastAsia="Calibri" w:cstheme="minorHAnsi"/>
          <w:szCs w:val="24"/>
        </w:rPr>
        <w:tab/>
        <w:t>Ostoja Popradzka</w:t>
      </w:r>
    </w:p>
    <w:p w14:paraId="2C02A1D2" w14:textId="77777777" w:rsidR="009A182A" w:rsidRPr="00812554" w:rsidRDefault="009A182A" w:rsidP="00B42BD6">
      <w:pPr>
        <w:spacing w:before="0" w:after="0"/>
        <w:rPr>
          <w:rFonts w:eastAsia="Calibri" w:cstheme="minorHAnsi"/>
          <w:szCs w:val="24"/>
        </w:rPr>
      </w:pPr>
    </w:p>
    <w:p w14:paraId="7C06C9BB" w14:textId="77777777" w:rsidR="009A182A" w:rsidRPr="00812554" w:rsidRDefault="009A182A" w:rsidP="00B42BD6">
      <w:pPr>
        <w:spacing w:before="0" w:after="0"/>
        <w:rPr>
          <w:rFonts w:eastAsia="Calibri" w:cstheme="minorHAnsi"/>
          <w:szCs w:val="24"/>
        </w:rPr>
      </w:pPr>
      <w:r w:rsidRPr="00812554">
        <w:rPr>
          <w:rFonts w:eastAsia="Calibri" w:cstheme="minorHAnsi"/>
          <w:szCs w:val="24"/>
        </w:rPr>
        <w:t>Muszyna</w:t>
      </w:r>
    </w:p>
    <w:p w14:paraId="0309C1C7" w14:textId="77777777" w:rsidR="009A182A" w:rsidRPr="00812554" w:rsidRDefault="009A182A" w:rsidP="00B42BD6">
      <w:pPr>
        <w:spacing w:before="0" w:after="0"/>
        <w:rPr>
          <w:rFonts w:eastAsia="Calibri" w:cstheme="minorHAnsi"/>
          <w:szCs w:val="24"/>
        </w:rPr>
      </w:pPr>
      <w:r w:rsidRPr="00812554">
        <w:rPr>
          <w:rFonts w:eastAsia="Calibri" w:cstheme="minorHAnsi"/>
          <w:szCs w:val="24"/>
        </w:rPr>
        <w:t>1</w:t>
      </w:r>
      <w:r w:rsidRPr="00812554">
        <w:rPr>
          <w:rFonts w:eastAsia="Calibri" w:cstheme="minorHAnsi"/>
          <w:szCs w:val="24"/>
        </w:rPr>
        <w:tab/>
        <w:t>PL.ZIPOP.1393.RP.969</w:t>
      </w:r>
      <w:r w:rsidRPr="00812554">
        <w:rPr>
          <w:rFonts w:eastAsia="Calibri" w:cstheme="minorHAnsi"/>
          <w:szCs w:val="24"/>
        </w:rPr>
        <w:tab/>
        <w:t>rezerwat przyrody</w:t>
      </w:r>
      <w:r w:rsidRPr="00812554">
        <w:rPr>
          <w:rFonts w:eastAsia="Calibri" w:cstheme="minorHAnsi"/>
          <w:szCs w:val="24"/>
        </w:rPr>
        <w:tab/>
        <w:t xml:space="preserve">Las Lipowy </w:t>
      </w:r>
      <w:proofErr w:type="spellStart"/>
      <w:r w:rsidRPr="00812554">
        <w:rPr>
          <w:rFonts w:eastAsia="Calibri" w:cstheme="minorHAnsi"/>
          <w:szCs w:val="24"/>
        </w:rPr>
        <w:t>Obrożyska</w:t>
      </w:r>
      <w:proofErr w:type="spellEnd"/>
      <w:r w:rsidRPr="00812554">
        <w:rPr>
          <w:rFonts w:eastAsia="Calibri" w:cstheme="minorHAnsi"/>
          <w:szCs w:val="24"/>
        </w:rPr>
        <w:t xml:space="preserve"> im. Michała Witowskiego</w:t>
      </w:r>
    </w:p>
    <w:p w14:paraId="285B95F5" w14:textId="77777777" w:rsidR="009A182A" w:rsidRPr="00812554" w:rsidRDefault="009A182A" w:rsidP="00B42BD6">
      <w:pPr>
        <w:spacing w:before="0" w:after="0"/>
        <w:rPr>
          <w:rFonts w:eastAsia="Calibri" w:cstheme="minorHAnsi"/>
          <w:szCs w:val="24"/>
        </w:rPr>
      </w:pPr>
      <w:r w:rsidRPr="00812554">
        <w:rPr>
          <w:rFonts w:eastAsia="Calibri" w:cstheme="minorHAnsi"/>
          <w:szCs w:val="24"/>
        </w:rPr>
        <w:t>2</w:t>
      </w:r>
      <w:r w:rsidRPr="00812554">
        <w:rPr>
          <w:rFonts w:eastAsia="Calibri" w:cstheme="minorHAnsi"/>
          <w:szCs w:val="24"/>
        </w:rPr>
        <w:tab/>
        <w:t>PL.ZIPOP.1393.RP.988</w:t>
      </w:r>
      <w:r w:rsidRPr="00812554">
        <w:rPr>
          <w:rFonts w:eastAsia="Calibri" w:cstheme="minorHAnsi"/>
          <w:szCs w:val="24"/>
        </w:rPr>
        <w:tab/>
        <w:t>rezerwat przyrody</w:t>
      </w:r>
      <w:r w:rsidRPr="00812554">
        <w:rPr>
          <w:rFonts w:eastAsia="Calibri" w:cstheme="minorHAnsi"/>
          <w:szCs w:val="24"/>
        </w:rPr>
        <w:tab/>
      </w:r>
      <w:proofErr w:type="spellStart"/>
      <w:r w:rsidRPr="00812554">
        <w:rPr>
          <w:rFonts w:eastAsia="Calibri" w:cstheme="minorHAnsi"/>
          <w:szCs w:val="24"/>
        </w:rPr>
        <w:t>Hajnik</w:t>
      </w:r>
      <w:proofErr w:type="spellEnd"/>
    </w:p>
    <w:p w14:paraId="5C94A75B" w14:textId="77777777" w:rsidR="009A182A" w:rsidRPr="00812554" w:rsidRDefault="009A182A" w:rsidP="00B42BD6">
      <w:pPr>
        <w:spacing w:before="0" w:after="0"/>
        <w:rPr>
          <w:rFonts w:eastAsia="Calibri" w:cstheme="minorHAnsi"/>
          <w:szCs w:val="24"/>
        </w:rPr>
      </w:pPr>
      <w:r w:rsidRPr="00812554">
        <w:rPr>
          <w:rFonts w:eastAsia="Calibri" w:cstheme="minorHAnsi"/>
          <w:szCs w:val="24"/>
        </w:rPr>
        <w:t>3</w:t>
      </w:r>
      <w:r w:rsidRPr="00812554">
        <w:rPr>
          <w:rFonts w:eastAsia="Calibri" w:cstheme="minorHAnsi"/>
          <w:szCs w:val="24"/>
        </w:rPr>
        <w:tab/>
        <w:t>PL.ZIPOP.1393.RP.1018</w:t>
      </w:r>
      <w:r w:rsidRPr="00812554">
        <w:rPr>
          <w:rFonts w:eastAsia="Calibri" w:cstheme="minorHAnsi"/>
          <w:szCs w:val="24"/>
        </w:rPr>
        <w:tab/>
        <w:t>rezerwat przyrody</w:t>
      </w:r>
      <w:r w:rsidRPr="00812554">
        <w:rPr>
          <w:rFonts w:eastAsia="Calibri" w:cstheme="minorHAnsi"/>
          <w:szCs w:val="24"/>
        </w:rPr>
        <w:tab/>
        <w:t>Żebracze</w:t>
      </w:r>
    </w:p>
    <w:p w14:paraId="4DE52640" w14:textId="77777777" w:rsidR="009A182A" w:rsidRPr="00812554" w:rsidRDefault="009A182A" w:rsidP="00B42BD6">
      <w:pPr>
        <w:spacing w:before="0" w:after="0"/>
        <w:rPr>
          <w:rFonts w:eastAsia="Calibri" w:cstheme="minorHAnsi"/>
          <w:szCs w:val="24"/>
        </w:rPr>
      </w:pPr>
      <w:r w:rsidRPr="00812554">
        <w:rPr>
          <w:rFonts w:eastAsia="Calibri" w:cstheme="minorHAnsi"/>
          <w:szCs w:val="24"/>
        </w:rPr>
        <w:t>4</w:t>
      </w:r>
      <w:r w:rsidRPr="00812554">
        <w:rPr>
          <w:rFonts w:eastAsia="Calibri" w:cstheme="minorHAnsi"/>
          <w:szCs w:val="24"/>
        </w:rPr>
        <w:tab/>
        <w:t>PL.ZIPOP.1393.PK.90</w:t>
      </w:r>
      <w:r w:rsidRPr="00812554">
        <w:rPr>
          <w:rFonts w:eastAsia="Calibri" w:cstheme="minorHAnsi"/>
          <w:szCs w:val="24"/>
        </w:rPr>
        <w:tab/>
        <w:t>park krajobrazowy</w:t>
      </w:r>
      <w:r w:rsidRPr="00812554">
        <w:rPr>
          <w:rFonts w:eastAsia="Calibri" w:cstheme="minorHAnsi"/>
          <w:szCs w:val="24"/>
        </w:rPr>
        <w:tab/>
        <w:t>Popradzki Park Krajobrazowy</w:t>
      </w:r>
    </w:p>
    <w:p w14:paraId="6AF93712" w14:textId="77777777" w:rsidR="009A182A" w:rsidRPr="00812554" w:rsidRDefault="009A182A" w:rsidP="00B42BD6">
      <w:pPr>
        <w:spacing w:before="0" w:after="0"/>
        <w:rPr>
          <w:rFonts w:eastAsia="Calibri" w:cstheme="minorHAnsi"/>
          <w:szCs w:val="24"/>
        </w:rPr>
      </w:pPr>
      <w:r w:rsidRPr="00812554">
        <w:rPr>
          <w:rFonts w:eastAsia="Calibri" w:cstheme="minorHAnsi"/>
          <w:szCs w:val="24"/>
        </w:rPr>
        <w:t>5</w:t>
      </w:r>
      <w:r w:rsidRPr="00812554">
        <w:rPr>
          <w:rFonts w:eastAsia="Calibri" w:cstheme="minorHAnsi"/>
          <w:szCs w:val="24"/>
        </w:rPr>
        <w:tab/>
        <w:t>PL.ZIPOP.1393.N2K.PLH120019.H</w:t>
      </w:r>
      <w:r w:rsidRPr="00812554">
        <w:rPr>
          <w:rFonts w:eastAsia="Calibri" w:cstheme="minorHAnsi"/>
          <w:szCs w:val="24"/>
        </w:rPr>
        <w:tab/>
        <w:t>obszar natura 2000</w:t>
      </w:r>
      <w:r w:rsidRPr="00812554">
        <w:rPr>
          <w:rFonts w:eastAsia="Calibri" w:cstheme="minorHAnsi"/>
          <w:szCs w:val="24"/>
        </w:rPr>
        <w:tab/>
        <w:t>Ostoja Popradzka</w:t>
      </w:r>
    </w:p>
    <w:p w14:paraId="0F9F9098" w14:textId="77777777" w:rsidR="00B42BD6" w:rsidRPr="00812554" w:rsidRDefault="00B42BD6" w:rsidP="00B42BD6">
      <w:pPr>
        <w:spacing w:before="0" w:after="0"/>
        <w:rPr>
          <w:rFonts w:eastAsia="Calibri" w:cstheme="minorHAnsi"/>
          <w:szCs w:val="24"/>
        </w:rPr>
      </w:pPr>
    </w:p>
    <w:p w14:paraId="75C294DD" w14:textId="0EB34D0C" w:rsidR="009A182A" w:rsidRPr="00812554" w:rsidRDefault="009A182A" w:rsidP="00B42BD6">
      <w:pPr>
        <w:spacing w:before="0" w:after="0"/>
        <w:rPr>
          <w:rFonts w:eastAsia="Calibri" w:cstheme="minorHAnsi"/>
          <w:szCs w:val="24"/>
        </w:rPr>
      </w:pPr>
      <w:r w:rsidRPr="00812554">
        <w:rPr>
          <w:rFonts w:eastAsia="Calibri" w:cstheme="minorHAnsi"/>
          <w:szCs w:val="24"/>
        </w:rPr>
        <w:t>Rytro</w:t>
      </w:r>
    </w:p>
    <w:p w14:paraId="54A0B89C" w14:textId="77777777" w:rsidR="009A182A" w:rsidRPr="00812554" w:rsidRDefault="009A182A" w:rsidP="00B42BD6">
      <w:pPr>
        <w:spacing w:before="0" w:after="0"/>
        <w:rPr>
          <w:rFonts w:eastAsia="Calibri" w:cstheme="minorHAnsi"/>
          <w:szCs w:val="24"/>
        </w:rPr>
      </w:pPr>
      <w:r w:rsidRPr="00812554">
        <w:rPr>
          <w:rFonts w:eastAsia="Calibri" w:cstheme="minorHAnsi"/>
          <w:szCs w:val="24"/>
        </w:rPr>
        <w:t>1</w:t>
      </w:r>
      <w:r w:rsidRPr="00812554">
        <w:rPr>
          <w:rFonts w:eastAsia="Calibri" w:cstheme="minorHAnsi"/>
          <w:szCs w:val="24"/>
        </w:rPr>
        <w:tab/>
        <w:t>PL.ZIPOP.1393.RP.1229</w:t>
      </w:r>
      <w:r w:rsidRPr="00812554">
        <w:rPr>
          <w:rFonts w:eastAsia="Calibri" w:cstheme="minorHAnsi"/>
          <w:szCs w:val="24"/>
        </w:rPr>
        <w:tab/>
        <w:t>rezerwat przyrody</w:t>
      </w:r>
      <w:r w:rsidRPr="00812554">
        <w:rPr>
          <w:rFonts w:eastAsia="Calibri" w:cstheme="minorHAnsi"/>
          <w:szCs w:val="24"/>
        </w:rPr>
        <w:tab/>
      </w:r>
      <w:proofErr w:type="spellStart"/>
      <w:r w:rsidRPr="00812554">
        <w:rPr>
          <w:rFonts w:eastAsia="Calibri" w:cstheme="minorHAnsi"/>
          <w:szCs w:val="24"/>
        </w:rPr>
        <w:t>Baniska</w:t>
      </w:r>
      <w:proofErr w:type="spellEnd"/>
    </w:p>
    <w:p w14:paraId="34D726AB" w14:textId="77777777" w:rsidR="009A182A" w:rsidRPr="00812554" w:rsidRDefault="009A182A" w:rsidP="00B42BD6">
      <w:pPr>
        <w:spacing w:before="0" w:after="0"/>
        <w:rPr>
          <w:rFonts w:eastAsia="Calibri" w:cstheme="minorHAnsi"/>
          <w:szCs w:val="24"/>
        </w:rPr>
      </w:pPr>
      <w:r w:rsidRPr="00812554">
        <w:rPr>
          <w:rFonts w:eastAsia="Calibri" w:cstheme="minorHAnsi"/>
          <w:szCs w:val="24"/>
        </w:rPr>
        <w:t>2</w:t>
      </w:r>
      <w:r w:rsidRPr="00812554">
        <w:rPr>
          <w:rFonts w:eastAsia="Calibri" w:cstheme="minorHAnsi"/>
          <w:szCs w:val="24"/>
        </w:rPr>
        <w:tab/>
        <w:t>PL.ZIPOP.1393.PK.90</w:t>
      </w:r>
      <w:r w:rsidRPr="00812554">
        <w:rPr>
          <w:rFonts w:eastAsia="Calibri" w:cstheme="minorHAnsi"/>
          <w:szCs w:val="24"/>
        </w:rPr>
        <w:tab/>
        <w:t>park krajobrazowy</w:t>
      </w:r>
      <w:r w:rsidRPr="00812554">
        <w:rPr>
          <w:rFonts w:eastAsia="Calibri" w:cstheme="minorHAnsi"/>
          <w:szCs w:val="24"/>
        </w:rPr>
        <w:tab/>
        <w:t>Popradzki Park Krajobrazowy</w:t>
      </w:r>
    </w:p>
    <w:p w14:paraId="3CF33A79" w14:textId="77777777" w:rsidR="009A182A" w:rsidRPr="00812554" w:rsidRDefault="009A182A" w:rsidP="00B42BD6">
      <w:pPr>
        <w:spacing w:before="0" w:after="0"/>
        <w:rPr>
          <w:rFonts w:eastAsia="Calibri" w:cstheme="minorHAnsi"/>
          <w:szCs w:val="24"/>
        </w:rPr>
      </w:pPr>
      <w:proofErr w:type="gramStart"/>
      <w:r w:rsidRPr="00812554">
        <w:rPr>
          <w:rFonts w:eastAsia="Calibri" w:cstheme="minorHAnsi"/>
          <w:szCs w:val="24"/>
        </w:rPr>
        <w:t>3</w:t>
      </w:r>
      <w:r w:rsidRPr="00812554">
        <w:rPr>
          <w:rFonts w:eastAsia="Calibri" w:cstheme="minorHAnsi"/>
          <w:szCs w:val="24"/>
        </w:rPr>
        <w:tab/>
        <w:t>PL.ZIPOP.1393.OCHK</w:t>
      </w:r>
      <w:proofErr w:type="gramEnd"/>
      <w:r w:rsidRPr="00812554">
        <w:rPr>
          <w:rFonts w:eastAsia="Calibri" w:cstheme="minorHAnsi"/>
          <w:szCs w:val="24"/>
        </w:rPr>
        <w:t>.279</w:t>
      </w:r>
      <w:r w:rsidRPr="00812554">
        <w:rPr>
          <w:rFonts w:eastAsia="Calibri" w:cstheme="minorHAnsi"/>
          <w:szCs w:val="24"/>
        </w:rPr>
        <w:tab/>
        <w:t>obszar chronionego krajobrazu</w:t>
      </w:r>
      <w:r w:rsidRPr="00812554">
        <w:rPr>
          <w:rFonts w:eastAsia="Calibri" w:cstheme="minorHAnsi"/>
          <w:szCs w:val="24"/>
        </w:rPr>
        <w:tab/>
      </w:r>
      <w:proofErr w:type="spellStart"/>
      <w:r w:rsidRPr="00812554">
        <w:rPr>
          <w:rFonts w:eastAsia="Calibri" w:cstheme="minorHAnsi"/>
          <w:szCs w:val="24"/>
        </w:rPr>
        <w:t>Południowomałopolski</w:t>
      </w:r>
      <w:proofErr w:type="spellEnd"/>
      <w:r w:rsidRPr="00812554">
        <w:rPr>
          <w:rFonts w:eastAsia="Calibri" w:cstheme="minorHAnsi"/>
          <w:szCs w:val="24"/>
        </w:rPr>
        <w:t xml:space="preserve"> Obszar Chronionego Krajobrazu</w:t>
      </w:r>
    </w:p>
    <w:p w14:paraId="5A171151" w14:textId="77777777" w:rsidR="009A182A" w:rsidRPr="00812554" w:rsidRDefault="009A182A" w:rsidP="00B42BD6">
      <w:pPr>
        <w:spacing w:before="0" w:after="0"/>
        <w:rPr>
          <w:rFonts w:eastAsia="Calibri" w:cstheme="minorHAnsi"/>
          <w:szCs w:val="24"/>
        </w:rPr>
      </w:pPr>
      <w:r w:rsidRPr="00812554">
        <w:rPr>
          <w:rFonts w:eastAsia="Calibri" w:cstheme="minorHAnsi"/>
          <w:szCs w:val="24"/>
        </w:rPr>
        <w:t>4</w:t>
      </w:r>
      <w:r w:rsidRPr="00812554">
        <w:rPr>
          <w:rFonts w:eastAsia="Calibri" w:cstheme="minorHAnsi"/>
          <w:szCs w:val="24"/>
        </w:rPr>
        <w:tab/>
        <w:t>PL.ZIPOP.1393.N2K.PLH120019.H</w:t>
      </w:r>
      <w:r w:rsidRPr="00812554">
        <w:rPr>
          <w:rFonts w:eastAsia="Calibri" w:cstheme="minorHAnsi"/>
          <w:szCs w:val="24"/>
        </w:rPr>
        <w:tab/>
        <w:t>obszar natura 2000</w:t>
      </w:r>
      <w:r w:rsidRPr="00812554">
        <w:rPr>
          <w:rFonts w:eastAsia="Calibri" w:cstheme="minorHAnsi"/>
          <w:szCs w:val="24"/>
        </w:rPr>
        <w:tab/>
        <w:t>Ostoja Popradzka</w:t>
      </w:r>
    </w:p>
    <w:p w14:paraId="3B42B971" w14:textId="77777777" w:rsidR="00B42BD6" w:rsidRPr="00812554" w:rsidRDefault="00B42BD6">
      <w:pPr>
        <w:rPr>
          <w:rFonts w:eastAsia="Calibri" w:cstheme="minorHAnsi"/>
          <w:szCs w:val="24"/>
        </w:rPr>
      </w:pPr>
    </w:p>
    <w:p w14:paraId="2B969CCB" w14:textId="7DE4B027" w:rsidR="5DB9110E" w:rsidRPr="00812554" w:rsidRDefault="5DB9110E">
      <w:pPr>
        <w:rPr>
          <w:rFonts w:eastAsia="Calibri" w:cstheme="minorHAnsi"/>
          <w:szCs w:val="24"/>
        </w:rPr>
      </w:pPr>
      <w:r w:rsidRPr="00812554">
        <w:rPr>
          <w:rFonts w:eastAsia="Calibri" w:cstheme="minorHAnsi"/>
          <w:szCs w:val="24"/>
        </w:rPr>
        <w:lastRenderedPageBreak/>
        <w:t>Zanieczyszczenie powietrza</w:t>
      </w:r>
      <w:r w:rsidR="00040159" w:rsidRPr="00812554">
        <w:rPr>
          <w:rFonts w:eastAsia="Calibri" w:cstheme="minorHAnsi"/>
          <w:szCs w:val="24"/>
        </w:rPr>
        <w:t xml:space="preserve"> - j</w:t>
      </w:r>
      <w:r w:rsidRPr="00812554">
        <w:rPr>
          <w:rFonts w:eastAsia="Calibri" w:cstheme="minorHAnsi"/>
          <w:szCs w:val="24"/>
        </w:rPr>
        <w:t xml:space="preserve">akość powietrza na terenie partnerstwa bywa problematyczna. Wg danych dostępnych w Programie Ochrony Powietrza w 2015 r. na terenach zabudowanych w partnerstwie występowały przekroczenia średnioroczne stężenia </w:t>
      </w:r>
      <w:proofErr w:type="spellStart"/>
      <w:r w:rsidRPr="00812554">
        <w:rPr>
          <w:rFonts w:eastAsia="Calibri" w:cstheme="minorHAnsi"/>
          <w:szCs w:val="24"/>
        </w:rPr>
        <w:t>benzo</w:t>
      </w:r>
      <w:proofErr w:type="spellEnd"/>
      <w:r w:rsidRPr="00812554">
        <w:rPr>
          <w:rFonts w:eastAsia="Calibri" w:cstheme="minorHAnsi"/>
          <w:szCs w:val="24"/>
        </w:rPr>
        <w:t>(a)</w:t>
      </w:r>
      <w:proofErr w:type="spellStart"/>
      <w:r w:rsidRPr="00812554">
        <w:rPr>
          <w:rFonts w:eastAsia="Calibri" w:cstheme="minorHAnsi"/>
          <w:szCs w:val="24"/>
        </w:rPr>
        <w:t>pirenu</w:t>
      </w:r>
      <w:proofErr w:type="spellEnd"/>
      <w:r w:rsidRPr="00812554">
        <w:rPr>
          <w:rFonts w:eastAsia="Calibri" w:cstheme="minorHAnsi"/>
          <w:szCs w:val="24"/>
        </w:rPr>
        <w:t>, rakotwórczej substancji, która występuje w dymie podczas spalania niecałkowitego, m. in. wskutek niskiej emisji – przede wszystkim wskutek spalania węgla, w mniejszym stopniu – spalania śmieci (najczęściej tworzyw sztucznych) oraz także częściowo jako emisje transportowe. Ponadto wg archiwalnych pomiarów</w:t>
      </w:r>
      <w:r w:rsidR="006D2B43" w:rsidRPr="006D2B43">
        <w:rPr>
          <w:rFonts w:eastAsia="Calibri" w:cstheme="minorHAnsi"/>
          <w:szCs w:val="24"/>
        </w:rPr>
        <w:t xml:space="preserve"> </w:t>
      </w:r>
      <w:r w:rsidR="006D2B43" w:rsidRPr="00812554">
        <w:rPr>
          <w:rFonts w:eastAsia="Calibri" w:cstheme="minorHAnsi"/>
          <w:szCs w:val="24"/>
        </w:rPr>
        <w:t>występowały przekroczenia</w:t>
      </w:r>
      <w:r w:rsidRPr="00812554">
        <w:rPr>
          <w:rFonts w:eastAsia="Calibri" w:cstheme="minorHAnsi"/>
          <w:szCs w:val="24"/>
        </w:rPr>
        <w:t xml:space="preserve"> poziomów dopuszczalnych pyłu zawieszonego PM10 (tzw. pyłu grubego).</w:t>
      </w:r>
    </w:p>
    <w:p w14:paraId="069C20BE" w14:textId="3FE539FA" w:rsidR="5DB9110E" w:rsidRPr="00812554" w:rsidRDefault="5DB9110E">
      <w:pPr>
        <w:rPr>
          <w:rFonts w:eastAsia="Calibri" w:cstheme="minorHAnsi"/>
          <w:szCs w:val="24"/>
        </w:rPr>
      </w:pPr>
      <w:r w:rsidRPr="00812554">
        <w:rPr>
          <w:rFonts w:eastAsia="Calibri" w:cstheme="minorHAnsi"/>
          <w:szCs w:val="24"/>
        </w:rPr>
        <w:t xml:space="preserve">Na terenie partnerstwa nie występują stacje pomiarowe. Informacje na temat przekroczeń w zakresie dopuszczalnych poziomów pyłów dostępne są w “Rocznej ocenie jakości powietrza w województwie małopolskim. Raport wojewódzki za rok 2021”, wg. raportu w 2021 roku odnotowano przekroczenia stężenia </w:t>
      </w:r>
      <w:proofErr w:type="spellStart"/>
      <w:r w:rsidRPr="00812554">
        <w:rPr>
          <w:rFonts w:eastAsia="Calibri" w:cstheme="minorHAnsi"/>
          <w:szCs w:val="24"/>
        </w:rPr>
        <w:t>benzo</w:t>
      </w:r>
      <w:proofErr w:type="spellEnd"/>
      <w:r w:rsidRPr="00812554">
        <w:rPr>
          <w:rFonts w:eastAsia="Calibri" w:cstheme="minorHAnsi"/>
          <w:szCs w:val="24"/>
        </w:rPr>
        <w:t>(a)</w:t>
      </w:r>
      <w:proofErr w:type="spellStart"/>
      <w:r w:rsidRPr="00812554">
        <w:rPr>
          <w:rFonts w:eastAsia="Calibri" w:cstheme="minorHAnsi"/>
          <w:szCs w:val="24"/>
        </w:rPr>
        <w:t>pirenu</w:t>
      </w:r>
      <w:proofErr w:type="spellEnd"/>
      <w:r w:rsidRPr="00812554">
        <w:rPr>
          <w:rFonts w:eastAsia="Calibri" w:cstheme="minorHAnsi"/>
          <w:szCs w:val="24"/>
        </w:rPr>
        <w:t xml:space="preserve">. Przekroczenia poziomu docelowego wykazano we wszystkich gminach w partnerstwie. W 2021 roku nie odnotowano dopuszczalnych przekroczeń pyłu zawieszonego PM10 i PM 2,5. </w:t>
      </w:r>
    </w:p>
    <w:p w14:paraId="25F8CFA8" w14:textId="0C35DA96" w:rsidR="5DB9110E" w:rsidRPr="00812554" w:rsidRDefault="5DB9110E">
      <w:pPr>
        <w:rPr>
          <w:rFonts w:eastAsia="Calibri" w:cstheme="minorHAnsi"/>
          <w:szCs w:val="24"/>
        </w:rPr>
      </w:pPr>
      <w:r w:rsidRPr="00812554">
        <w:rPr>
          <w:rFonts w:eastAsia="Calibri" w:cstheme="minorHAnsi"/>
          <w:szCs w:val="24"/>
        </w:rPr>
        <w:t xml:space="preserve">Na podstawie archiwalnych danych ze stacji pomiarowych widać, że problemem jest stężenie </w:t>
      </w:r>
      <w:proofErr w:type="spellStart"/>
      <w:r w:rsidRPr="00812554">
        <w:rPr>
          <w:rFonts w:eastAsia="Calibri" w:cstheme="minorHAnsi"/>
          <w:szCs w:val="24"/>
        </w:rPr>
        <w:t>benzo</w:t>
      </w:r>
      <w:proofErr w:type="spellEnd"/>
      <w:r w:rsidRPr="00812554">
        <w:rPr>
          <w:rFonts w:eastAsia="Calibri" w:cstheme="minorHAnsi"/>
          <w:szCs w:val="24"/>
        </w:rPr>
        <w:t>(a)</w:t>
      </w:r>
      <w:proofErr w:type="spellStart"/>
      <w:r w:rsidRPr="00812554">
        <w:rPr>
          <w:rFonts w:eastAsia="Calibri" w:cstheme="minorHAnsi"/>
          <w:szCs w:val="24"/>
        </w:rPr>
        <w:t>pirenu</w:t>
      </w:r>
      <w:proofErr w:type="spellEnd"/>
      <w:r w:rsidRPr="00812554">
        <w:rPr>
          <w:rFonts w:eastAsia="Calibri" w:cstheme="minorHAnsi"/>
          <w:szCs w:val="24"/>
        </w:rPr>
        <w:t>. W stacji Muszyna Złockie ponadnormatywne stężenie tej szkodliwej substancji w 2018 r. było od października do marca.</w:t>
      </w:r>
    </w:p>
    <w:p w14:paraId="632A5026" w14:textId="0530991E" w:rsidR="0868728D" w:rsidRPr="00812554" w:rsidRDefault="003D7A53" w:rsidP="003D7A53">
      <w:pPr>
        <w:pStyle w:val="Nagwek2"/>
      </w:pPr>
      <w:bookmarkStart w:id="28" w:name="_Toc180355296"/>
      <w:r>
        <w:t xml:space="preserve">2.5 </w:t>
      </w:r>
      <w:r w:rsidR="00C817A0" w:rsidRPr="00812554">
        <w:t>Synteza analizy</w:t>
      </w:r>
      <w:r w:rsidR="0868728D" w:rsidRPr="00812554">
        <w:t xml:space="preserve"> potencjału turystycznego</w:t>
      </w:r>
      <w:bookmarkEnd w:id="28"/>
    </w:p>
    <w:p w14:paraId="0FBE261F" w14:textId="124D9A91" w:rsidR="2AE024BF" w:rsidRPr="00812554" w:rsidRDefault="2AE024BF">
      <w:pPr>
        <w:rPr>
          <w:rFonts w:eastAsia="Calibri" w:cstheme="minorHAnsi"/>
          <w:szCs w:val="24"/>
        </w:rPr>
      </w:pPr>
      <w:r w:rsidRPr="00812554">
        <w:rPr>
          <w:rFonts w:eastAsia="Calibri" w:cstheme="minorHAnsi"/>
          <w:szCs w:val="24"/>
        </w:rPr>
        <w:t>Turystyka ma szczególne znaczenie dla celów i rozwoju partnerstwa. W 2003 r. została opracowana strategia rozwoju zintegrowanego produktu turystycznego „Perły Doliny Popradu” dla gmin, które obecnie tworzą Związek Gmin Krynicko-Popradzkich.</w:t>
      </w:r>
    </w:p>
    <w:p w14:paraId="39B4240B" w14:textId="340FBC43" w:rsidR="2AE024BF" w:rsidRPr="00812554" w:rsidRDefault="2AE024BF">
      <w:pPr>
        <w:rPr>
          <w:rFonts w:eastAsia="Calibri" w:cstheme="minorHAnsi"/>
          <w:szCs w:val="24"/>
        </w:rPr>
      </w:pPr>
      <w:r w:rsidRPr="00812554">
        <w:rPr>
          <w:rFonts w:eastAsia="Calibri" w:cstheme="minorHAnsi"/>
          <w:szCs w:val="24"/>
        </w:rPr>
        <w:t>Skala ruchu turystycznego</w:t>
      </w:r>
      <w:r w:rsidR="00455AA4" w:rsidRPr="00812554">
        <w:rPr>
          <w:rFonts w:eastAsia="Calibri" w:cstheme="minorHAnsi"/>
          <w:szCs w:val="24"/>
        </w:rPr>
        <w:t xml:space="preserve">, </w:t>
      </w:r>
      <w:r w:rsidR="00040159" w:rsidRPr="00812554">
        <w:rPr>
          <w:rFonts w:eastAsia="Calibri" w:cstheme="minorHAnsi"/>
          <w:szCs w:val="24"/>
        </w:rPr>
        <w:t>d</w:t>
      </w:r>
      <w:r w:rsidRPr="00812554">
        <w:rPr>
          <w:rFonts w:eastAsia="Calibri" w:cstheme="minorHAnsi"/>
          <w:szCs w:val="24"/>
        </w:rPr>
        <w:t xml:space="preserve">ane z Monitora Rozwoju Lokalnego obrazują, że ogólna sytuacja dotycząca skali ruchu turystycznego w Partnerstwie była znacznie lepsza w odniesieniu do </w:t>
      </w:r>
      <w:r w:rsidR="00455AA4" w:rsidRPr="00812554">
        <w:rPr>
          <w:rFonts w:eastAsia="Calibri" w:cstheme="minorHAnsi"/>
          <w:szCs w:val="24"/>
        </w:rPr>
        <w:t xml:space="preserve">samorządów z grupy </w:t>
      </w:r>
      <w:r w:rsidRPr="00812554">
        <w:rPr>
          <w:rFonts w:eastAsia="Calibri" w:cstheme="minorHAnsi"/>
          <w:szCs w:val="24"/>
        </w:rPr>
        <w:t>porównawcz</w:t>
      </w:r>
      <w:r w:rsidR="00455AA4" w:rsidRPr="00812554">
        <w:rPr>
          <w:rFonts w:eastAsia="Calibri" w:cstheme="minorHAnsi"/>
          <w:szCs w:val="24"/>
        </w:rPr>
        <w:t>ej</w:t>
      </w:r>
      <w:r w:rsidRPr="00812554">
        <w:rPr>
          <w:rFonts w:eastAsia="Calibri" w:cstheme="minorHAnsi"/>
          <w:szCs w:val="24"/>
        </w:rPr>
        <w:t xml:space="preserve">. </w:t>
      </w:r>
      <w:r w:rsidR="00455AA4" w:rsidRPr="00812554">
        <w:rPr>
          <w:rFonts w:eastAsia="Calibri" w:cstheme="minorHAnsi"/>
          <w:szCs w:val="24"/>
        </w:rPr>
        <w:t>W</w:t>
      </w:r>
      <w:r w:rsidRPr="00812554">
        <w:rPr>
          <w:rFonts w:eastAsia="Calibri" w:cstheme="minorHAnsi"/>
          <w:szCs w:val="24"/>
        </w:rPr>
        <w:t xml:space="preserve"> roku 2020 nastąpiło pogorszenie sytuacji ze względu na pandemię Covid-19.</w:t>
      </w:r>
    </w:p>
    <w:p w14:paraId="261AE20E" w14:textId="09D0E89D" w:rsidR="2AE024BF" w:rsidRPr="00812554" w:rsidRDefault="2AE024BF">
      <w:pPr>
        <w:rPr>
          <w:rFonts w:eastAsia="Calibri" w:cstheme="minorHAnsi"/>
          <w:szCs w:val="24"/>
        </w:rPr>
      </w:pPr>
      <w:r w:rsidRPr="00812554">
        <w:rPr>
          <w:rFonts w:eastAsia="Calibri" w:cstheme="minorHAnsi"/>
          <w:szCs w:val="24"/>
        </w:rPr>
        <w:t xml:space="preserve">Liczba miejsc noclegowych w obiektach hotelowych ogółem w lipcu w latach 2016-2020 mieściła się w przedziale od 3610 do 3927. </w:t>
      </w:r>
    </w:p>
    <w:p w14:paraId="615BBFF0" w14:textId="77777777" w:rsidR="00B42BD6" w:rsidRPr="00812554" w:rsidRDefault="00B42BD6">
      <w:pPr>
        <w:rPr>
          <w:rFonts w:eastAsia="Calibri" w:cstheme="minorHAnsi"/>
          <w:szCs w:val="24"/>
        </w:rPr>
      </w:pPr>
    </w:p>
    <w:p w14:paraId="6E2B650B" w14:textId="77777777" w:rsidR="00B42BD6" w:rsidRPr="00812554" w:rsidRDefault="00B42BD6">
      <w:pPr>
        <w:rPr>
          <w:rFonts w:eastAsia="Calibri" w:cstheme="minorHAnsi"/>
          <w:szCs w:val="24"/>
        </w:rPr>
      </w:pPr>
    </w:p>
    <w:p w14:paraId="2E1F4BA6" w14:textId="01A5E19F" w:rsidR="00511AFA" w:rsidRPr="002344C4" w:rsidRDefault="2AE024BF">
      <w:pPr>
        <w:rPr>
          <w:rFonts w:eastAsia="Calibri" w:cstheme="minorHAnsi"/>
          <w:b/>
          <w:bCs/>
          <w:szCs w:val="24"/>
        </w:rPr>
      </w:pPr>
      <w:r w:rsidRPr="002344C4">
        <w:rPr>
          <w:rFonts w:eastAsia="Calibri" w:cstheme="minorHAnsi"/>
          <w:b/>
          <w:bCs/>
          <w:szCs w:val="24"/>
        </w:rPr>
        <w:lastRenderedPageBreak/>
        <w:t>Atrakcyjność turystyczna obszaru partnerstwa na tle wszystkich powiatów Polsk</w:t>
      </w:r>
      <w:r w:rsidR="00511AFA" w:rsidRPr="002344C4">
        <w:rPr>
          <w:rFonts w:eastAsia="Calibri" w:cstheme="minorHAnsi"/>
          <w:b/>
          <w:bCs/>
          <w:szCs w:val="24"/>
        </w:rPr>
        <w:t>i</w:t>
      </w:r>
    </w:p>
    <w:p w14:paraId="780F0C32" w14:textId="360E2595" w:rsidR="2AE024BF" w:rsidRPr="00812554" w:rsidRDefault="00511AFA">
      <w:pPr>
        <w:rPr>
          <w:rFonts w:eastAsia="Calibri" w:cstheme="minorHAnsi"/>
          <w:szCs w:val="24"/>
        </w:rPr>
      </w:pPr>
      <w:r>
        <w:rPr>
          <w:rFonts w:eastAsia="Calibri" w:cstheme="minorHAnsi"/>
          <w:szCs w:val="24"/>
        </w:rPr>
        <w:t>Z b</w:t>
      </w:r>
      <w:r w:rsidRPr="00511AFA">
        <w:rPr>
          <w:rFonts w:eastAsia="Calibri" w:cstheme="minorHAnsi"/>
          <w:szCs w:val="24"/>
        </w:rPr>
        <w:t>adani</w:t>
      </w:r>
      <w:r>
        <w:rPr>
          <w:rFonts w:eastAsia="Calibri" w:cstheme="minorHAnsi"/>
          <w:szCs w:val="24"/>
        </w:rPr>
        <w:t xml:space="preserve">a pn. </w:t>
      </w:r>
      <w:r w:rsidRPr="00511AFA">
        <w:rPr>
          <w:rFonts w:eastAsia="Calibri" w:cstheme="minorHAnsi"/>
          <w:szCs w:val="24"/>
        </w:rPr>
        <w:t xml:space="preserve"> „Analiza walorów turystycznych powiatów i ich bezpośredniego otoczenia”</w:t>
      </w:r>
      <w:r>
        <w:rPr>
          <w:rFonts w:eastAsia="Calibri" w:cstheme="minorHAnsi"/>
          <w:szCs w:val="24"/>
        </w:rPr>
        <w:t xml:space="preserve"> </w:t>
      </w:r>
      <w:r w:rsidR="2AE024BF" w:rsidRPr="00812554">
        <w:rPr>
          <w:rFonts w:eastAsia="Calibri" w:cstheme="minorHAnsi"/>
          <w:szCs w:val="24"/>
        </w:rPr>
        <w:t xml:space="preserve">wynika, że </w:t>
      </w:r>
      <w:r w:rsidRPr="00511AFA">
        <w:rPr>
          <w:rFonts w:eastAsia="Calibri" w:cstheme="minorHAnsi"/>
          <w:szCs w:val="24"/>
        </w:rPr>
        <w:t>powiat nowosądecki na tle wszystkich powiatów Polski</w:t>
      </w:r>
      <w:r w:rsidR="2AE024BF" w:rsidRPr="00812554">
        <w:rPr>
          <w:rFonts w:eastAsia="Calibri" w:cstheme="minorHAnsi"/>
          <w:szCs w:val="24"/>
        </w:rPr>
        <w:t>:</w:t>
      </w:r>
    </w:p>
    <w:p w14:paraId="00B5B573" w14:textId="60BBA876" w:rsidR="2AE024BF" w:rsidRPr="00812554" w:rsidRDefault="2AE024BF" w:rsidP="00573A37">
      <w:pPr>
        <w:pStyle w:val="Akapitzlist"/>
        <w:numPr>
          <w:ilvl w:val="0"/>
          <w:numId w:val="2"/>
        </w:numPr>
        <w:spacing w:before="0" w:after="0"/>
        <w:rPr>
          <w:rFonts w:eastAsia="Calibri" w:cstheme="minorHAnsi"/>
          <w:noProof w:val="0"/>
          <w:szCs w:val="24"/>
        </w:rPr>
      </w:pPr>
      <w:r w:rsidRPr="00812554">
        <w:rPr>
          <w:rFonts w:eastAsia="Calibri" w:cstheme="minorHAnsi"/>
          <w:b/>
          <w:bCs/>
          <w:noProof w:val="0"/>
          <w:szCs w:val="24"/>
        </w:rPr>
        <w:t>ma dominujący udział walorów środowiskowych w walorach turystycznych ogółem</w:t>
      </w:r>
      <w:r w:rsidR="00455AA4" w:rsidRPr="00812554">
        <w:rPr>
          <w:rFonts w:eastAsia="Calibri" w:cstheme="minorHAnsi"/>
          <w:b/>
          <w:bCs/>
          <w:noProof w:val="0"/>
          <w:szCs w:val="24"/>
        </w:rPr>
        <w:t xml:space="preserve"> (ponad 50%)</w:t>
      </w:r>
      <w:r w:rsidRPr="00812554">
        <w:rPr>
          <w:rFonts w:eastAsia="Calibri" w:cstheme="minorHAnsi"/>
          <w:noProof w:val="0"/>
          <w:szCs w:val="24"/>
        </w:rPr>
        <w:t>,</w:t>
      </w:r>
    </w:p>
    <w:p w14:paraId="3FEA3141" w14:textId="2A758143" w:rsidR="2AE024BF" w:rsidRPr="00812554" w:rsidRDefault="2AE024BF" w:rsidP="00573A37">
      <w:pPr>
        <w:pStyle w:val="Akapitzlist"/>
        <w:numPr>
          <w:ilvl w:val="0"/>
          <w:numId w:val="2"/>
        </w:numPr>
        <w:spacing w:before="0" w:after="0"/>
        <w:rPr>
          <w:rFonts w:eastAsia="Calibri" w:cstheme="minorHAnsi"/>
          <w:noProof w:val="0"/>
          <w:szCs w:val="24"/>
        </w:rPr>
      </w:pPr>
      <w:r w:rsidRPr="00812554">
        <w:rPr>
          <w:rFonts w:eastAsia="Calibri" w:cstheme="minorHAnsi"/>
          <w:b/>
          <w:bCs/>
          <w:noProof w:val="0"/>
          <w:szCs w:val="24"/>
        </w:rPr>
        <w:t>posiada wysoką atrakcyjność turystyczną ogółem</w:t>
      </w:r>
      <w:r w:rsidRPr="00812554">
        <w:rPr>
          <w:rFonts w:eastAsia="Calibri" w:cstheme="minorHAnsi"/>
          <w:noProof w:val="0"/>
          <w:szCs w:val="24"/>
        </w:rPr>
        <w:t xml:space="preserve"> (7 klasa na 7) wg opracowania</w:t>
      </w:r>
      <w:r w:rsidR="00511AFA" w:rsidRPr="00511AFA">
        <w:rPr>
          <w:rFonts w:eastAsia="Calibri" w:cstheme="minorHAnsi"/>
          <w:szCs w:val="24"/>
        </w:rPr>
        <w:t xml:space="preserve"> </w:t>
      </w:r>
      <w:r w:rsidR="00511AFA">
        <w:rPr>
          <w:rFonts w:eastAsia="Calibri" w:cstheme="minorHAnsi"/>
          <w:szCs w:val="24"/>
        </w:rPr>
        <w:t xml:space="preserve">pn. </w:t>
      </w:r>
      <w:r w:rsidR="00511AFA" w:rsidRPr="00511AFA">
        <w:rPr>
          <w:rFonts w:eastAsia="Calibri" w:cstheme="minorHAnsi"/>
          <w:szCs w:val="24"/>
        </w:rPr>
        <w:t xml:space="preserve"> „Analiza walorów turystycznych powiatów i ich bezpośredniego </w:t>
      </w:r>
      <w:proofErr w:type="gramStart"/>
      <w:r w:rsidR="00511AFA" w:rsidRPr="00511AFA">
        <w:rPr>
          <w:rFonts w:eastAsia="Calibri" w:cstheme="minorHAnsi"/>
          <w:szCs w:val="24"/>
        </w:rPr>
        <w:t>otoczenia”</w:t>
      </w:r>
      <w:r w:rsidR="00511AFA">
        <w:rPr>
          <w:rFonts w:eastAsia="Calibri" w:cstheme="minorHAnsi"/>
          <w:szCs w:val="24"/>
        </w:rPr>
        <w:t xml:space="preserve"> </w:t>
      </w:r>
      <w:r w:rsidRPr="00812554">
        <w:rPr>
          <w:rFonts w:eastAsia="Calibri" w:cstheme="minorHAnsi"/>
          <w:noProof w:val="0"/>
          <w:szCs w:val="24"/>
        </w:rPr>
        <w:t xml:space="preserve"> jest</w:t>
      </w:r>
      <w:proofErr w:type="gramEnd"/>
      <w:r w:rsidRPr="00812554">
        <w:rPr>
          <w:rFonts w:eastAsia="Calibri" w:cstheme="minorHAnsi"/>
          <w:noProof w:val="0"/>
          <w:szCs w:val="24"/>
        </w:rPr>
        <w:t xml:space="preserve"> to </w:t>
      </w:r>
      <w:r w:rsidR="00B42BD6" w:rsidRPr="00812554">
        <w:rPr>
          <w:rFonts w:eastAsia="Calibri" w:cstheme="minorHAnsi"/>
          <w:noProof w:val="0"/>
          <w:szCs w:val="24"/>
        </w:rPr>
        <w:t>czwarty</w:t>
      </w:r>
      <w:r w:rsidRPr="00812554">
        <w:rPr>
          <w:rFonts w:eastAsia="Calibri" w:cstheme="minorHAnsi"/>
          <w:noProof w:val="0"/>
          <w:szCs w:val="24"/>
        </w:rPr>
        <w:t xml:space="preserve"> najbardziej atrakcyjny turystycznie powiat w Polsce, na co składa się:</w:t>
      </w:r>
    </w:p>
    <w:p w14:paraId="3C675E74" w14:textId="18F63DA1" w:rsidR="2AE024BF" w:rsidRPr="00812554" w:rsidRDefault="2AE024BF" w:rsidP="00F460E4">
      <w:pPr>
        <w:pStyle w:val="Akapitzlist"/>
        <w:numPr>
          <w:ilvl w:val="1"/>
          <w:numId w:val="1"/>
        </w:numPr>
        <w:spacing w:before="0" w:after="0"/>
        <w:rPr>
          <w:rFonts w:eastAsia="Calibri" w:cstheme="minorHAnsi"/>
          <w:noProof w:val="0"/>
          <w:color w:val="000000" w:themeColor="text1"/>
          <w:szCs w:val="24"/>
        </w:rPr>
      </w:pPr>
      <w:r w:rsidRPr="00812554">
        <w:rPr>
          <w:rFonts w:eastAsia="Calibri" w:cstheme="minorHAnsi"/>
          <w:noProof w:val="0"/>
          <w:color w:val="000000" w:themeColor="text1"/>
          <w:szCs w:val="24"/>
        </w:rPr>
        <w:t>wysoka (6 klasa na 7) atrakcyjność turystyki kulturowej,</w:t>
      </w:r>
    </w:p>
    <w:p w14:paraId="09B9872C" w14:textId="1B3AABC2" w:rsidR="2AE024BF" w:rsidRPr="00812554" w:rsidRDefault="2AE024BF" w:rsidP="00F460E4">
      <w:pPr>
        <w:pStyle w:val="Akapitzlist"/>
        <w:numPr>
          <w:ilvl w:val="1"/>
          <w:numId w:val="1"/>
        </w:numPr>
        <w:spacing w:before="0" w:after="0"/>
        <w:rPr>
          <w:rFonts w:eastAsia="Calibri" w:cstheme="minorHAnsi"/>
          <w:noProof w:val="0"/>
          <w:color w:val="000000" w:themeColor="text1"/>
          <w:szCs w:val="24"/>
        </w:rPr>
      </w:pPr>
      <w:r w:rsidRPr="00812554">
        <w:rPr>
          <w:rFonts w:eastAsia="Calibri" w:cstheme="minorHAnsi"/>
          <w:noProof w:val="0"/>
          <w:color w:val="000000" w:themeColor="text1"/>
          <w:szCs w:val="24"/>
        </w:rPr>
        <w:t>wysoka (6 klasa na 7) atrakcyjność turystyki biznesowo-hotelowej,</w:t>
      </w:r>
    </w:p>
    <w:p w14:paraId="1E564794" w14:textId="1983BC2B" w:rsidR="2AE024BF" w:rsidRPr="00812554" w:rsidRDefault="2AE024BF" w:rsidP="00F460E4">
      <w:pPr>
        <w:pStyle w:val="Akapitzlist"/>
        <w:numPr>
          <w:ilvl w:val="1"/>
          <w:numId w:val="1"/>
        </w:numPr>
        <w:spacing w:before="0" w:after="0"/>
        <w:rPr>
          <w:rFonts w:eastAsia="Calibri" w:cstheme="minorHAnsi"/>
          <w:noProof w:val="0"/>
          <w:color w:val="000000" w:themeColor="text1"/>
          <w:szCs w:val="24"/>
        </w:rPr>
      </w:pPr>
      <w:r w:rsidRPr="00812554">
        <w:rPr>
          <w:rFonts w:eastAsia="Calibri" w:cstheme="minorHAnsi"/>
          <w:noProof w:val="0"/>
          <w:color w:val="000000" w:themeColor="text1"/>
          <w:szCs w:val="24"/>
        </w:rPr>
        <w:t xml:space="preserve">bardzo wysoka (7 klasa na 7) </w:t>
      </w:r>
      <w:r w:rsidRPr="00812554">
        <w:rPr>
          <w:rFonts w:eastAsia="Calibri" w:cstheme="minorHAnsi"/>
          <w:b/>
          <w:bCs/>
          <w:noProof w:val="0"/>
          <w:color w:val="000000" w:themeColor="text1"/>
          <w:szCs w:val="24"/>
        </w:rPr>
        <w:t>atrakcyjność turystyki środowiskowej</w:t>
      </w:r>
      <w:r w:rsidRPr="00812554">
        <w:rPr>
          <w:rFonts w:eastAsia="Calibri" w:cstheme="minorHAnsi"/>
          <w:noProof w:val="0"/>
          <w:color w:val="000000" w:themeColor="text1"/>
          <w:szCs w:val="24"/>
        </w:rPr>
        <w:t xml:space="preserve">, wg </w:t>
      </w:r>
      <w:r w:rsidR="00511AFA">
        <w:rPr>
          <w:rFonts w:eastAsia="Calibri" w:cstheme="minorHAnsi"/>
          <w:noProof w:val="0"/>
          <w:color w:val="000000" w:themeColor="text1"/>
          <w:szCs w:val="24"/>
        </w:rPr>
        <w:t xml:space="preserve">tego </w:t>
      </w:r>
      <w:r w:rsidRPr="00812554">
        <w:rPr>
          <w:rFonts w:eastAsia="Calibri" w:cstheme="minorHAnsi"/>
          <w:noProof w:val="0"/>
          <w:color w:val="000000" w:themeColor="text1"/>
          <w:szCs w:val="24"/>
        </w:rPr>
        <w:t>opracowania jest to drugi najbardziej atrakcyjny pod tym kątem powiat w Polsce.</w:t>
      </w:r>
    </w:p>
    <w:p w14:paraId="437C387C" w14:textId="538DE536" w:rsidR="00B42BD6" w:rsidRPr="00812554" w:rsidRDefault="00B42BD6">
      <w:pPr>
        <w:rPr>
          <w:rFonts w:eastAsia="Calibri" w:cstheme="minorHAnsi"/>
          <w:szCs w:val="24"/>
        </w:rPr>
      </w:pPr>
      <w:r w:rsidRPr="00812554">
        <w:rPr>
          <w:rFonts w:eastAsia="Calibri" w:cstheme="minorHAnsi"/>
          <w:szCs w:val="24"/>
        </w:rPr>
        <w:t xml:space="preserve">Dane to potwierdzają, że </w:t>
      </w:r>
      <w:r w:rsidRPr="00812554">
        <w:rPr>
          <w:rFonts w:eastAsia="Calibri" w:cstheme="minorHAnsi"/>
          <w:b/>
          <w:bCs/>
          <w:szCs w:val="24"/>
        </w:rPr>
        <w:t>potencjał środowiskowy do rozwoju turystyki wsparty bogactwem kulturowym stanowi kluczowy zasób partnerstwa</w:t>
      </w:r>
      <w:r w:rsidRPr="00812554">
        <w:rPr>
          <w:rFonts w:eastAsia="Calibri" w:cstheme="minorHAnsi"/>
          <w:szCs w:val="24"/>
        </w:rPr>
        <w:t>.</w:t>
      </w:r>
    </w:p>
    <w:p w14:paraId="5F1F092D" w14:textId="7F859A45" w:rsidR="2AE024BF" w:rsidRPr="00812554" w:rsidRDefault="2AE024BF">
      <w:pPr>
        <w:rPr>
          <w:rFonts w:eastAsia="Calibri" w:cstheme="minorHAnsi"/>
          <w:szCs w:val="24"/>
        </w:rPr>
      </w:pPr>
      <w:r w:rsidRPr="00812554">
        <w:rPr>
          <w:rFonts w:eastAsia="Calibri" w:cstheme="minorHAnsi"/>
          <w:szCs w:val="24"/>
        </w:rPr>
        <w:t>Na podstawie danych w „Analizie walorów turystycznych powiatów i ich bezpośredniego otoczenia” widać, że powiat nowosądecki, na którego obszarze znajdują się gminy tworzące partnerstwo posiada bardzo duży potencjał turystyczny; jego dominującym walorem jest potencjał środowiskowy. Obszar partnerstwa posiada potencjał turystyczn</w:t>
      </w:r>
      <w:r w:rsidR="00455AA4" w:rsidRPr="00812554">
        <w:rPr>
          <w:rFonts w:eastAsia="Calibri" w:cstheme="minorHAnsi"/>
          <w:szCs w:val="24"/>
        </w:rPr>
        <w:t>y</w:t>
      </w:r>
      <w:r w:rsidRPr="00812554">
        <w:rPr>
          <w:rFonts w:eastAsia="Calibri" w:cstheme="minorHAnsi"/>
          <w:szCs w:val="24"/>
        </w:rPr>
        <w:t xml:space="preserve"> w postaci walorów naturalnych (środowiskowych), w tym głównie gór, rzek, strumieni oraz obszarów przyrodniczych oraz uzdrowiskowych i ich produktów. Nieco mniejszy jest potencjał kulturowy i biznesowo-hotelowy, ponadto o zmniejszającym wykorzystaniu potencjału biznesowo-hotelowego świadczą dane z Monitora Rozwoju Lokalnego dotyczące miejsc noclegowych w hotelach, motelach, pensjonatach i innych obiektach hotelowych na 1000 mieszkańców; sytuacja względem grupy porównawczej ulega pogorszeniu od 2017 roku.</w:t>
      </w:r>
    </w:p>
    <w:p w14:paraId="02D2FC8B" w14:textId="0D51F771" w:rsidR="2AE024BF" w:rsidRPr="00812554" w:rsidRDefault="2AE024BF">
      <w:pPr>
        <w:rPr>
          <w:rFonts w:eastAsia="Calibri" w:cstheme="minorHAnsi"/>
          <w:szCs w:val="24"/>
        </w:rPr>
      </w:pPr>
      <w:r w:rsidRPr="00812554">
        <w:rPr>
          <w:rFonts w:eastAsia="Calibri" w:cstheme="minorHAnsi"/>
          <w:szCs w:val="24"/>
        </w:rPr>
        <w:t>Ilościowe dane dotyczące natężenia ruchu turystycznego dostępne są w „Raporcie ruchu turystycznego w Małopolsce w 2021 roku”</w:t>
      </w:r>
      <w:hyperlink r:id="rId18" w:anchor="_ftn1" w:history="1"/>
      <w:r w:rsidRPr="00812554">
        <w:rPr>
          <w:rFonts w:eastAsia="Calibri" w:cstheme="minorHAnsi"/>
          <w:szCs w:val="24"/>
        </w:rPr>
        <w:t xml:space="preserve">. W 2020 roku, na podstawie przeprowadzonych ankiet, odnotowano spadek ruchu turystycznego o 13,3% w relacji do roku poprzedniego, tj. do wielkości 13,32 mln osób. „Spadek odnotowano zarówno w przypadku gości z Polski (o prawie 14%, tj. do wielkości 12,03 mln osób), jak i z zagranicy (o ponad 10%, tj. do wielkości 1,29 mln osób)”, “Zmiany wywołane pandemią ujawniły się także w strukturze ruchu turystycznego w Małopolsce w 2021 roku. Mianowicie tylko niewiele ponad 2/3 ogółu odwiedzających region (9,2 mln osób) stanowili turyści (goście nocujący w regionie)”, z czego turyści krajowi to 8,1 mln osób, a turyści zagraniczni 1,1 mln. </w:t>
      </w:r>
    </w:p>
    <w:p w14:paraId="6B8CE54B" w14:textId="5517B000" w:rsidR="2AE024BF" w:rsidRPr="00812554" w:rsidRDefault="2AE024BF">
      <w:pPr>
        <w:rPr>
          <w:rFonts w:eastAsia="Calibri" w:cstheme="minorHAnsi"/>
          <w:szCs w:val="24"/>
        </w:rPr>
      </w:pPr>
      <w:r w:rsidRPr="00812554">
        <w:rPr>
          <w:rFonts w:eastAsia="Calibri" w:cstheme="minorHAnsi"/>
          <w:szCs w:val="24"/>
        </w:rPr>
        <w:lastRenderedPageBreak/>
        <w:t>W rankingu miejscowości uczęszczanych przez odwiedzających Małopolskę w 2021 roku przez turystów zagranicznych Krynica-Zdrój znalazła się na 9 miejscu, z 9 366 odwiedzającymi, podobna ilość turystów odwiedziła Piwniczna Zdrój, nieco mniej osób z zagranicy przyjechało do Starego Sącza (8 375).</w:t>
      </w:r>
    </w:p>
    <w:p w14:paraId="427AD745" w14:textId="68E57DBB" w:rsidR="2AE024BF" w:rsidRPr="00812554" w:rsidRDefault="2AE024BF">
      <w:pPr>
        <w:rPr>
          <w:rFonts w:eastAsia="Calibri" w:cstheme="minorHAnsi"/>
          <w:szCs w:val="24"/>
        </w:rPr>
      </w:pPr>
      <w:r w:rsidRPr="00812554">
        <w:rPr>
          <w:rFonts w:eastAsia="Calibri" w:cstheme="minorHAnsi"/>
          <w:szCs w:val="24"/>
        </w:rPr>
        <w:t xml:space="preserve">W 2020 r. spośród wszystkich turystów, którzy odwiedzili Małopolskę, 1,4% turystów (ok. 215 180 osób) odwiedziło Krynicę-Zdrój, a 1,1% (ok. 169 070 osób) Muszynę. W podziale na turystów krajowych i zagranicznych, Krynicę-Zdrój odwiedziło odpowiednio 1,4% i 2,3% turystów, a Muszynę 1,2% i 0,3%. </w:t>
      </w:r>
    </w:p>
    <w:p w14:paraId="0D310AAE" w14:textId="7BC5F98C" w:rsidR="006E71DD" w:rsidRPr="00812554" w:rsidRDefault="2AE024BF" w:rsidP="006E71DD">
      <w:pPr>
        <w:rPr>
          <w:rFonts w:cstheme="minorHAnsi"/>
          <w:szCs w:val="24"/>
        </w:rPr>
      </w:pPr>
      <w:r w:rsidRPr="00812554">
        <w:rPr>
          <w:rFonts w:eastAsia="Calibri" w:cstheme="minorHAnsi"/>
          <w:szCs w:val="24"/>
        </w:rPr>
        <w:t xml:space="preserve">W opiniach mieszkańców, atrakcyjność turystyczna jest oceniania </w:t>
      </w:r>
      <w:r w:rsidR="00455AA4" w:rsidRPr="00812554">
        <w:rPr>
          <w:rFonts w:eastAsia="Calibri" w:cstheme="minorHAnsi"/>
          <w:szCs w:val="24"/>
        </w:rPr>
        <w:t xml:space="preserve">bardzo </w:t>
      </w:r>
      <w:r w:rsidRPr="00812554">
        <w:rPr>
          <w:rFonts w:eastAsia="Calibri" w:cstheme="minorHAnsi"/>
          <w:szCs w:val="24"/>
        </w:rPr>
        <w:t xml:space="preserve">wysoko. 78,28% respondentów biorących udział w badaniu mieszkańców wskazało, że atrakcyjność turystyczna: przyrodnicza i kulturowa, zabytki gminy, w której żyją jest jej mocną stroną. Odmiennego zdania było jedynie 14,75% respondentów. </w:t>
      </w:r>
      <w:r w:rsidRPr="00812554">
        <w:rPr>
          <w:rFonts w:cstheme="minorHAnsi"/>
          <w:szCs w:val="24"/>
        </w:rPr>
        <w:br/>
      </w:r>
      <w:r w:rsidRPr="00812554">
        <w:rPr>
          <w:rFonts w:cstheme="minorHAnsi"/>
          <w:szCs w:val="24"/>
        </w:rPr>
        <w:br/>
      </w:r>
      <w:r w:rsidR="006E71DD" w:rsidRPr="00812554">
        <w:rPr>
          <w:rFonts w:eastAsia="Calibri" w:cstheme="minorHAnsi"/>
          <w:b/>
          <w:bCs/>
          <w:szCs w:val="24"/>
        </w:rPr>
        <w:t>Uzdrowiska</w:t>
      </w:r>
      <w:r w:rsidR="00040159" w:rsidRPr="00812554">
        <w:rPr>
          <w:rFonts w:eastAsia="Calibri" w:cstheme="minorHAnsi"/>
          <w:szCs w:val="24"/>
        </w:rPr>
        <w:t xml:space="preserve"> - z</w:t>
      </w:r>
      <w:r w:rsidR="006E71DD" w:rsidRPr="00812554">
        <w:rPr>
          <w:rFonts w:cstheme="minorHAnsi"/>
          <w:szCs w:val="24"/>
        </w:rPr>
        <w:t>nacząca część obszaru partnerstwa ma charakter uzdrowiskowy i stanowi jeden z najbardziej znanych centrów uzdrowiskowych w Polsce. Kluczowe potencjały w tym zakresie w poszczególnych gminach obejmują</w:t>
      </w:r>
      <w:r w:rsidR="00455AA4" w:rsidRPr="00812554">
        <w:rPr>
          <w:rFonts w:cstheme="minorHAnsi"/>
          <w:szCs w:val="24"/>
        </w:rPr>
        <w:t xml:space="preserve"> (na podstawie „</w:t>
      </w:r>
      <w:r w:rsidR="00455AA4" w:rsidRPr="00812554">
        <w:rPr>
          <w:rFonts w:eastAsia="Calibri" w:cstheme="minorHAnsi"/>
          <w:color w:val="000000" w:themeColor="text1"/>
          <w:szCs w:val="24"/>
        </w:rPr>
        <w:t>Stan i możliwości rozwoju gmin uzdrowiskowych i obszarów ochrony uzdrowiskowej, Kraków 2021)</w:t>
      </w:r>
      <w:r w:rsidR="006E71DD" w:rsidRPr="00812554">
        <w:rPr>
          <w:rFonts w:cstheme="minorHAnsi"/>
          <w:szCs w:val="24"/>
        </w:rPr>
        <w:t xml:space="preserve">: </w:t>
      </w:r>
    </w:p>
    <w:p w14:paraId="19CBCBCA" w14:textId="2DB58288" w:rsidR="006E71DD" w:rsidRPr="00812554" w:rsidRDefault="006E71DD" w:rsidP="006E71DD">
      <w:pPr>
        <w:rPr>
          <w:rFonts w:cstheme="minorHAnsi"/>
          <w:szCs w:val="24"/>
        </w:rPr>
      </w:pPr>
      <w:r w:rsidRPr="00812554">
        <w:rPr>
          <w:rFonts w:cstheme="minorHAnsi"/>
          <w:szCs w:val="24"/>
        </w:rPr>
        <w:t>Krynica-Zdrój - wody mineralne - szczawy proste (o nazwach: Jan, Józef), ziemne (Jan, Zdrój Główny), alkaliczno-ziemne (</w:t>
      </w:r>
      <w:proofErr w:type="spellStart"/>
      <w:r w:rsidRPr="00812554">
        <w:rPr>
          <w:rFonts w:cstheme="minorHAnsi"/>
          <w:szCs w:val="24"/>
        </w:rPr>
        <w:t>Słotwinka</w:t>
      </w:r>
      <w:proofErr w:type="spellEnd"/>
      <w:r w:rsidRPr="00812554">
        <w:rPr>
          <w:rFonts w:cstheme="minorHAnsi"/>
          <w:szCs w:val="24"/>
        </w:rPr>
        <w:t>, Mieczysław), jak również alkaliczne właściwe (Zuber). Właściwości terapeutyczne wód krynickich wykorzystuje się w leczeniu wielu schorzeń układu pokarmowego, chorób przemiany materii oraz niedokrwistości. Wody wykorzystywane są w kuracji pitnej, kąpielach mineralnych kwasowęglowych oraz do lecznictwa wziewnego.</w:t>
      </w:r>
    </w:p>
    <w:p w14:paraId="7CDB297E" w14:textId="24313797" w:rsidR="006E71DD" w:rsidRPr="00812554" w:rsidRDefault="006E71DD" w:rsidP="006E71DD">
      <w:pPr>
        <w:rPr>
          <w:rFonts w:cstheme="minorHAnsi"/>
          <w:szCs w:val="24"/>
        </w:rPr>
      </w:pPr>
      <w:r w:rsidRPr="00812554">
        <w:rPr>
          <w:rFonts w:cstheme="minorHAnsi"/>
          <w:szCs w:val="24"/>
        </w:rPr>
        <w:t>Infrastruktura uzdrowiskowa obejmuje m.in. Stare Łazienki Mineralne, Stary Dom Zdrojowy, Stare Łazienki Borowinowe, Pijalnia Wód Mineralnych, Deptak w Krynicy-Zdroju, składający się z Bulwaru Dietla oraz części ulicy Nowotarskiego</w:t>
      </w:r>
      <w:r w:rsidR="00BB6F10" w:rsidRPr="00812554">
        <w:rPr>
          <w:rFonts w:cstheme="minorHAnsi"/>
          <w:szCs w:val="24"/>
        </w:rPr>
        <w:t xml:space="preserve">, </w:t>
      </w:r>
      <w:r w:rsidRPr="00812554">
        <w:rPr>
          <w:rFonts w:cstheme="minorHAnsi"/>
          <w:szCs w:val="24"/>
        </w:rPr>
        <w:t>Fontanna Multimedialna, muszla koncertowa i pomniki – Adama Mickiewicza i Nikifora Krynickiego</w:t>
      </w:r>
      <w:r w:rsidR="00BB6F10" w:rsidRPr="00812554">
        <w:rPr>
          <w:rFonts w:cstheme="minorHAnsi"/>
          <w:szCs w:val="24"/>
        </w:rPr>
        <w:t>,</w:t>
      </w:r>
      <w:r w:rsidR="0081621E" w:rsidRPr="00812554">
        <w:rPr>
          <w:rFonts w:cstheme="minorHAnsi"/>
          <w:szCs w:val="24"/>
        </w:rPr>
        <w:t xml:space="preserve"> Góra Parkowa, najstarsza w Polsce kolejka </w:t>
      </w:r>
      <w:proofErr w:type="spellStart"/>
      <w:r w:rsidR="0081621E" w:rsidRPr="00812554">
        <w:rPr>
          <w:rFonts w:cstheme="minorHAnsi"/>
          <w:szCs w:val="24"/>
        </w:rPr>
        <w:t>linowo-torowa</w:t>
      </w:r>
      <w:proofErr w:type="spellEnd"/>
      <w:r w:rsidR="00BB6F10" w:rsidRPr="00812554">
        <w:rPr>
          <w:rFonts w:cstheme="minorHAnsi"/>
          <w:szCs w:val="24"/>
        </w:rPr>
        <w:t>,</w:t>
      </w:r>
      <w:r w:rsidR="0081621E" w:rsidRPr="00812554">
        <w:rPr>
          <w:rFonts w:cstheme="minorHAnsi"/>
          <w:szCs w:val="24"/>
        </w:rPr>
        <w:t xml:space="preserve"> Jaworzyna Krynicka – szczyt zagospodarowany kolejką gondolową i platformą widokową, wieża widokowa „Ścieżka w koronach drzew”, Park Słotwiński z tężnią solankową i pijalnią Wód </w:t>
      </w:r>
      <w:proofErr w:type="spellStart"/>
      <w:r w:rsidR="0081621E" w:rsidRPr="00812554">
        <w:rPr>
          <w:rFonts w:cstheme="minorHAnsi"/>
          <w:szCs w:val="24"/>
        </w:rPr>
        <w:t>Słotwinka</w:t>
      </w:r>
      <w:proofErr w:type="spellEnd"/>
      <w:r w:rsidR="0081621E" w:rsidRPr="00812554">
        <w:rPr>
          <w:rFonts w:cstheme="minorHAnsi"/>
          <w:szCs w:val="24"/>
        </w:rPr>
        <w:t>.</w:t>
      </w:r>
    </w:p>
    <w:p w14:paraId="21ABCAB8" w14:textId="77777777" w:rsidR="006E71DD" w:rsidRPr="00812554" w:rsidRDefault="006E71DD" w:rsidP="006E71DD">
      <w:pPr>
        <w:rPr>
          <w:rFonts w:cstheme="minorHAnsi"/>
          <w:szCs w:val="24"/>
        </w:rPr>
      </w:pPr>
      <w:r w:rsidRPr="00812554">
        <w:rPr>
          <w:rFonts w:cstheme="minorHAnsi"/>
          <w:szCs w:val="24"/>
        </w:rPr>
        <w:t xml:space="preserve">Muszyna - wody lecznicze występujące na terenie uzdrowiska określane są jako szczawy i wody kwasowęglowe o mineralizacji w granicach 1,0 - 2,5 g/dm³. Są to przeważnie wody typu </w:t>
      </w:r>
      <w:proofErr w:type="spellStart"/>
      <w:r w:rsidRPr="00812554">
        <w:rPr>
          <w:rFonts w:cstheme="minorHAnsi"/>
          <w:szCs w:val="24"/>
        </w:rPr>
        <w:t>wodorowęglanowo-wapniowo-magnezowego</w:t>
      </w:r>
      <w:proofErr w:type="spellEnd"/>
      <w:r w:rsidRPr="00812554">
        <w:rPr>
          <w:rFonts w:cstheme="minorHAnsi"/>
          <w:szCs w:val="24"/>
        </w:rPr>
        <w:t xml:space="preserve"> lub </w:t>
      </w:r>
      <w:proofErr w:type="spellStart"/>
      <w:r w:rsidRPr="00812554">
        <w:rPr>
          <w:rFonts w:cstheme="minorHAnsi"/>
          <w:szCs w:val="24"/>
        </w:rPr>
        <w:t>wodorowęglanowo-wapniowego</w:t>
      </w:r>
      <w:proofErr w:type="spellEnd"/>
      <w:r w:rsidRPr="00812554">
        <w:rPr>
          <w:rFonts w:cstheme="minorHAnsi"/>
          <w:szCs w:val="24"/>
        </w:rPr>
        <w:t xml:space="preserve">. </w:t>
      </w:r>
    </w:p>
    <w:p w14:paraId="1E4C7ECC" w14:textId="4C0E6C5A" w:rsidR="006E71DD" w:rsidRPr="00812554" w:rsidRDefault="006E71DD" w:rsidP="0081621E">
      <w:pPr>
        <w:rPr>
          <w:rFonts w:cstheme="minorHAnsi"/>
          <w:szCs w:val="24"/>
        </w:rPr>
      </w:pPr>
      <w:r w:rsidRPr="00812554">
        <w:rPr>
          <w:rFonts w:cstheme="minorHAnsi"/>
          <w:szCs w:val="24"/>
        </w:rPr>
        <w:lastRenderedPageBreak/>
        <w:t>Infrastruktura uzdrowiskowa obejmuje m.in.</w:t>
      </w:r>
      <w:r w:rsidR="00BB6F10" w:rsidRPr="00812554">
        <w:rPr>
          <w:rFonts w:cstheme="minorHAnsi"/>
          <w:szCs w:val="24"/>
        </w:rPr>
        <w:t>:</w:t>
      </w:r>
      <w:r w:rsidRPr="00812554">
        <w:rPr>
          <w:rFonts w:cstheme="minorHAnsi"/>
          <w:szCs w:val="24"/>
        </w:rPr>
        <w:t xml:space="preserve"> </w:t>
      </w:r>
      <w:r w:rsidR="00BB6F10" w:rsidRPr="00812554">
        <w:rPr>
          <w:rFonts w:cstheme="minorHAnsi"/>
          <w:szCs w:val="24"/>
        </w:rPr>
        <w:t xml:space="preserve">ogrody </w:t>
      </w:r>
      <w:r w:rsidR="0081621E" w:rsidRPr="00812554">
        <w:rPr>
          <w:rFonts w:cstheme="minorHAnsi"/>
          <w:szCs w:val="24"/>
        </w:rPr>
        <w:t xml:space="preserve">Sensoryczne ze specjalnie przygotowanymi </w:t>
      </w:r>
      <w:proofErr w:type="spellStart"/>
      <w:r w:rsidR="0081621E" w:rsidRPr="00812554">
        <w:rPr>
          <w:rFonts w:cstheme="minorHAnsi"/>
          <w:szCs w:val="24"/>
        </w:rPr>
        <w:t>nasadzeniami</w:t>
      </w:r>
      <w:proofErr w:type="spellEnd"/>
      <w:r w:rsidR="0081621E" w:rsidRPr="00812554">
        <w:rPr>
          <w:rFonts w:cstheme="minorHAnsi"/>
          <w:szCs w:val="24"/>
        </w:rPr>
        <w:t>, mającymi oddziaływać na zmysły węchu, wzroku, dotyku, słuchu i smaku</w:t>
      </w:r>
      <w:r w:rsidR="00BB6F10" w:rsidRPr="00812554">
        <w:rPr>
          <w:rFonts w:cstheme="minorHAnsi"/>
          <w:szCs w:val="24"/>
        </w:rPr>
        <w:t xml:space="preserve">, </w:t>
      </w:r>
      <w:r w:rsidR="0081621E" w:rsidRPr="00812554">
        <w:rPr>
          <w:rFonts w:cstheme="minorHAnsi"/>
          <w:szCs w:val="24"/>
        </w:rPr>
        <w:t>Ogrody Biblijne, których układ nawiązuje do wydarzeń z Pisma Świętego</w:t>
      </w:r>
      <w:r w:rsidR="00BB6F10" w:rsidRPr="00812554">
        <w:rPr>
          <w:rFonts w:cstheme="minorHAnsi"/>
          <w:szCs w:val="24"/>
        </w:rPr>
        <w:t>,</w:t>
      </w:r>
      <w:r w:rsidR="0081621E" w:rsidRPr="00812554">
        <w:rPr>
          <w:rFonts w:cstheme="minorHAnsi"/>
          <w:szCs w:val="24"/>
        </w:rPr>
        <w:t xml:space="preserve"> Park Zdrojowy</w:t>
      </w:r>
      <w:r w:rsidR="00BB6F10" w:rsidRPr="00812554">
        <w:rPr>
          <w:rFonts w:cstheme="minorHAnsi"/>
          <w:szCs w:val="24"/>
        </w:rPr>
        <w:t xml:space="preserve"> </w:t>
      </w:r>
      <w:r w:rsidR="0081621E" w:rsidRPr="00812554">
        <w:rPr>
          <w:rFonts w:cstheme="minorHAnsi"/>
          <w:szCs w:val="24"/>
        </w:rPr>
        <w:t>Baszta, gdzie znajdują się ruiny zamku</w:t>
      </w:r>
      <w:r w:rsidR="00BB6F10" w:rsidRPr="00812554">
        <w:rPr>
          <w:rFonts w:cstheme="minorHAnsi"/>
          <w:szCs w:val="24"/>
        </w:rPr>
        <w:t>, P</w:t>
      </w:r>
      <w:r w:rsidR="0081621E" w:rsidRPr="00812554">
        <w:rPr>
          <w:rFonts w:cstheme="minorHAnsi"/>
          <w:szCs w:val="24"/>
        </w:rPr>
        <w:t>ijalnie wód mineralnych.</w:t>
      </w:r>
    </w:p>
    <w:p w14:paraId="189DDB28" w14:textId="723E089D" w:rsidR="2AE024BF" w:rsidRPr="00812554" w:rsidRDefault="006E71DD" w:rsidP="006E71DD">
      <w:pPr>
        <w:rPr>
          <w:rFonts w:cstheme="minorHAnsi"/>
          <w:szCs w:val="24"/>
        </w:rPr>
      </w:pPr>
      <w:proofErr w:type="spellStart"/>
      <w:r w:rsidRPr="00812554">
        <w:rPr>
          <w:rFonts w:cstheme="minorHAnsi"/>
          <w:szCs w:val="24"/>
        </w:rPr>
        <w:t>Piwniczna-Zdrój</w:t>
      </w:r>
      <w:proofErr w:type="spellEnd"/>
      <w:r w:rsidRPr="00812554">
        <w:rPr>
          <w:rFonts w:cstheme="minorHAnsi"/>
          <w:szCs w:val="24"/>
        </w:rPr>
        <w:t xml:space="preserve"> - wody mineralne, znane od dawna jako „kwaśne wody”. Są to wody </w:t>
      </w:r>
      <w:proofErr w:type="spellStart"/>
      <w:r w:rsidRPr="00812554">
        <w:rPr>
          <w:rFonts w:cstheme="minorHAnsi"/>
          <w:szCs w:val="24"/>
        </w:rPr>
        <w:t>wodorowęglanowo-magnezowo-wapniowo-żelaziste</w:t>
      </w:r>
      <w:proofErr w:type="spellEnd"/>
      <w:r w:rsidRPr="00812554">
        <w:rPr>
          <w:rFonts w:cstheme="minorHAnsi"/>
          <w:szCs w:val="24"/>
        </w:rPr>
        <w:t>. Charakteryzują się wysoką zawartością jonów magnezowych i wapniowych i wykazują działanie neutralizujące sok żołądkowy, a powstający w wyniku reakcji chlorek wapniowy działa przeciwzapalnie. Alkalizacja treści pokarmowej i pobudzanie czynności wydalniczej żołądka przez dwutlenek węgla przyspieszają jego opróżnianie. Działa to korzystnie w leczeniu choroby wrzodowej żołądka i dwunastnicy, nieżycie żołądka i stanach zapalnych jelit. Wspomagają też leczenie cukrzycy i stanów zapalnych trzustki.</w:t>
      </w:r>
    </w:p>
    <w:p w14:paraId="2A880023" w14:textId="1182F9A8" w:rsidR="006E71DD" w:rsidRPr="00812554" w:rsidRDefault="006E71DD" w:rsidP="006E71DD">
      <w:pPr>
        <w:rPr>
          <w:rFonts w:cstheme="minorHAnsi"/>
          <w:szCs w:val="24"/>
        </w:rPr>
      </w:pPr>
      <w:r w:rsidRPr="00812554">
        <w:rPr>
          <w:rFonts w:cstheme="minorHAnsi"/>
          <w:szCs w:val="24"/>
        </w:rPr>
        <w:t>Infrastruktura uzdrowiskowa obejmuje m.in.</w:t>
      </w:r>
      <w:r w:rsidR="0081621E" w:rsidRPr="00812554">
        <w:rPr>
          <w:rFonts w:cstheme="minorHAnsi"/>
          <w:szCs w:val="24"/>
        </w:rPr>
        <w:t xml:space="preserve"> pijalnie wód, Pijalnia Artystyczna i Park Zdrojowy z amfiteatrem</w:t>
      </w:r>
      <w:r w:rsidR="00BB6F10" w:rsidRPr="00812554">
        <w:rPr>
          <w:rFonts w:cstheme="minorHAnsi"/>
          <w:szCs w:val="24"/>
        </w:rPr>
        <w:t>.</w:t>
      </w:r>
    </w:p>
    <w:p w14:paraId="09111D68" w14:textId="14098810" w:rsidR="0868728D" w:rsidRPr="00812554" w:rsidRDefault="003D7A53" w:rsidP="003D7A53">
      <w:pPr>
        <w:pStyle w:val="Nagwek2"/>
      </w:pPr>
      <w:bookmarkStart w:id="29" w:name="_Toc180355297"/>
      <w:r>
        <w:t>2.6.</w:t>
      </w:r>
      <w:r w:rsidR="00C817A0" w:rsidRPr="00812554">
        <w:t>Synteza analizy</w:t>
      </w:r>
      <w:r w:rsidR="0868728D" w:rsidRPr="00812554">
        <w:t xml:space="preserve"> dostępności komunikacyjnej</w:t>
      </w:r>
      <w:bookmarkEnd w:id="29"/>
    </w:p>
    <w:p w14:paraId="1AFBB144" w14:textId="46B4EB76" w:rsidR="70F7D167" w:rsidRPr="00812554" w:rsidRDefault="70F7D167">
      <w:pPr>
        <w:rPr>
          <w:rFonts w:eastAsia="Calibri" w:cstheme="minorHAnsi"/>
          <w:szCs w:val="24"/>
        </w:rPr>
      </w:pPr>
      <w:r w:rsidRPr="00812554">
        <w:rPr>
          <w:rFonts w:eastAsia="Calibri" w:cstheme="minorHAnsi"/>
          <w:szCs w:val="24"/>
        </w:rPr>
        <w:t xml:space="preserve">Niemal 90% respondentów korzysta z prywatnego samochodu jako środka komunikacji. Natomiast 22,5% korzysta zawsze lub często ze środków publicznego transportu (autobusy, </w:t>
      </w:r>
      <w:proofErr w:type="spellStart"/>
      <w:r w:rsidRPr="00812554">
        <w:rPr>
          <w:rFonts w:eastAsia="Calibri" w:cstheme="minorHAnsi"/>
          <w:szCs w:val="24"/>
        </w:rPr>
        <w:t>busy</w:t>
      </w:r>
      <w:proofErr w:type="spellEnd"/>
      <w:r w:rsidRPr="00812554">
        <w:rPr>
          <w:rFonts w:eastAsia="Calibri" w:cstheme="minorHAnsi"/>
          <w:szCs w:val="24"/>
        </w:rPr>
        <w:t xml:space="preserve">), w przypadku podróży koleją odsetek ten wynosi 7,25%. Lokalna komunikacja autobusowa występuje na terenie większości gmin z obszaru partnerstwa. Komunikacja autobusowa regionalna również jest dostępna na terenie partnerstwa. Muszyna i Krynica-Zdrój to ważne ośrodki komunikacji regionalnej. Podróże autobusowe o zasięgu krajowym realizowane są z Nowego Sącza, podróże międzynarodowe rozpoczynają się w Nowym Sączu i Krakowie. </w:t>
      </w:r>
    </w:p>
    <w:p w14:paraId="4943FB12" w14:textId="43AD7C67" w:rsidR="70F7D167" w:rsidRPr="00812554" w:rsidRDefault="70F7D167">
      <w:pPr>
        <w:rPr>
          <w:rFonts w:eastAsia="Calibri" w:cstheme="minorHAnsi"/>
          <w:szCs w:val="24"/>
        </w:rPr>
      </w:pPr>
      <w:r w:rsidRPr="00812554">
        <w:rPr>
          <w:rFonts w:eastAsia="Calibri" w:cstheme="minorHAnsi"/>
          <w:szCs w:val="24"/>
        </w:rPr>
        <w:t>Linie kolejowe przebiegają przez większość gmin, wyjątkiem jest gmina Łabowa. Jednakże, podróże koleją o charakterze regionalnym i krajowym większość mieszkańców rozpoczyna w Nowym Sączu. Międzynarodowe podróże koleją mieszkańcy rozpoczynają w Krakowie.</w:t>
      </w:r>
    </w:p>
    <w:p w14:paraId="4652A4A8" w14:textId="77777777" w:rsidR="00B42BD6" w:rsidRPr="00812554" w:rsidRDefault="00B42BD6">
      <w:pPr>
        <w:rPr>
          <w:rFonts w:eastAsia="Calibri" w:cstheme="minorHAnsi"/>
          <w:szCs w:val="24"/>
        </w:rPr>
      </w:pPr>
    </w:p>
    <w:p w14:paraId="3368E838" w14:textId="77777777" w:rsidR="00B42BD6" w:rsidRPr="00812554" w:rsidRDefault="00B42BD6">
      <w:pPr>
        <w:rPr>
          <w:rFonts w:eastAsia="Calibri" w:cstheme="minorHAnsi"/>
          <w:szCs w:val="24"/>
        </w:rPr>
      </w:pPr>
    </w:p>
    <w:p w14:paraId="004DAB2D" w14:textId="47663B96" w:rsidR="00C810F9" w:rsidRPr="00812554" w:rsidRDefault="003D7A53" w:rsidP="003D7A53">
      <w:pPr>
        <w:pStyle w:val="Nagwek2"/>
      </w:pPr>
      <w:bookmarkStart w:id="30" w:name="_Toc180355298"/>
      <w:r>
        <w:lastRenderedPageBreak/>
        <w:t>2.7.</w:t>
      </w:r>
      <w:r w:rsidR="00C810F9" w:rsidRPr="00812554">
        <w:t>Kluczowe potencjały i bariery zidentyfikowane w procesie diagnostycznym</w:t>
      </w:r>
      <w:bookmarkEnd w:id="30"/>
    </w:p>
    <w:p w14:paraId="2FDA0D69" w14:textId="77777777" w:rsidR="003F0144" w:rsidRPr="00812554" w:rsidRDefault="003F0144" w:rsidP="003F0144">
      <w:pPr>
        <w:rPr>
          <w:rFonts w:cstheme="minorHAnsi"/>
          <w:szCs w:val="24"/>
        </w:rPr>
      </w:pPr>
      <w:r w:rsidRPr="00812554">
        <w:rPr>
          <w:rFonts w:cstheme="minorHAnsi"/>
          <w:szCs w:val="24"/>
        </w:rPr>
        <w:t>Potencjały obszaru partnerstwa to przede wszystkim posiadane zasoby, oferowane produkty i usługi, które przynoszą lub mogą przynieść korzyści bezpośrednie (dochody) lub pośrednie poprzez wytworzenie wartości dodanej dla mieszkańców i interesariuszy partnerstwa.</w:t>
      </w:r>
    </w:p>
    <w:p w14:paraId="5B41538E" w14:textId="77777777" w:rsidR="003F0144" w:rsidRPr="00812554" w:rsidRDefault="003F0144" w:rsidP="003F0144">
      <w:pPr>
        <w:rPr>
          <w:rStyle w:val="Wyrnieniedelikatne"/>
          <w:rFonts w:cstheme="minorHAnsi"/>
          <w:sz w:val="24"/>
          <w:szCs w:val="24"/>
        </w:rPr>
      </w:pPr>
      <w:r w:rsidRPr="00812554">
        <w:rPr>
          <w:rStyle w:val="Wyrnieniedelikatne"/>
          <w:rFonts w:cstheme="minorHAnsi"/>
          <w:sz w:val="24"/>
          <w:szCs w:val="24"/>
        </w:rPr>
        <w:t>Mocne strony obszaru</w:t>
      </w:r>
    </w:p>
    <w:p w14:paraId="5436D810" w14:textId="5DACB7A4" w:rsidR="003F0144" w:rsidRPr="00812554" w:rsidRDefault="003F0144" w:rsidP="003F0144">
      <w:pPr>
        <w:rPr>
          <w:rFonts w:cstheme="minorHAnsi"/>
          <w:szCs w:val="24"/>
        </w:rPr>
      </w:pPr>
      <w:r w:rsidRPr="00812554">
        <w:rPr>
          <w:rFonts w:cstheme="minorHAnsi"/>
          <w:szCs w:val="24"/>
        </w:rPr>
        <w:t>W przeprowadzonych badaniach ankietowych trzy grupy mieszkańców oceniły mocne strony miejsca, w którym żyją. Jako najmocniejsze strony przez wszystkie grupy wymienione zostały:</w:t>
      </w:r>
    </w:p>
    <w:p w14:paraId="570BC30A" w14:textId="7D26C40C" w:rsidR="003F0144" w:rsidRPr="00812554" w:rsidRDefault="003F0144" w:rsidP="003F0144">
      <w:pPr>
        <w:pStyle w:val="Akapitzlist"/>
        <w:rPr>
          <w:rFonts w:cstheme="minorHAnsi"/>
          <w:noProof w:val="0"/>
          <w:szCs w:val="24"/>
        </w:rPr>
      </w:pPr>
      <w:r w:rsidRPr="00812554">
        <w:rPr>
          <w:rFonts w:cstheme="minorHAnsi"/>
          <w:noProof w:val="0"/>
          <w:szCs w:val="24"/>
        </w:rPr>
        <w:t>atrakcyjność turystyczna: przyrodnicza i kulturowa, zabytki</w:t>
      </w:r>
      <w:r w:rsidR="00D00637" w:rsidRPr="00812554">
        <w:rPr>
          <w:rFonts w:cstheme="minorHAnsi"/>
          <w:noProof w:val="0"/>
          <w:szCs w:val="24"/>
        </w:rPr>
        <w:t>,</w:t>
      </w:r>
      <w:r w:rsidRPr="00812554">
        <w:rPr>
          <w:rFonts w:cstheme="minorHAnsi"/>
          <w:noProof w:val="0"/>
          <w:szCs w:val="24"/>
        </w:rPr>
        <w:t xml:space="preserve"> </w:t>
      </w:r>
      <w:r w:rsidR="0081621E" w:rsidRPr="00812554">
        <w:rPr>
          <w:rFonts w:cstheme="minorHAnsi"/>
          <w:noProof w:val="0"/>
          <w:szCs w:val="24"/>
        </w:rPr>
        <w:t>uzdrowiska</w:t>
      </w:r>
      <w:r w:rsidR="00BB6F10" w:rsidRPr="00812554">
        <w:rPr>
          <w:rFonts w:cstheme="minorHAnsi"/>
          <w:noProof w:val="0"/>
          <w:szCs w:val="24"/>
        </w:rPr>
        <w:t>,</w:t>
      </w:r>
    </w:p>
    <w:p w14:paraId="79463FAE" w14:textId="7F9E7621" w:rsidR="003F0144" w:rsidRPr="00812554" w:rsidRDefault="003F0144" w:rsidP="003F0144">
      <w:pPr>
        <w:pStyle w:val="Akapitzlist"/>
        <w:rPr>
          <w:rFonts w:cstheme="minorHAnsi"/>
          <w:noProof w:val="0"/>
          <w:szCs w:val="24"/>
        </w:rPr>
      </w:pPr>
      <w:r w:rsidRPr="00812554">
        <w:rPr>
          <w:rFonts w:cstheme="minorHAnsi"/>
          <w:noProof w:val="0"/>
          <w:szCs w:val="24"/>
        </w:rPr>
        <w:t>więzi i tradycje rodzinne</w:t>
      </w:r>
      <w:r w:rsidR="00BB6F10" w:rsidRPr="00812554">
        <w:rPr>
          <w:rFonts w:cstheme="minorHAnsi"/>
          <w:noProof w:val="0"/>
          <w:szCs w:val="24"/>
        </w:rPr>
        <w:t xml:space="preserve"> oraz relacje,</w:t>
      </w:r>
    </w:p>
    <w:p w14:paraId="1705E961" w14:textId="57D1F57F" w:rsidR="003F0144" w:rsidRPr="00812554" w:rsidRDefault="003F0144" w:rsidP="003F0144">
      <w:pPr>
        <w:pStyle w:val="Akapitzlist"/>
        <w:rPr>
          <w:rFonts w:cstheme="minorHAnsi"/>
          <w:noProof w:val="0"/>
          <w:szCs w:val="24"/>
        </w:rPr>
      </w:pPr>
      <w:r w:rsidRPr="00812554">
        <w:rPr>
          <w:rFonts w:cstheme="minorHAnsi"/>
          <w:noProof w:val="0"/>
          <w:szCs w:val="24"/>
        </w:rPr>
        <w:t>lokalny patriotyzm, dziedzictwo i histori</w:t>
      </w:r>
      <w:r w:rsidR="00D00637" w:rsidRPr="00812554">
        <w:rPr>
          <w:rFonts w:cstheme="minorHAnsi"/>
          <w:noProof w:val="0"/>
          <w:szCs w:val="24"/>
        </w:rPr>
        <w:t>a</w:t>
      </w:r>
      <w:r w:rsidRPr="00812554">
        <w:rPr>
          <w:rFonts w:cstheme="minorHAnsi"/>
          <w:noProof w:val="0"/>
          <w:szCs w:val="24"/>
        </w:rPr>
        <w:t>,</w:t>
      </w:r>
    </w:p>
    <w:p w14:paraId="58D6E8C2" w14:textId="3F5BFCD8" w:rsidR="003F0144" w:rsidRPr="00812554" w:rsidRDefault="003F0144" w:rsidP="003F0144">
      <w:pPr>
        <w:pStyle w:val="Akapitzlist"/>
        <w:rPr>
          <w:rFonts w:cstheme="minorHAnsi"/>
          <w:noProof w:val="0"/>
          <w:szCs w:val="24"/>
        </w:rPr>
      </w:pPr>
      <w:r w:rsidRPr="00812554">
        <w:rPr>
          <w:rFonts w:cstheme="minorHAnsi"/>
          <w:noProof w:val="0"/>
          <w:szCs w:val="24"/>
        </w:rPr>
        <w:t>bezpieczeństwo</w:t>
      </w:r>
      <w:r w:rsidR="00455AA4" w:rsidRPr="00812554">
        <w:rPr>
          <w:rFonts w:cstheme="minorHAnsi"/>
          <w:noProof w:val="0"/>
          <w:szCs w:val="24"/>
        </w:rPr>
        <w:t>.</w:t>
      </w:r>
    </w:p>
    <w:p w14:paraId="3393C248" w14:textId="207E0904" w:rsidR="003F0144" w:rsidRPr="00812554" w:rsidRDefault="003F0144" w:rsidP="003F0144">
      <w:pPr>
        <w:rPr>
          <w:rStyle w:val="Wyrnieniedelikatne"/>
          <w:rFonts w:cstheme="minorHAnsi"/>
          <w:sz w:val="24"/>
          <w:szCs w:val="24"/>
        </w:rPr>
      </w:pPr>
      <w:r w:rsidRPr="00812554">
        <w:rPr>
          <w:rStyle w:val="Wyrnieniedelikatne"/>
          <w:rFonts w:cstheme="minorHAnsi"/>
          <w:sz w:val="24"/>
          <w:szCs w:val="24"/>
        </w:rPr>
        <w:t>Zasoby</w:t>
      </w:r>
    </w:p>
    <w:p w14:paraId="46910F3C" w14:textId="77777777" w:rsidR="003F0144" w:rsidRPr="00812554" w:rsidRDefault="003F0144" w:rsidP="003F0144">
      <w:pPr>
        <w:rPr>
          <w:rStyle w:val="Wyrnieniedelikatne"/>
          <w:rFonts w:cstheme="minorHAnsi"/>
          <w:b w:val="0"/>
          <w:bCs w:val="0"/>
          <w:sz w:val="24"/>
          <w:szCs w:val="24"/>
        </w:rPr>
      </w:pPr>
      <w:r w:rsidRPr="00812554">
        <w:rPr>
          <w:rStyle w:val="Wyrnieniedelikatne"/>
          <w:rFonts w:cstheme="minorHAnsi"/>
          <w:b w:val="0"/>
          <w:bCs w:val="0"/>
          <w:sz w:val="24"/>
          <w:szCs w:val="24"/>
        </w:rPr>
        <w:t xml:space="preserve">Zasoby to wszystkie użyteczne elementy występujące na terenie partnerstwa, potrzebne do wytworzenia wyrobu, usługi, oferty definiującej funkcje obszaru funkcjonalnego. Lokalne zasoby mogą mieć charakter materialny i niematerialny. Występują na terenie partnerstwa powszechnie lub jednostkowo (tylko u jednego partnera). </w:t>
      </w:r>
    </w:p>
    <w:p w14:paraId="46024AC9" w14:textId="77777777" w:rsidR="003F0144" w:rsidRPr="00812554" w:rsidRDefault="003F0144" w:rsidP="003F0144">
      <w:pPr>
        <w:rPr>
          <w:rStyle w:val="Wyrnieniedelikatne"/>
          <w:rFonts w:cstheme="minorHAnsi"/>
          <w:b w:val="0"/>
          <w:sz w:val="24"/>
          <w:szCs w:val="24"/>
        </w:rPr>
      </w:pPr>
      <w:r w:rsidRPr="00812554">
        <w:rPr>
          <w:rStyle w:val="Wyrnieniedelikatne"/>
          <w:rFonts w:cstheme="minorHAnsi"/>
          <w:b w:val="0"/>
          <w:sz w:val="24"/>
          <w:szCs w:val="24"/>
        </w:rPr>
        <w:t>W toku prac zespołu roboczego zidentyfikowane zostały zasoby partnerstwa w podziale na następujące kategorie:</w:t>
      </w:r>
    </w:p>
    <w:p w14:paraId="60FBE0A0" w14:textId="77777777" w:rsidR="003F0144" w:rsidRPr="00812554" w:rsidRDefault="003F0144" w:rsidP="003F0144">
      <w:pPr>
        <w:pStyle w:val="Akapitzlist"/>
        <w:rPr>
          <w:rStyle w:val="Pogrubienie"/>
          <w:rFonts w:cstheme="minorHAnsi"/>
          <w:noProof w:val="0"/>
          <w:szCs w:val="24"/>
        </w:rPr>
      </w:pPr>
      <w:r w:rsidRPr="00812554">
        <w:rPr>
          <w:rStyle w:val="Pogrubienie"/>
          <w:rFonts w:cstheme="minorHAnsi"/>
          <w:noProof w:val="0"/>
          <w:szCs w:val="24"/>
        </w:rPr>
        <w:t>środowisko naturalne</w:t>
      </w:r>
    </w:p>
    <w:p w14:paraId="39E551A3" w14:textId="77777777" w:rsidR="003F0144" w:rsidRPr="00812554" w:rsidRDefault="003F0144" w:rsidP="00573A37">
      <w:pPr>
        <w:pStyle w:val="Akapitzlist"/>
        <w:numPr>
          <w:ilvl w:val="1"/>
          <w:numId w:val="9"/>
        </w:numPr>
        <w:rPr>
          <w:rStyle w:val="Wyrnieniedelikatne"/>
          <w:rFonts w:cstheme="minorHAnsi"/>
          <w:b w:val="0"/>
          <w:bCs w:val="0"/>
          <w:noProof w:val="0"/>
          <w:sz w:val="24"/>
          <w:szCs w:val="24"/>
        </w:rPr>
      </w:pPr>
      <w:r w:rsidRPr="00812554">
        <w:rPr>
          <w:rStyle w:val="Wyrnieniedelikatne"/>
          <w:rFonts w:cstheme="minorHAnsi"/>
          <w:b w:val="0"/>
          <w:bCs w:val="0"/>
          <w:noProof w:val="0"/>
          <w:sz w:val="24"/>
          <w:szCs w:val="24"/>
        </w:rPr>
        <w:t>wody mineralne</w:t>
      </w:r>
    </w:p>
    <w:p w14:paraId="2D79A931" w14:textId="207503BE" w:rsidR="003F0144" w:rsidRPr="00812554" w:rsidRDefault="003F0144" w:rsidP="00573A37">
      <w:pPr>
        <w:pStyle w:val="Akapitzlist"/>
        <w:numPr>
          <w:ilvl w:val="1"/>
          <w:numId w:val="9"/>
        </w:numPr>
        <w:rPr>
          <w:rStyle w:val="Wyrnieniedelikatne"/>
          <w:rFonts w:cstheme="minorHAnsi"/>
          <w:b w:val="0"/>
          <w:bCs w:val="0"/>
          <w:noProof w:val="0"/>
          <w:sz w:val="24"/>
          <w:szCs w:val="24"/>
        </w:rPr>
      </w:pPr>
      <w:r w:rsidRPr="00812554">
        <w:rPr>
          <w:rStyle w:val="Wyrnieniedelikatne"/>
          <w:rFonts w:cstheme="minorHAnsi"/>
          <w:b w:val="0"/>
          <w:bCs w:val="0"/>
          <w:noProof w:val="0"/>
          <w:sz w:val="24"/>
          <w:szCs w:val="24"/>
        </w:rPr>
        <w:t>tereny górskie</w:t>
      </w:r>
      <w:r w:rsidR="0081621E" w:rsidRPr="00812554">
        <w:rPr>
          <w:rStyle w:val="Wyrnieniedelikatne"/>
          <w:rFonts w:cstheme="minorHAnsi"/>
          <w:b w:val="0"/>
          <w:bCs w:val="0"/>
          <w:noProof w:val="0"/>
          <w:sz w:val="24"/>
          <w:szCs w:val="24"/>
        </w:rPr>
        <w:t xml:space="preserve"> - Beskid Sądecki</w:t>
      </w:r>
    </w:p>
    <w:p w14:paraId="2F5C8183" w14:textId="77777777" w:rsidR="003F0144" w:rsidRPr="00812554" w:rsidRDefault="003F0144" w:rsidP="00573A37">
      <w:pPr>
        <w:pStyle w:val="Akapitzlist"/>
        <w:numPr>
          <w:ilvl w:val="1"/>
          <w:numId w:val="9"/>
        </w:numPr>
        <w:rPr>
          <w:rStyle w:val="Wyrnieniedelikatne"/>
          <w:rFonts w:cstheme="minorHAnsi"/>
          <w:b w:val="0"/>
          <w:bCs w:val="0"/>
          <w:noProof w:val="0"/>
          <w:sz w:val="24"/>
          <w:szCs w:val="24"/>
        </w:rPr>
      </w:pPr>
      <w:r w:rsidRPr="00812554">
        <w:rPr>
          <w:rStyle w:val="Wyrnieniedelikatne"/>
          <w:rFonts w:cstheme="minorHAnsi"/>
          <w:b w:val="0"/>
          <w:bCs w:val="0"/>
          <w:noProof w:val="0"/>
          <w:sz w:val="24"/>
          <w:szCs w:val="24"/>
        </w:rPr>
        <w:t>walory krajobrazowe</w:t>
      </w:r>
    </w:p>
    <w:p w14:paraId="0AE147B9" w14:textId="77777777" w:rsidR="003F0144" w:rsidRPr="00812554" w:rsidRDefault="003F0144" w:rsidP="00573A37">
      <w:pPr>
        <w:pStyle w:val="Akapitzlist"/>
        <w:numPr>
          <w:ilvl w:val="1"/>
          <w:numId w:val="9"/>
        </w:numPr>
        <w:rPr>
          <w:rStyle w:val="Wyrnieniedelikatne"/>
          <w:rFonts w:cstheme="minorHAnsi"/>
          <w:b w:val="0"/>
          <w:bCs w:val="0"/>
          <w:noProof w:val="0"/>
          <w:sz w:val="24"/>
          <w:szCs w:val="24"/>
        </w:rPr>
      </w:pPr>
      <w:r w:rsidRPr="00812554">
        <w:rPr>
          <w:rStyle w:val="Wyrnieniedelikatne"/>
          <w:rFonts w:cstheme="minorHAnsi"/>
          <w:b w:val="0"/>
          <w:bCs w:val="0"/>
          <w:noProof w:val="0"/>
          <w:sz w:val="24"/>
          <w:szCs w:val="24"/>
        </w:rPr>
        <w:t>Popradzki Park Krajobrazowy</w:t>
      </w:r>
    </w:p>
    <w:p w14:paraId="7F894278" w14:textId="77777777" w:rsidR="003F0144" w:rsidRPr="00812554" w:rsidRDefault="003F0144" w:rsidP="00573A37">
      <w:pPr>
        <w:pStyle w:val="Akapitzlist"/>
        <w:numPr>
          <w:ilvl w:val="1"/>
          <w:numId w:val="9"/>
        </w:numPr>
        <w:rPr>
          <w:rStyle w:val="Wyrnieniedelikatne"/>
          <w:rFonts w:cstheme="minorHAnsi"/>
          <w:b w:val="0"/>
          <w:bCs w:val="0"/>
          <w:noProof w:val="0"/>
          <w:sz w:val="24"/>
          <w:szCs w:val="24"/>
        </w:rPr>
      </w:pPr>
      <w:r w:rsidRPr="00812554">
        <w:rPr>
          <w:rStyle w:val="Wyrnieniedelikatne"/>
          <w:rFonts w:cstheme="minorHAnsi"/>
          <w:b w:val="0"/>
          <w:bCs w:val="0"/>
          <w:noProof w:val="0"/>
          <w:sz w:val="24"/>
          <w:szCs w:val="24"/>
        </w:rPr>
        <w:t>różnorodność fauny i flory</w:t>
      </w:r>
    </w:p>
    <w:p w14:paraId="4FC7F39F" w14:textId="77777777" w:rsidR="003F0144" w:rsidRPr="00812554" w:rsidRDefault="003F0144" w:rsidP="00573A37">
      <w:pPr>
        <w:pStyle w:val="Akapitzlist"/>
        <w:numPr>
          <w:ilvl w:val="1"/>
          <w:numId w:val="9"/>
        </w:numPr>
        <w:rPr>
          <w:rStyle w:val="Wyrnieniedelikatne"/>
          <w:rFonts w:cstheme="minorHAnsi"/>
          <w:b w:val="0"/>
          <w:bCs w:val="0"/>
          <w:noProof w:val="0"/>
          <w:sz w:val="24"/>
          <w:szCs w:val="24"/>
        </w:rPr>
      </w:pPr>
      <w:r w:rsidRPr="00812554">
        <w:rPr>
          <w:rStyle w:val="Wyrnieniedelikatne"/>
          <w:rFonts w:cstheme="minorHAnsi"/>
          <w:b w:val="0"/>
          <w:bCs w:val="0"/>
          <w:noProof w:val="0"/>
          <w:sz w:val="24"/>
          <w:szCs w:val="24"/>
        </w:rPr>
        <w:t>lasy</w:t>
      </w:r>
    </w:p>
    <w:p w14:paraId="44DA08AE" w14:textId="77777777" w:rsidR="003F0144" w:rsidRPr="00812554" w:rsidRDefault="003F0144" w:rsidP="00573A37">
      <w:pPr>
        <w:pStyle w:val="Akapitzlist"/>
        <w:numPr>
          <w:ilvl w:val="1"/>
          <w:numId w:val="9"/>
        </w:numPr>
        <w:rPr>
          <w:rStyle w:val="Wyrnieniedelikatne"/>
          <w:rFonts w:cstheme="minorHAnsi"/>
          <w:b w:val="0"/>
          <w:bCs w:val="0"/>
          <w:noProof w:val="0"/>
          <w:sz w:val="24"/>
          <w:szCs w:val="24"/>
        </w:rPr>
      </w:pPr>
      <w:r w:rsidRPr="00812554">
        <w:rPr>
          <w:rStyle w:val="Wyrnieniedelikatne"/>
          <w:rFonts w:cstheme="minorHAnsi"/>
          <w:b w:val="0"/>
          <w:bCs w:val="0"/>
          <w:noProof w:val="0"/>
          <w:sz w:val="24"/>
          <w:szCs w:val="24"/>
        </w:rPr>
        <w:t>Szlak Turystyczny Beskidzki Czerwony</w:t>
      </w:r>
    </w:p>
    <w:p w14:paraId="7B8BE6F4" w14:textId="216511BF" w:rsidR="003F0144" w:rsidRPr="00812554" w:rsidRDefault="0081621E" w:rsidP="00573A37">
      <w:pPr>
        <w:pStyle w:val="Akapitzlist"/>
        <w:numPr>
          <w:ilvl w:val="1"/>
          <w:numId w:val="9"/>
        </w:numPr>
        <w:rPr>
          <w:rStyle w:val="Wyrnieniedelikatne"/>
          <w:rFonts w:cstheme="minorHAnsi"/>
          <w:b w:val="0"/>
          <w:bCs w:val="0"/>
          <w:noProof w:val="0"/>
          <w:sz w:val="24"/>
          <w:szCs w:val="24"/>
        </w:rPr>
      </w:pPr>
      <w:r w:rsidRPr="00812554">
        <w:rPr>
          <w:rStyle w:val="Wyrnieniedelikatne"/>
          <w:rFonts w:cstheme="minorHAnsi"/>
          <w:b w:val="0"/>
          <w:bCs w:val="0"/>
          <w:noProof w:val="0"/>
          <w:sz w:val="24"/>
          <w:szCs w:val="24"/>
        </w:rPr>
        <w:t xml:space="preserve">obszary chronione </w:t>
      </w:r>
      <w:r w:rsidR="003F0144" w:rsidRPr="00812554">
        <w:rPr>
          <w:rStyle w:val="Wyrnieniedelikatne"/>
          <w:rFonts w:cstheme="minorHAnsi"/>
          <w:b w:val="0"/>
          <w:bCs w:val="0"/>
          <w:noProof w:val="0"/>
          <w:sz w:val="24"/>
          <w:szCs w:val="24"/>
        </w:rPr>
        <w:t>Natura 2000</w:t>
      </w:r>
    </w:p>
    <w:p w14:paraId="4128267C" w14:textId="77777777" w:rsidR="003F0144" w:rsidRPr="00812554" w:rsidRDefault="003F0144" w:rsidP="00573A37">
      <w:pPr>
        <w:pStyle w:val="Akapitzlist"/>
        <w:numPr>
          <w:ilvl w:val="1"/>
          <w:numId w:val="9"/>
        </w:numPr>
        <w:rPr>
          <w:rStyle w:val="Wyrnieniedelikatne"/>
          <w:rFonts w:cstheme="minorHAnsi"/>
          <w:b w:val="0"/>
          <w:bCs w:val="0"/>
          <w:noProof w:val="0"/>
          <w:sz w:val="24"/>
          <w:szCs w:val="24"/>
        </w:rPr>
      </w:pPr>
      <w:r w:rsidRPr="00812554">
        <w:rPr>
          <w:rStyle w:val="Wyrnieniedelikatne"/>
          <w:rFonts w:cstheme="minorHAnsi"/>
          <w:b w:val="0"/>
          <w:bCs w:val="0"/>
          <w:noProof w:val="0"/>
          <w:sz w:val="24"/>
          <w:szCs w:val="24"/>
        </w:rPr>
        <w:t>czyste, świeże powietrze</w:t>
      </w:r>
    </w:p>
    <w:p w14:paraId="48534D30" w14:textId="77777777" w:rsidR="003F0144" w:rsidRPr="00812554" w:rsidRDefault="003F0144" w:rsidP="00573A37">
      <w:pPr>
        <w:pStyle w:val="Akapitzlist"/>
        <w:numPr>
          <w:ilvl w:val="1"/>
          <w:numId w:val="9"/>
        </w:numPr>
        <w:rPr>
          <w:rStyle w:val="Wyrnieniedelikatne"/>
          <w:rFonts w:cstheme="minorHAnsi"/>
          <w:b w:val="0"/>
          <w:bCs w:val="0"/>
          <w:noProof w:val="0"/>
          <w:sz w:val="24"/>
          <w:szCs w:val="24"/>
        </w:rPr>
      </w:pPr>
      <w:r w:rsidRPr="00812554">
        <w:rPr>
          <w:rStyle w:val="Wyrnieniedelikatne"/>
          <w:rFonts w:cstheme="minorHAnsi"/>
          <w:b w:val="0"/>
          <w:bCs w:val="0"/>
          <w:noProof w:val="0"/>
          <w:sz w:val="24"/>
          <w:szCs w:val="24"/>
        </w:rPr>
        <w:t>Poprad</w:t>
      </w:r>
    </w:p>
    <w:p w14:paraId="36D4FC12" w14:textId="77777777" w:rsidR="0081621E" w:rsidRPr="00812554" w:rsidRDefault="0081621E" w:rsidP="0081621E">
      <w:pPr>
        <w:pStyle w:val="Akapitzlist"/>
        <w:numPr>
          <w:ilvl w:val="0"/>
          <w:numId w:val="0"/>
        </w:numPr>
        <w:ind w:left="2291"/>
        <w:rPr>
          <w:rStyle w:val="Wyrnieniedelikatne"/>
          <w:rFonts w:cstheme="minorHAnsi"/>
          <w:b w:val="0"/>
          <w:bCs w:val="0"/>
          <w:noProof w:val="0"/>
          <w:sz w:val="24"/>
          <w:szCs w:val="24"/>
        </w:rPr>
      </w:pPr>
    </w:p>
    <w:p w14:paraId="12792ADB" w14:textId="77777777" w:rsidR="00B42BD6" w:rsidRPr="00812554" w:rsidRDefault="00B42BD6" w:rsidP="0081621E">
      <w:pPr>
        <w:pStyle w:val="Akapitzlist"/>
        <w:numPr>
          <w:ilvl w:val="0"/>
          <w:numId w:val="0"/>
        </w:numPr>
        <w:ind w:left="2291"/>
        <w:rPr>
          <w:rStyle w:val="Wyrnieniedelikatne"/>
          <w:rFonts w:cstheme="minorHAnsi"/>
          <w:b w:val="0"/>
          <w:bCs w:val="0"/>
          <w:noProof w:val="0"/>
          <w:sz w:val="24"/>
          <w:szCs w:val="24"/>
        </w:rPr>
      </w:pPr>
    </w:p>
    <w:p w14:paraId="3EC4F464" w14:textId="77777777" w:rsidR="003F0144" w:rsidRPr="00812554" w:rsidRDefault="003F0144" w:rsidP="003F0144">
      <w:pPr>
        <w:pStyle w:val="Akapitzlist"/>
        <w:rPr>
          <w:rStyle w:val="Wyrnieniedelikatne"/>
          <w:rFonts w:cstheme="minorHAnsi"/>
          <w:noProof w:val="0"/>
          <w:sz w:val="24"/>
          <w:szCs w:val="24"/>
        </w:rPr>
      </w:pPr>
      <w:r w:rsidRPr="00812554">
        <w:rPr>
          <w:rStyle w:val="Wyrnieniedelikatne"/>
          <w:rFonts w:cstheme="minorHAnsi"/>
          <w:noProof w:val="0"/>
          <w:sz w:val="24"/>
          <w:szCs w:val="24"/>
        </w:rPr>
        <w:t>funkcjonujące instytucje:</w:t>
      </w:r>
    </w:p>
    <w:p w14:paraId="24E084E2" w14:textId="77777777" w:rsidR="003F0144" w:rsidRPr="00812554" w:rsidRDefault="003F0144" w:rsidP="00573A37">
      <w:pPr>
        <w:pStyle w:val="Akapitzlist"/>
        <w:numPr>
          <w:ilvl w:val="1"/>
          <w:numId w:val="9"/>
        </w:numPr>
        <w:rPr>
          <w:rStyle w:val="Wyrnieniedelikatne"/>
          <w:rFonts w:cstheme="minorHAnsi"/>
          <w:b w:val="0"/>
          <w:bCs w:val="0"/>
          <w:noProof w:val="0"/>
          <w:sz w:val="24"/>
          <w:szCs w:val="24"/>
        </w:rPr>
      </w:pPr>
      <w:r w:rsidRPr="00812554">
        <w:rPr>
          <w:rStyle w:val="Wyrnieniedelikatne"/>
          <w:rFonts w:cstheme="minorHAnsi"/>
          <w:b w:val="0"/>
          <w:bCs w:val="0"/>
          <w:noProof w:val="0"/>
          <w:sz w:val="24"/>
          <w:szCs w:val="24"/>
        </w:rPr>
        <w:t>uzdrowiska</w:t>
      </w:r>
    </w:p>
    <w:p w14:paraId="22605E25" w14:textId="48947BCA" w:rsidR="0081621E" w:rsidRPr="00812554" w:rsidRDefault="0081621E" w:rsidP="00573A37">
      <w:pPr>
        <w:pStyle w:val="Akapitzlist"/>
        <w:numPr>
          <w:ilvl w:val="1"/>
          <w:numId w:val="9"/>
        </w:numPr>
        <w:rPr>
          <w:rStyle w:val="Wyrnieniedelikatne"/>
          <w:rFonts w:cstheme="minorHAnsi"/>
          <w:b w:val="0"/>
          <w:bCs w:val="0"/>
          <w:noProof w:val="0"/>
          <w:sz w:val="24"/>
          <w:szCs w:val="24"/>
        </w:rPr>
      </w:pPr>
      <w:r w:rsidRPr="00812554">
        <w:rPr>
          <w:rStyle w:val="Wyrnieniedelikatne"/>
          <w:rFonts w:cstheme="minorHAnsi"/>
          <w:b w:val="0"/>
          <w:bCs w:val="0"/>
          <w:noProof w:val="0"/>
          <w:sz w:val="24"/>
          <w:szCs w:val="24"/>
        </w:rPr>
        <w:t>instytucje publiczne (</w:t>
      </w:r>
      <w:r w:rsidR="00930B9B" w:rsidRPr="00812554">
        <w:rPr>
          <w:rStyle w:val="Wyrnieniedelikatne"/>
          <w:rFonts w:cstheme="minorHAnsi"/>
          <w:b w:val="0"/>
          <w:bCs w:val="0"/>
          <w:noProof w:val="0"/>
          <w:sz w:val="24"/>
          <w:szCs w:val="24"/>
        </w:rPr>
        <w:t xml:space="preserve">kultura, </w:t>
      </w:r>
      <w:r w:rsidRPr="00812554">
        <w:rPr>
          <w:rStyle w:val="Wyrnieniedelikatne"/>
          <w:rFonts w:cstheme="minorHAnsi"/>
          <w:b w:val="0"/>
          <w:bCs w:val="0"/>
          <w:noProof w:val="0"/>
          <w:sz w:val="24"/>
          <w:szCs w:val="24"/>
        </w:rPr>
        <w:t>administracja, zdrowie, edukacja)</w:t>
      </w:r>
    </w:p>
    <w:p w14:paraId="0D36B9C5" w14:textId="77777777" w:rsidR="0081621E" w:rsidRPr="00812554" w:rsidRDefault="0081621E" w:rsidP="0081621E">
      <w:pPr>
        <w:pStyle w:val="Akapitzlist"/>
        <w:numPr>
          <w:ilvl w:val="0"/>
          <w:numId w:val="0"/>
        </w:numPr>
        <w:ind w:left="1571"/>
        <w:rPr>
          <w:rStyle w:val="Wyrnieniedelikatne"/>
          <w:rFonts w:cstheme="minorHAnsi"/>
          <w:b w:val="0"/>
          <w:bCs w:val="0"/>
          <w:noProof w:val="0"/>
          <w:sz w:val="24"/>
          <w:szCs w:val="24"/>
        </w:rPr>
      </w:pPr>
    </w:p>
    <w:p w14:paraId="5456A2CC" w14:textId="77777777" w:rsidR="003F0144" w:rsidRPr="00812554" w:rsidRDefault="003F0144" w:rsidP="003F0144">
      <w:pPr>
        <w:pStyle w:val="Akapitzlist"/>
        <w:rPr>
          <w:rStyle w:val="Wyrnieniedelikatne"/>
          <w:rFonts w:cstheme="minorHAnsi"/>
          <w:noProof w:val="0"/>
          <w:sz w:val="24"/>
          <w:szCs w:val="24"/>
        </w:rPr>
      </w:pPr>
      <w:r w:rsidRPr="00812554">
        <w:rPr>
          <w:rStyle w:val="Wyrnieniedelikatne"/>
          <w:rFonts w:cstheme="minorHAnsi"/>
          <w:noProof w:val="0"/>
          <w:sz w:val="24"/>
          <w:szCs w:val="24"/>
        </w:rPr>
        <w:t>infrastruktura:</w:t>
      </w:r>
    </w:p>
    <w:p w14:paraId="1AB05E01" w14:textId="77777777" w:rsidR="003F0144" w:rsidRPr="00812554" w:rsidRDefault="003F0144" w:rsidP="00573A37">
      <w:pPr>
        <w:pStyle w:val="Akapitzlist"/>
        <w:numPr>
          <w:ilvl w:val="1"/>
          <w:numId w:val="9"/>
        </w:numPr>
        <w:rPr>
          <w:rStyle w:val="Wyrnieniedelikatne"/>
          <w:rFonts w:cstheme="minorHAnsi"/>
          <w:b w:val="0"/>
          <w:bCs w:val="0"/>
          <w:noProof w:val="0"/>
          <w:sz w:val="24"/>
          <w:szCs w:val="24"/>
        </w:rPr>
      </w:pPr>
      <w:r w:rsidRPr="00812554">
        <w:rPr>
          <w:rStyle w:val="Wyrnieniedelikatne"/>
          <w:rFonts w:cstheme="minorHAnsi"/>
          <w:b w:val="0"/>
          <w:bCs w:val="0"/>
          <w:noProof w:val="0"/>
          <w:sz w:val="24"/>
          <w:szCs w:val="24"/>
        </w:rPr>
        <w:t>infrastruktura uzdrowiskowa</w:t>
      </w:r>
    </w:p>
    <w:p w14:paraId="7B13036F" w14:textId="2202EE37" w:rsidR="003F0144" w:rsidRPr="00812554" w:rsidRDefault="003F0144" w:rsidP="00573A37">
      <w:pPr>
        <w:pStyle w:val="Akapitzlist"/>
        <w:numPr>
          <w:ilvl w:val="1"/>
          <w:numId w:val="9"/>
        </w:numPr>
        <w:rPr>
          <w:rStyle w:val="Wyrnieniedelikatne"/>
          <w:rFonts w:cstheme="minorHAnsi"/>
          <w:b w:val="0"/>
          <w:bCs w:val="0"/>
          <w:noProof w:val="0"/>
          <w:sz w:val="24"/>
          <w:szCs w:val="24"/>
        </w:rPr>
      </w:pPr>
      <w:r w:rsidRPr="00812554">
        <w:rPr>
          <w:rStyle w:val="Wyrnieniedelikatne"/>
          <w:rFonts w:cstheme="minorHAnsi"/>
          <w:b w:val="0"/>
          <w:bCs w:val="0"/>
          <w:noProof w:val="0"/>
          <w:sz w:val="24"/>
          <w:szCs w:val="24"/>
        </w:rPr>
        <w:t>tras</w:t>
      </w:r>
      <w:r w:rsidR="0081621E" w:rsidRPr="00812554">
        <w:rPr>
          <w:rStyle w:val="Wyrnieniedelikatne"/>
          <w:rFonts w:cstheme="minorHAnsi"/>
          <w:b w:val="0"/>
          <w:bCs w:val="0"/>
          <w:noProof w:val="0"/>
          <w:sz w:val="24"/>
          <w:szCs w:val="24"/>
        </w:rPr>
        <w:t>y</w:t>
      </w:r>
      <w:r w:rsidRPr="00812554">
        <w:rPr>
          <w:rStyle w:val="Wyrnieniedelikatne"/>
          <w:rFonts w:cstheme="minorHAnsi"/>
          <w:b w:val="0"/>
          <w:bCs w:val="0"/>
          <w:noProof w:val="0"/>
          <w:sz w:val="24"/>
          <w:szCs w:val="24"/>
        </w:rPr>
        <w:t xml:space="preserve"> rowerow</w:t>
      </w:r>
      <w:r w:rsidR="0081621E" w:rsidRPr="00812554">
        <w:rPr>
          <w:rStyle w:val="Wyrnieniedelikatne"/>
          <w:rFonts w:cstheme="minorHAnsi"/>
          <w:b w:val="0"/>
          <w:bCs w:val="0"/>
          <w:noProof w:val="0"/>
          <w:sz w:val="24"/>
          <w:szCs w:val="24"/>
        </w:rPr>
        <w:t>e</w:t>
      </w:r>
      <w:r w:rsidRPr="00812554">
        <w:rPr>
          <w:rStyle w:val="Wyrnieniedelikatne"/>
          <w:rFonts w:cstheme="minorHAnsi"/>
          <w:b w:val="0"/>
          <w:bCs w:val="0"/>
          <w:noProof w:val="0"/>
          <w:sz w:val="24"/>
          <w:szCs w:val="24"/>
        </w:rPr>
        <w:t xml:space="preserve"> łącząc</w:t>
      </w:r>
      <w:r w:rsidR="0081621E" w:rsidRPr="00812554">
        <w:rPr>
          <w:rStyle w:val="Wyrnieniedelikatne"/>
          <w:rFonts w:cstheme="minorHAnsi"/>
          <w:b w:val="0"/>
          <w:bCs w:val="0"/>
          <w:noProof w:val="0"/>
          <w:sz w:val="24"/>
          <w:szCs w:val="24"/>
        </w:rPr>
        <w:t>e</w:t>
      </w:r>
      <w:r w:rsidRPr="00812554">
        <w:rPr>
          <w:rStyle w:val="Wyrnieniedelikatne"/>
          <w:rFonts w:cstheme="minorHAnsi"/>
          <w:b w:val="0"/>
          <w:bCs w:val="0"/>
          <w:noProof w:val="0"/>
          <w:sz w:val="24"/>
          <w:szCs w:val="24"/>
        </w:rPr>
        <w:t xml:space="preserve"> uzdrowiska</w:t>
      </w:r>
    </w:p>
    <w:p w14:paraId="2377A692" w14:textId="77777777" w:rsidR="003F0144" w:rsidRPr="00812554" w:rsidRDefault="003F0144" w:rsidP="00573A37">
      <w:pPr>
        <w:pStyle w:val="Akapitzlist"/>
        <w:numPr>
          <w:ilvl w:val="1"/>
          <w:numId w:val="9"/>
        </w:numPr>
        <w:rPr>
          <w:rStyle w:val="Wyrnieniedelikatne"/>
          <w:rFonts w:cstheme="minorHAnsi"/>
          <w:b w:val="0"/>
          <w:bCs w:val="0"/>
          <w:noProof w:val="0"/>
          <w:sz w:val="24"/>
          <w:szCs w:val="24"/>
        </w:rPr>
      </w:pPr>
      <w:r w:rsidRPr="00812554">
        <w:rPr>
          <w:rStyle w:val="Wyrnieniedelikatne"/>
          <w:rFonts w:cstheme="minorHAnsi"/>
          <w:b w:val="0"/>
          <w:bCs w:val="0"/>
          <w:noProof w:val="0"/>
          <w:sz w:val="24"/>
          <w:szCs w:val="24"/>
        </w:rPr>
        <w:t>infrastruktura turystyczna</w:t>
      </w:r>
    </w:p>
    <w:p w14:paraId="403E0296" w14:textId="77777777" w:rsidR="003F0144" w:rsidRPr="00812554" w:rsidRDefault="003F0144" w:rsidP="00573A37">
      <w:pPr>
        <w:pStyle w:val="Akapitzlist"/>
        <w:numPr>
          <w:ilvl w:val="1"/>
          <w:numId w:val="9"/>
        </w:numPr>
        <w:rPr>
          <w:rStyle w:val="Wyrnieniedelikatne"/>
          <w:rFonts w:cstheme="minorHAnsi"/>
          <w:b w:val="0"/>
          <w:bCs w:val="0"/>
          <w:noProof w:val="0"/>
          <w:sz w:val="24"/>
          <w:szCs w:val="24"/>
        </w:rPr>
      </w:pPr>
      <w:proofErr w:type="spellStart"/>
      <w:r w:rsidRPr="00812554">
        <w:rPr>
          <w:rStyle w:val="Wyrnieniedelikatne"/>
          <w:rFonts w:cstheme="minorHAnsi"/>
          <w:b w:val="0"/>
          <w:bCs w:val="0"/>
          <w:noProof w:val="0"/>
          <w:sz w:val="24"/>
          <w:szCs w:val="24"/>
        </w:rPr>
        <w:t>Eurovelo</w:t>
      </w:r>
      <w:proofErr w:type="spellEnd"/>
    </w:p>
    <w:p w14:paraId="25F5FC47" w14:textId="77777777" w:rsidR="003F0144" w:rsidRPr="00812554" w:rsidRDefault="003F0144" w:rsidP="00573A37">
      <w:pPr>
        <w:pStyle w:val="Akapitzlist"/>
        <w:numPr>
          <w:ilvl w:val="1"/>
          <w:numId w:val="9"/>
        </w:numPr>
        <w:rPr>
          <w:rStyle w:val="Wyrnieniedelikatne"/>
          <w:rFonts w:cstheme="minorHAnsi"/>
          <w:b w:val="0"/>
          <w:bCs w:val="0"/>
          <w:noProof w:val="0"/>
          <w:sz w:val="24"/>
          <w:szCs w:val="24"/>
        </w:rPr>
      </w:pPr>
      <w:proofErr w:type="spellStart"/>
      <w:r w:rsidRPr="00812554">
        <w:rPr>
          <w:rStyle w:val="Wyrnieniedelikatne"/>
          <w:rFonts w:cstheme="minorHAnsi"/>
          <w:b w:val="0"/>
          <w:bCs w:val="0"/>
          <w:noProof w:val="0"/>
          <w:sz w:val="24"/>
          <w:szCs w:val="24"/>
        </w:rPr>
        <w:t>Aquavelo</w:t>
      </w:r>
      <w:proofErr w:type="spellEnd"/>
    </w:p>
    <w:p w14:paraId="68DBE3B7" w14:textId="77777777" w:rsidR="003F0144" w:rsidRPr="00812554" w:rsidRDefault="003F0144" w:rsidP="00573A37">
      <w:pPr>
        <w:pStyle w:val="Akapitzlist"/>
        <w:numPr>
          <w:ilvl w:val="1"/>
          <w:numId w:val="9"/>
        </w:numPr>
        <w:rPr>
          <w:rStyle w:val="Wyrnieniedelikatne"/>
          <w:rFonts w:cstheme="minorHAnsi"/>
          <w:b w:val="0"/>
          <w:bCs w:val="0"/>
          <w:noProof w:val="0"/>
          <w:sz w:val="24"/>
          <w:szCs w:val="24"/>
        </w:rPr>
      </w:pPr>
      <w:r w:rsidRPr="00812554">
        <w:rPr>
          <w:rStyle w:val="Wyrnieniedelikatne"/>
          <w:rFonts w:cstheme="minorHAnsi"/>
          <w:b w:val="0"/>
          <w:bCs w:val="0"/>
          <w:noProof w:val="0"/>
          <w:sz w:val="24"/>
          <w:szCs w:val="24"/>
        </w:rPr>
        <w:t>stoki narciarskie</w:t>
      </w:r>
    </w:p>
    <w:p w14:paraId="56BBDEF6" w14:textId="77777777" w:rsidR="003F0144" w:rsidRPr="00812554" w:rsidRDefault="003F0144" w:rsidP="00573A37">
      <w:pPr>
        <w:pStyle w:val="Akapitzlist"/>
        <w:numPr>
          <w:ilvl w:val="1"/>
          <w:numId w:val="9"/>
        </w:numPr>
        <w:rPr>
          <w:rStyle w:val="Wyrnieniedelikatne"/>
          <w:rFonts w:cstheme="minorHAnsi"/>
          <w:b w:val="0"/>
          <w:bCs w:val="0"/>
          <w:noProof w:val="0"/>
          <w:sz w:val="24"/>
          <w:szCs w:val="24"/>
        </w:rPr>
      </w:pPr>
      <w:r w:rsidRPr="00812554">
        <w:rPr>
          <w:rStyle w:val="Wyrnieniedelikatne"/>
          <w:rFonts w:cstheme="minorHAnsi"/>
          <w:b w:val="0"/>
          <w:bCs w:val="0"/>
          <w:noProof w:val="0"/>
          <w:sz w:val="24"/>
          <w:szCs w:val="24"/>
        </w:rPr>
        <w:t>miejsca noclegowe</w:t>
      </w:r>
    </w:p>
    <w:p w14:paraId="7F1812F0" w14:textId="6CCF9D30" w:rsidR="0081621E" w:rsidRPr="00812554" w:rsidRDefault="0081621E" w:rsidP="00573A37">
      <w:pPr>
        <w:pStyle w:val="Akapitzlist"/>
        <w:numPr>
          <w:ilvl w:val="1"/>
          <w:numId w:val="9"/>
        </w:numPr>
        <w:rPr>
          <w:rStyle w:val="Wyrnieniedelikatne"/>
          <w:rFonts w:cstheme="minorHAnsi"/>
          <w:b w:val="0"/>
          <w:bCs w:val="0"/>
          <w:noProof w:val="0"/>
          <w:sz w:val="24"/>
          <w:szCs w:val="24"/>
        </w:rPr>
      </w:pPr>
      <w:r w:rsidRPr="00812554">
        <w:rPr>
          <w:rStyle w:val="Wyrnieniedelikatne"/>
          <w:rFonts w:cstheme="minorHAnsi"/>
          <w:b w:val="0"/>
          <w:bCs w:val="0"/>
          <w:noProof w:val="0"/>
          <w:sz w:val="24"/>
          <w:szCs w:val="24"/>
        </w:rPr>
        <w:t>infrastruktura komunalna</w:t>
      </w:r>
    </w:p>
    <w:p w14:paraId="45BB84A5" w14:textId="77777777" w:rsidR="0081621E" w:rsidRPr="00812554" w:rsidRDefault="0081621E" w:rsidP="0081621E">
      <w:pPr>
        <w:pStyle w:val="Akapitzlist"/>
        <w:numPr>
          <w:ilvl w:val="0"/>
          <w:numId w:val="0"/>
        </w:numPr>
        <w:ind w:left="2291"/>
        <w:rPr>
          <w:rStyle w:val="Wyrnieniedelikatne"/>
          <w:rFonts w:cstheme="minorHAnsi"/>
          <w:b w:val="0"/>
          <w:bCs w:val="0"/>
          <w:noProof w:val="0"/>
          <w:sz w:val="24"/>
          <w:szCs w:val="24"/>
        </w:rPr>
      </w:pPr>
    </w:p>
    <w:p w14:paraId="00656A66" w14:textId="77777777" w:rsidR="003F0144" w:rsidRPr="00812554" w:rsidRDefault="003F0144" w:rsidP="003F0144">
      <w:pPr>
        <w:pStyle w:val="Akapitzlist"/>
        <w:rPr>
          <w:rStyle w:val="Pogrubienie"/>
          <w:rFonts w:cstheme="minorHAnsi"/>
          <w:noProof w:val="0"/>
          <w:szCs w:val="24"/>
        </w:rPr>
      </w:pPr>
      <w:r w:rsidRPr="00812554">
        <w:rPr>
          <w:rStyle w:val="Pogrubienie"/>
          <w:rFonts w:cstheme="minorHAnsi"/>
          <w:noProof w:val="0"/>
          <w:szCs w:val="24"/>
        </w:rPr>
        <w:t>szczególne umiejętności mieszkańców:</w:t>
      </w:r>
    </w:p>
    <w:p w14:paraId="4DAF752A" w14:textId="77777777" w:rsidR="003F0144" w:rsidRPr="00812554" w:rsidRDefault="003F0144" w:rsidP="00573A37">
      <w:pPr>
        <w:pStyle w:val="Akapitzlist"/>
        <w:numPr>
          <w:ilvl w:val="1"/>
          <w:numId w:val="9"/>
        </w:numPr>
        <w:rPr>
          <w:rStyle w:val="Wyrnieniedelikatne"/>
          <w:rFonts w:cstheme="minorHAnsi"/>
          <w:b w:val="0"/>
          <w:bCs w:val="0"/>
          <w:noProof w:val="0"/>
          <w:sz w:val="24"/>
          <w:szCs w:val="24"/>
        </w:rPr>
      </w:pPr>
      <w:r w:rsidRPr="00812554">
        <w:rPr>
          <w:rStyle w:val="Wyrnieniedelikatne"/>
          <w:rFonts w:cstheme="minorHAnsi"/>
          <w:b w:val="0"/>
          <w:bCs w:val="0"/>
          <w:noProof w:val="0"/>
          <w:sz w:val="24"/>
          <w:szCs w:val="24"/>
        </w:rPr>
        <w:t>przedsiębiorczość</w:t>
      </w:r>
    </w:p>
    <w:p w14:paraId="5F2EA93E" w14:textId="6A4623C4" w:rsidR="003F0144" w:rsidRPr="00812554" w:rsidRDefault="0081621E" w:rsidP="00573A37">
      <w:pPr>
        <w:pStyle w:val="Akapitzlist"/>
        <w:numPr>
          <w:ilvl w:val="1"/>
          <w:numId w:val="9"/>
        </w:numPr>
        <w:rPr>
          <w:rStyle w:val="Wyrnieniedelikatne"/>
          <w:rFonts w:cstheme="minorHAnsi"/>
          <w:b w:val="0"/>
          <w:bCs w:val="0"/>
          <w:noProof w:val="0"/>
          <w:sz w:val="24"/>
          <w:szCs w:val="24"/>
        </w:rPr>
      </w:pPr>
      <w:r w:rsidRPr="00812554">
        <w:rPr>
          <w:rStyle w:val="Wyrnieniedelikatne"/>
          <w:rFonts w:cstheme="minorHAnsi"/>
          <w:b w:val="0"/>
          <w:bCs w:val="0"/>
          <w:noProof w:val="0"/>
          <w:sz w:val="24"/>
          <w:szCs w:val="24"/>
        </w:rPr>
        <w:t>produkcja ż</w:t>
      </w:r>
      <w:r w:rsidR="003F0144" w:rsidRPr="00812554">
        <w:rPr>
          <w:rStyle w:val="Wyrnieniedelikatne"/>
          <w:rFonts w:cstheme="minorHAnsi"/>
          <w:b w:val="0"/>
          <w:bCs w:val="0"/>
          <w:noProof w:val="0"/>
          <w:sz w:val="24"/>
          <w:szCs w:val="24"/>
        </w:rPr>
        <w:t>ywnoś</w:t>
      </w:r>
      <w:r w:rsidRPr="00812554">
        <w:rPr>
          <w:rStyle w:val="Wyrnieniedelikatne"/>
          <w:rFonts w:cstheme="minorHAnsi"/>
          <w:b w:val="0"/>
          <w:bCs w:val="0"/>
          <w:noProof w:val="0"/>
          <w:sz w:val="24"/>
          <w:szCs w:val="24"/>
        </w:rPr>
        <w:t>ci</w:t>
      </w:r>
    </w:p>
    <w:p w14:paraId="1C1FA7B6" w14:textId="77777777" w:rsidR="003F0144" w:rsidRPr="00812554" w:rsidRDefault="003F0144" w:rsidP="00573A37">
      <w:pPr>
        <w:pStyle w:val="Akapitzlist"/>
        <w:numPr>
          <w:ilvl w:val="1"/>
          <w:numId w:val="9"/>
        </w:numPr>
        <w:rPr>
          <w:rStyle w:val="Wyrnieniedelikatne"/>
          <w:rFonts w:cstheme="minorHAnsi"/>
          <w:b w:val="0"/>
          <w:bCs w:val="0"/>
          <w:noProof w:val="0"/>
          <w:sz w:val="24"/>
          <w:szCs w:val="24"/>
        </w:rPr>
      </w:pPr>
      <w:r w:rsidRPr="00812554">
        <w:rPr>
          <w:rStyle w:val="Wyrnieniedelikatne"/>
          <w:rFonts w:cstheme="minorHAnsi"/>
          <w:b w:val="0"/>
          <w:bCs w:val="0"/>
          <w:noProof w:val="0"/>
          <w:sz w:val="24"/>
          <w:szCs w:val="24"/>
        </w:rPr>
        <w:t>rzemiosło ludowe</w:t>
      </w:r>
    </w:p>
    <w:p w14:paraId="0571B215" w14:textId="77777777" w:rsidR="003F0144" w:rsidRPr="00812554" w:rsidRDefault="003F0144" w:rsidP="00573A37">
      <w:pPr>
        <w:pStyle w:val="Akapitzlist"/>
        <w:numPr>
          <w:ilvl w:val="1"/>
          <w:numId w:val="9"/>
        </w:numPr>
        <w:rPr>
          <w:rStyle w:val="Wyrnieniedelikatne"/>
          <w:rFonts w:cstheme="minorHAnsi"/>
          <w:b w:val="0"/>
          <w:bCs w:val="0"/>
          <w:noProof w:val="0"/>
          <w:sz w:val="24"/>
          <w:szCs w:val="24"/>
        </w:rPr>
      </w:pPr>
      <w:r w:rsidRPr="00812554">
        <w:rPr>
          <w:rStyle w:val="Wyrnieniedelikatne"/>
          <w:rFonts w:cstheme="minorHAnsi"/>
          <w:b w:val="0"/>
          <w:bCs w:val="0"/>
          <w:noProof w:val="0"/>
          <w:sz w:val="24"/>
          <w:szCs w:val="24"/>
        </w:rPr>
        <w:t>sztuka ludowa</w:t>
      </w:r>
    </w:p>
    <w:p w14:paraId="15059930" w14:textId="77777777" w:rsidR="0081621E" w:rsidRPr="00812554" w:rsidRDefault="0081621E" w:rsidP="0081621E">
      <w:pPr>
        <w:pStyle w:val="Akapitzlist"/>
        <w:numPr>
          <w:ilvl w:val="0"/>
          <w:numId w:val="0"/>
        </w:numPr>
        <w:ind w:left="2291"/>
        <w:rPr>
          <w:rStyle w:val="Wyrnieniedelikatne"/>
          <w:rFonts w:cstheme="minorHAnsi"/>
          <w:b w:val="0"/>
          <w:bCs w:val="0"/>
          <w:noProof w:val="0"/>
          <w:sz w:val="24"/>
          <w:szCs w:val="24"/>
        </w:rPr>
      </w:pPr>
    </w:p>
    <w:p w14:paraId="75C9959C" w14:textId="77777777" w:rsidR="003F0144" w:rsidRPr="00812554" w:rsidRDefault="003F0144" w:rsidP="003F0144">
      <w:pPr>
        <w:pStyle w:val="Akapitzlist"/>
        <w:rPr>
          <w:rStyle w:val="Pogrubienie"/>
          <w:rFonts w:cstheme="minorHAnsi"/>
          <w:noProof w:val="0"/>
          <w:szCs w:val="24"/>
        </w:rPr>
      </w:pPr>
      <w:r w:rsidRPr="00812554">
        <w:rPr>
          <w:rStyle w:val="Pogrubienie"/>
          <w:rFonts w:cstheme="minorHAnsi"/>
          <w:noProof w:val="0"/>
          <w:szCs w:val="24"/>
        </w:rPr>
        <w:t>specyficzna doświadczenia i unikalna wiedza:</w:t>
      </w:r>
    </w:p>
    <w:p w14:paraId="517D7489" w14:textId="77777777" w:rsidR="003F0144" w:rsidRPr="00812554" w:rsidRDefault="003F0144" w:rsidP="00573A37">
      <w:pPr>
        <w:pStyle w:val="Akapitzlist"/>
        <w:numPr>
          <w:ilvl w:val="1"/>
          <w:numId w:val="9"/>
        </w:numPr>
        <w:rPr>
          <w:rStyle w:val="Wyrnieniedelikatne"/>
          <w:rFonts w:cstheme="minorHAnsi"/>
          <w:b w:val="0"/>
          <w:bCs w:val="0"/>
          <w:noProof w:val="0"/>
          <w:sz w:val="24"/>
          <w:szCs w:val="24"/>
        </w:rPr>
      </w:pPr>
      <w:proofErr w:type="spellStart"/>
      <w:r w:rsidRPr="00812554">
        <w:rPr>
          <w:rStyle w:val="Wyrnieniedelikatne"/>
          <w:rFonts w:cstheme="minorHAnsi"/>
          <w:b w:val="0"/>
          <w:bCs w:val="0"/>
          <w:noProof w:val="0"/>
          <w:sz w:val="24"/>
          <w:szCs w:val="24"/>
        </w:rPr>
        <w:t>apiterapia</w:t>
      </w:r>
      <w:proofErr w:type="spellEnd"/>
    </w:p>
    <w:p w14:paraId="54EC9724" w14:textId="77777777" w:rsidR="003F0144" w:rsidRPr="00812554" w:rsidRDefault="003F0144" w:rsidP="00573A37">
      <w:pPr>
        <w:pStyle w:val="Akapitzlist"/>
        <w:numPr>
          <w:ilvl w:val="1"/>
          <w:numId w:val="9"/>
        </w:numPr>
        <w:rPr>
          <w:rStyle w:val="Wyrnieniedelikatne"/>
          <w:rFonts w:cstheme="minorHAnsi"/>
          <w:b w:val="0"/>
          <w:bCs w:val="0"/>
          <w:noProof w:val="0"/>
          <w:sz w:val="24"/>
          <w:szCs w:val="24"/>
        </w:rPr>
      </w:pPr>
      <w:r w:rsidRPr="00812554">
        <w:rPr>
          <w:rStyle w:val="Wyrnieniedelikatne"/>
          <w:rFonts w:cstheme="minorHAnsi"/>
          <w:b w:val="0"/>
          <w:bCs w:val="0"/>
          <w:noProof w:val="0"/>
          <w:sz w:val="24"/>
          <w:szCs w:val="24"/>
        </w:rPr>
        <w:t>leczenie uzdrowiskowe</w:t>
      </w:r>
    </w:p>
    <w:p w14:paraId="2F5C9A87" w14:textId="77777777" w:rsidR="0081621E" w:rsidRPr="00812554" w:rsidRDefault="0081621E" w:rsidP="0081621E">
      <w:pPr>
        <w:pStyle w:val="Akapitzlist"/>
        <w:numPr>
          <w:ilvl w:val="0"/>
          <w:numId w:val="0"/>
        </w:numPr>
        <w:ind w:left="2291"/>
        <w:rPr>
          <w:rStyle w:val="Wyrnieniedelikatne"/>
          <w:rFonts w:cstheme="minorHAnsi"/>
          <w:b w:val="0"/>
          <w:bCs w:val="0"/>
          <w:noProof w:val="0"/>
          <w:sz w:val="24"/>
          <w:szCs w:val="24"/>
        </w:rPr>
      </w:pPr>
    </w:p>
    <w:p w14:paraId="136F2516" w14:textId="77777777" w:rsidR="003F0144" w:rsidRPr="00812554" w:rsidRDefault="003F0144" w:rsidP="003F0144">
      <w:pPr>
        <w:pStyle w:val="Akapitzlist"/>
        <w:rPr>
          <w:rStyle w:val="Pogrubienie"/>
          <w:rFonts w:cstheme="minorHAnsi"/>
          <w:noProof w:val="0"/>
          <w:szCs w:val="24"/>
        </w:rPr>
      </w:pPr>
      <w:r w:rsidRPr="00812554">
        <w:rPr>
          <w:rStyle w:val="Pogrubienie"/>
          <w:rFonts w:cstheme="minorHAnsi"/>
          <w:noProof w:val="0"/>
          <w:szCs w:val="24"/>
        </w:rPr>
        <w:t>dziedzictwo kulturowe i symbole:</w:t>
      </w:r>
    </w:p>
    <w:p w14:paraId="29EE6AC6" w14:textId="77777777" w:rsidR="003F0144" w:rsidRPr="00812554" w:rsidRDefault="003F0144" w:rsidP="00573A37">
      <w:pPr>
        <w:pStyle w:val="Akapitzlist"/>
        <w:numPr>
          <w:ilvl w:val="1"/>
          <w:numId w:val="9"/>
        </w:numPr>
        <w:rPr>
          <w:rStyle w:val="Wyrnieniedelikatne"/>
          <w:rFonts w:cstheme="minorHAnsi"/>
          <w:b w:val="0"/>
          <w:bCs w:val="0"/>
          <w:noProof w:val="0"/>
          <w:sz w:val="24"/>
          <w:szCs w:val="24"/>
        </w:rPr>
      </w:pPr>
      <w:r w:rsidRPr="00812554">
        <w:rPr>
          <w:rStyle w:val="Wyrnieniedelikatne"/>
          <w:rFonts w:cstheme="minorHAnsi"/>
          <w:b w:val="0"/>
          <w:bCs w:val="0"/>
          <w:noProof w:val="0"/>
          <w:sz w:val="24"/>
          <w:szCs w:val="24"/>
        </w:rPr>
        <w:t>cerkwie</w:t>
      </w:r>
    </w:p>
    <w:p w14:paraId="3A830718" w14:textId="77777777" w:rsidR="003F0144" w:rsidRPr="00812554" w:rsidRDefault="003F0144" w:rsidP="00573A37">
      <w:pPr>
        <w:pStyle w:val="Akapitzlist"/>
        <w:numPr>
          <w:ilvl w:val="1"/>
          <w:numId w:val="9"/>
        </w:numPr>
        <w:rPr>
          <w:rStyle w:val="Wyrnieniedelikatne"/>
          <w:rFonts w:cstheme="minorHAnsi"/>
          <w:b w:val="0"/>
          <w:bCs w:val="0"/>
          <w:noProof w:val="0"/>
          <w:sz w:val="24"/>
          <w:szCs w:val="24"/>
        </w:rPr>
      </w:pPr>
      <w:r w:rsidRPr="00812554">
        <w:rPr>
          <w:rStyle w:val="Wyrnieniedelikatne"/>
          <w:rFonts w:cstheme="minorHAnsi"/>
          <w:b w:val="0"/>
          <w:bCs w:val="0"/>
          <w:noProof w:val="0"/>
          <w:sz w:val="24"/>
          <w:szCs w:val="24"/>
        </w:rPr>
        <w:t>Łemkowskie dziedzictwo kulturowe</w:t>
      </w:r>
    </w:p>
    <w:p w14:paraId="4FB40367" w14:textId="77777777" w:rsidR="003F0144" w:rsidRPr="00812554" w:rsidRDefault="003F0144" w:rsidP="00573A37">
      <w:pPr>
        <w:pStyle w:val="Akapitzlist"/>
        <w:numPr>
          <w:ilvl w:val="1"/>
          <w:numId w:val="9"/>
        </w:numPr>
        <w:rPr>
          <w:rStyle w:val="Wyrnieniedelikatne"/>
          <w:rFonts w:cstheme="minorHAnsi"/>
          <w:b w:val="0"/>
          <w:bCs w:val="0"/>
          <w:noProof w:val="0"/>
          <w:sz w:val="24"/>
          <w:szCs w:val="24"/>
        </w:rPr>
      </w:pPr>
      <w:r w:rsidRPr="00812554">
        <w:rPr>
          <w:rStyle w:val="Wyrnieniedelikatne"/>
          <w:rFonts w:cstheme="minorHAnsi"/>
          <w:b w:val="0"/>
          <w:bCs w:val="0"/>
          <w:noProof w:val="0"/>
          <w:sz w:val="24"/>
          <w:szCs w:val="24"/>
        </w:rPr>
        <w:t>obiekty sakralne</w:t>
      </w:r>
    </w:p>
    <w:p w14:paraId="47F35E89" w14:textId="11DFC238" w:rsidR="003F0144" w:rsidRPr="00812554" w:rsidRDefault="005F1084" w:rsidP="00573A37">
      <w:pPr>
        <w:pStyle w:val="Akapitzlist"/>
        <w:numPr>
          <w:ilvl w:val="1"/>
          <w:numId w:val="9"/>
        </w:numPr>
        <w:rPr>
          <w:rStyle w:val="Wyrnieniedelikatne"/>
          <w:rFonts w:cstheme="minorHAnsi"/>
          <w:b w:val="0"/>
          <w:bCs w:val="0"/>
          <w:noProof w:val="0"/>
          <w:sz w:val="24"/>
          <w:szCs w:val="24"/>
        </w:rPr>
      </w:pPr>
      <w:r w:rsidRPr="00812554">
        <w:rPr>
          <w:rStyle w:val="Wyrnieniedelikatne"/>
          <w:rFonts w:cstheme="minorHAnsi"/>
          <w:b w:val="0"/>
          <w:bCs w:val="0"/>
          <w:noProof w:val="0"/>
          <w:sz w:val="24"/>
          <w:szCs w:val="24"/>
        </w:rPr>
        <w:t>folklor</w:t>
      </w:r>
      <w:r w:rsidR="003F0144" w:rsidRPr="00812554">
        <w:rPr>
          <w:rStyle w:val="Wyrnieniedelikatne"/>
          <w:rFonts w:cstheme="minorHAnsi"/>
          <w:b w:val="0"/>
          <w:bCs w:val="0"/>
          <w:noProof w:val="0"/>
          <w:sz w:val="24"/>
          <w:szCs w:val="24"/>
        </w:rPr>
        <w:t>, tradycja, kultura Czarnych Górali</w:t>
      </w:r>
      <w:r w:rsidR="00E514E3">
        <w:rPr>
          <w:rStyle w:val="Wyrnieniedelikatne"/>
          <w:rFonts w:cstheme="minorHAnsi"/>
          <w:b w:val="0"/>
          <w:bCs w:val="0"/>
          <w:noProof w:val="0"/>
          <w:sz w:val="24"/>
          <w:szCs w:val="24"/>
        </w:rPr>
        <w:t>.</w:t>
      </w:r>
    </w:p>
    <w:p w14:paraId="5E7E789F" w14:textId="77777777" w:rsidR="003F0144" w:rsidRPr="00812554" w:rsidRDefault="003F0144" w:rsidP="003F0144">
      <w:pPr>
        <w:rPr>
          <w:rFonts w:cstheme="minorHAnsi"/>
          <w:b/>
          <w:bCs/>
          <w:iCs/>
          <w:szCs w:val="24"/>
          <w:lang w:eastAsia="pl-PL"/>
        </w:rPr>
      </w:pPr>
      <w:r w:rsidRPr="00812554">
        <w:rPr>
          <w:rFonts w:cstheme="minorHAnsi"/>
          <w:b/>
          <w:bCs/>
          <w:iCs/>
          <w:szCs w:val="24"/>
          <w:lang w:eastAsia="pl-PL"/>
        </w:rPr>
        <w:t>Produkty</w:t>
      </w:r>
    </w:p>
    <w:p w14:paraId="34E65736" w14:textId="77777777" w:rsidR="003F0144" w:rsidRPr="00812554" w:rsidRDefault="003F0144" w:rsidP="003F0144">
      <w:pPr>
        <w:rPr>
          <w:rFonts w:cstheme="minorHAnsi"/>
          <w:iCs/>
          <w:szCs w:val="24"/>
          <w:lang w:eastAsia="pl-PL"/>
        </w:rPr>
      </w:pPr>
      <w:r w:rsidRPr="00812554">
        <w:rPr>
          <w:rFonts w:cstheme="minorHAnsi"/>
          <w:iCs/>
          <w:szCs w:val="24"/>
          <w:lang w:eastAsia="pl-PL"/>
        </w:rPr>
        <w:t>Lokalne produkty to rzeczy materialne, zdarzenia, usługi, które są oferowane i przynoszą korzyść bezpośrednią (dochody) lub pośrednią wyrażoną przez wartość dodaną dla obszaru, dla mieszkańców, dla interesariuszy.</w:t>
      </w:r>
    </w:p>
    <w:p w14:paraId="03AC783B" w14:textId="77777777" w:rsidR="003F0144" w:rsidRPr="00812554" w:rsidRDefault="003F0144" w:rsidP="003F0144">
      <w:pPr>
        <w:rPr>
          <w:rFonts w:cstheme="minorHAnsi"/>
          <w:iCs/>
          <w:szCs w:val="24"/>
          <w:lang w:eastAsia="pl-PL"/>
        </w:rPr>
      </w:pPr>
      <w:r w:rsidRPr="00812554">
        <w:rPr>
          <w:rFonts w:cstheme="minorHAnsi"/>
          <w:iCs/>
          <w:szCs w:val="24"/>
          <w:lang w:eastAsia="pl-PL"/>
        </w:rPr>
        <w:t xml:space="preserve">Członkowie grupy roboczej wskazali szeroki katalog produktów. W trakcie warsztatów z grupą roboczą przeprowadzono analizę produktów dla wyłonienia tych kluczowych dla partnerstwa pod kątem dwóch parametrów: wartości dodanej </w:t>
      </w:r>
      <w:r w:rsidRPr="00812554">
        <w:rPr>
          <w:rFonts w:cstheme="minorHAnsi"/>
          <w:iCs/>
          <w:szCs w:val="24"/>
          <w:lang w:eastAsia="pl-PL"/>
        </w:rPr>
        <w:lastRenderedPageBreak/>
        <w:t>dla całego partnerstwa oraz potencjału i perspektyw rozwojowych produktu w układzie całego partnerstwa.</w:t>
      </w:r>
    </w:p>
    <w:p w14:paraId="0A8D1919" w14:textId="77777777" w:rsidR="003F0144" w:rsidRPr="00812554" w:rsidRDefault="003F0144" w:rsidP="003F0144">
      <w:pPr>
        <w:rPr>
          <w:rFonts w:cstheme="minorHAnsi"/>
          <w:iCs/>
          <w:szCs w:val="24"/>
          <w:lang w:eastAsia="pl-PL"/>
        </w:rPr>
      </w:pPr>
      <w:r w:rsidRPr="00812554">
        <w:rPr>
          <w:rFonts w:cstheme="minorHAnsi"/>
          <w:iCs/>
          <w:szCs w:val="24"/>
          <w:lang w:eastAsia="pl-PL"/>
        </w:rPr>
        <w:t>Kluczowe produkty dla rozwoju obszaru partnerstwa to:</w:t>
      </w:r>
    </w:p>
    <w:p w14:paraId="62088742" w14:textId="77777777" w:rsidR="003F0144" w:rsidRPr="00812554" w:rsidRDefault="003F0144" w:rsidP="003F0144">
      <w:pPr>
        <w:pStyle w:val="Akapitzlist"/>
        <w:rPr>
          <w:rFonts w:cstheme="minorHAnsi"/>
          <w:noProof w:val="0"/>
          <w:szCs w:val="24"/>
        </w:rPr>
      </w:pPr>
      <w:r w:rsidRPr="00812554">
        <w:rPr>
          <w:rFonts w:cstheme="minorHAnsi"/>
          <w:noProof w:val="0"/>
          <w:szCs w:val="24"/>
        </w:rPr>
        <w:t>oferta dla turysty rowerowego</w:t>
      </w:r>
    </w:p>
    <w:p w14:paraId="7C39CB23" w14:textId="77777777" w:rsidR="003F0144" w:rsidRPr="00812554" w:rsidRDefault="003F0144" w:rsidP="003F0144">
      <w:pPr>
        <w:pStyle w:val="Akapitzlist"/>
        <w:rPr>
          <w:rFonts w:cstheme="minorHAnsi"/>
          <w:noProof w:val="0"/>
          <w:szCs w:val="24"/>
        </w:rPr>
      </w:pPr>
      <w:proofErr w:type="spellStart"/>
      <w:r w:rsidRPr="00812554">
        <w:rPr>
          <w:rFonts w:cstheme="minorHAnsi"/>
          <w:noProof w:val="0"/>
          <w:szCs w:val="24"/>
        </w:rPr>
        <w:t>Eurovelo</w:t>
      </w:r>
      <w:proofErr w:type="spellEnd"/>
    </w:p>
    <w:p w14:paraId="5032E796" w14:textId="77777777" w:rsidR="003F0144" w:rsidRPr="00812554" w:rsidRDefault="003F0144" w:rsidP="003F0144">
      <w:pPr>
        <w:pStyle w:val="Akapitzlist"/>
        <w:rPr>
          <w:rFonts w:cstheme="minorHAnsi"/>
          <w:noProof w:val="0"/>
          <w:szCs w:val="24"/>
        </w:rPr>
      </w:pPr>
      <w:proofErr w:type="spellStart"/>
      <w:r w:rsidRPr="00812554">
        <w:rPr>
          <w:rFonts w:cstheme="minorHAnsi"/>
          <w:noProof w:val="0"/>
          <w:szCs w:val="24"/>
        </w:rPr>
        <w:t>Aquavelo</w:t>
      </w:r>
      <w:proofErr w:type="spellEnd"/>
    </w:p>
    <w:p w14:paraId="4BEB58A8" w14:textId="0EDEA68A" w:rsidR="003F0144" w:rsidRPr="00812554" w:rsidRDefault="003F0144" w:rsidP="003F0144">
      <w:pPr>
        <w:pStyle w:val="Akapitzlist"/>
        <w:rPr>
          <w:rFonts w:cstheme="minorHAnsi"/>
          <w:noProof w:val="0"/>
          <w:szCs w:val="24"/>
        </w:rPr>
      </w:pPr>
      <w:r w:rsidRPr="00812554">
        <w:rPr>
          <w:rFonts w:cstheme="minorHAnsi"/>
          <w:noProof w:val="0"/>
          <w:szCs w:val="24"/>
        </w:rPr>
        <w:t>imprezy rowerowe</w:t>
      </w:r>
      <w:r w:rsidR="00385479" w:rsidRPr="00812554">
        <w:rPr>
          <w:rFonts w:cstheme="minorHAnsi"/>
          <w:noProof w:val="0"/>
          <w:szCs w:val="24"/>
        </w:rPr>
        <w:t xml:space="preserve">, biegowe, </w:t>
      </w:r>
      <w:proofErr w:type="spellStart"/>
      <w:r w:rsidR="00385479" w:rsidRPr="00812554">
        <w:rPr>
          <w:rFonts w:cstheme="minorHAnsi"/>
          <w:noProof w:val="0"/>
          <w:szCs w:val="24"/>
        </w:rPr>
        <w:t>nordic</w:t>
      </w:r>
      <w:proofErr w:type="spellEnd"/>
      <w:r w:rsidR="00385479" w:rsidRPr="00812554">
        <w:rPr>
          <w:rFonts w:cstheme="minorHAnsi"/>
          <w:noProof w:val="0"/>
          <w:szCs w:val="24"/>
        </w:rPr>
        <w:t xml:space="preserve"> </w:t>
      </w:r>
      <w:proofErr w:type="spellStart"/>
      <w:r w:rsidR="00385479" w:rsidRPr="00812554">
        <w:rPr>
          <w:rFonts w:cstheme="minorHAnsi"/>
          <w:noProof w:val="0"/>
          <w:szCs w:val="24"/>
        </w:rPr>
        <w:t>walking</w:t>
      </w:r>
      <w:proofErr w:type="spellEnd"/>
    </w:p>
    <w:p w14:paraId="1EB505D7" w14:textId="77777777" w:rsidR="003F0144" w:rsidRPr="00812554" w:rsidRDefault="003F0144" w:rsidP="003F0144">
      <w:pPr>
        <w:pStyle w:val="Akapitzlist"/>
        <w:rPr>
          <w:rFonts w:cstheme="minorHAnsi"/>
          <w:noProof w:val="0"/>
          <w:szCs w:val="24"/>
        </w:rPr>
      </w:pPr>
      <w:r w:rsidRPr="00812554">
        <w:rPr>
          <w:rFonts w:cstheme="minorHAnsi"/>
          <w:noProof w:val="0"/>
          <w:szCs w:val="24"/>
        </w:rPr>
        <w:t>turystyka rowerowa</w:t>
      </w:r>
    </w:p>
    <w:p w14:paraId="21ADD6A9" w14:textId="77777777" w:rsidR="003F0144" w:rsidRPr="00812554" w:rsidRDefault="003F0144" w:rsidP="003F0144">
      <w:pPr>
        <w:pStyle w:val="Akapitzlist"/>
        <w:rPr>
          <w:rFonts w:cstheme="minorHAnsi"/>
          <w:noProof w:val="0"/>
          <w:szCs w:val="24"/>
        </w:rPr>
      </w:pPr>
      <w:r w:rsidRPr="00812554">
        <w:rPr>
          <w:rFonts w:cstheme="minorHAnsi"/>
          <w:noProof w:val="0"/>
          <w:szCs w:val="24"/>
        </w:rPr>
        <w:t>transgraniczna turystyka rowerowa</w:t>
      </w:r>
    </w:p>
    <w:p w14:paraId="2510C4CC" w14:textId="77777777" w:rsidR="003F0144" w:rsidRPr="00812554" w:rsidRDefault="003F0144" w:rsidP="003F0144">
      <w:pPr>
        <w:pStyle w:val="Akapitzlist"/>
        <w:rPr>
          <w:rFonts w:cstheme="minorHAnsi"/>
          <w:noProof w:val="0"/>
          <w:szCs w:val="24"/>
        </w:rPr>
      </w:pPr>
      <w:r w:rsidRPr="00812554">
        <w:rPr>
          <w:rFonts w:cstheme="minorHAnsi"/>
          <w:noProof w:val="0"/>
          <w:szCs w:val="24"/>
        </w:rPr>
        <w:t>oferta dla turysty pieszego</w:t>
      </w:r>
    </w:p>
    <w:p w14:paraId="0F5A90D1" w14:textId="77777777" w:rsidR="003F0144" w:rsidRPr="00812554" w:rsidRDefault="003F0144" w:rsidP="003F0144">
      <w:pPr>
        <w:pStyle w:val="Akapitzlist"/>
        <w:rPr>
          <w:rFonts w:cstheme="minorHAnsi"/>
          <w:noProof w:val="0"/>
          <w:szCs w:val="24"/>
        </w:rPr>
      </w:pPr>
      <w:r w:rsidRPr="00812554">
        <w:rPr>
          <w:rFonts w:cstheme="minorHAnsi"/>
          <w:noProof w:val="0"/>
          <w:szCs w:val="24"/>
        </w:rPr>
        <w:t>wieże widokowe</w:t>
      </w:r>
    </w:p>
    <w:p w14:paraId="20725913" w14:textId="77777777" w:rsidR="003F0144" w:rsidRPr="00812554" w:rsidRDefault="003F0144" w:rsidP="003F0144">
      <w:pPr>
        <w:pStyle w:val="Akapitzlist"/>
        <w:rPr>
          <w:rFonts w:cstheme="minorHAnsi"/>
          <w:noProof w:val="0"/>
          <w:szCs w:val="24"/>
        </w:rPr>
      </w:pPr>
      <w:r w:rsidRPr="00812554">
        <w:rPr>
          <w:rFonts w:cstheme="minorHAnsi"/>
          <w:noProof w:val="0"/>
          <w:szCs w:val="24"/>
        </w:rPr>
        <w:t>oferta dla turysty zimowego</w:t>
      </w:r>
    </w:p>
    <w:p w14:paraId="5DCFFBC0" w14:textId="075C25AB" w:rsidR="003F0144" w:rsidRPr="00812554" w:rsidRDefault="003F0144" w:rsidP="003F0144">
      <w:pPr>
        <w:pStyle w:val="Akapitzlist"/>
        <w:rPr>
          <w:rFonts w:cstheme="minorHAnsi"/>
          <w:noProof w:val="0"/>
          <w:szCs w:val="24"/>
        </w:rPr>
      </w:pPr>
      <w:r w:rsidRPr="00812554">
        <w:rPr>
          <w:rFonts w:cstheme="minorHAnsi"/>
          <w:noProof w:val="0"/>
          <w:szCs w:val="24"/>
        </w:rPr>
        <w:t>leczenie uzdrowiskowe</w:t>
      </w:r>
      <w:r w:rsidR="00455AA4" w:rsidRPr="00812554">
        <w:rPr>
          <w:rFonts w:cstheme="minorHAnsi"/>
          <w:noProof w:val="0"/>
          <w:szCs w:val="24"/>
        </w:rPr>
        <w:t xml:space="preserve"> i oferta spa</w:t>
      </w:r>
    </w:p>
    <w:p w14:paraId="0EF9EA64" w14:textId="77777777" w:rsidR="003F0144" w:rsidRPr="00812554" w:rsidRDefault="003F0144" w:rsidP="003F0144">
      <w:pPr>
        <w:pStyle w:val="Akapitzlist"/>
        <w:rPr>
          <w:rFonts w:cstheme="minorHAnsi"/>
          <w:noProof w:val="0"/>
          <w:szCs w:val="24"/>
        </w:rPr>
      </w:pPr>
      <w:r w:rsidRPr="00812554">
        <w:rPr>
          <w:rFonts w:cstheme="minorHAnsi"/>
          <w:noProof w:val="0"/>
          <w:szCs w:val="24"/>
        </w:rPr>
        <w:t>oferta dla kuracjuszy</w:t>
      </w:r>
    </w:p>
    <w:p w14:paraId="24A1B88D" w14:textId="77777777" w:rsidR="003F0144" w:rsidRPr="00812554" w:rsidRDefault="003F0144" w:rsidP="003F0144">
      <w:pPr>
        <w:pStyle w:val="Akapitzlist"/>
        <w:rPr>
          <w:rFonts w:cstheme="minorHAnsi"/>
          <w:noProof w:val="0"/>
          <w:szCs w:val="24"/>
        </w:rPr>
      </w:pPr>
      <w:r w:rsidRPr="00812554">
        <w:rPr>
          <w:rFonts w:cstheme="minorHAnsi"/>
          <w:noProof w:val="0"/>
          <w:szCs w:val="24"/>
        </w:rPr>
        <w:t>rzemiosło ludowe</w:t>
      </w:r>
    </w:p>
    <w:p w14:paraId="6B31B1DE" w14:textId="16EEB4A9" w:rsidR="003F0144" w:rsidRPr="00812554" w:rsidRDefault="003F0144" w:rsidP="003F0144">
      <w:pPr>
        <w:pStyle w:val="Akapitzlist"/>
        <w:rPr>
          <w:rFonts w:cstheme="minorHAnsi"/>
          <w:noProof w:val="0"/>
          <w:szCs w:val="24"/>
        </w:rPr>
      </w:pPr>
      <w:r w:rsidRPr="00812554">
        <w:rPr>
          <w:rFonts w:cstheme="minorHAnsi"/>
          <w:noProof w:val="0"/>
          <w:szCs w:val="24"/>
        </w:rPr>
        <w:t>żywność</w:t>
      </w:r>
      <w:r w:rsidR="00511AFA">
        <w:rPr>
          <w:rFonts w:cstheme="minorHAnsi"/>
          <w:noProof w:val="0"/>
          <w:szCs w:val="24"/>
        </w:rPr>
        <w:t>.</w:t>
      </w:r>
    </w:p>
    <w:p w14:paraId="6C8177C6" w14:textId="714B0D50" w:rsidR="001236D8" w:rsidRPr="00812554" w:rsidRDefault="003F0144" w:rsidP="003F0144">
      <w:pPr>
        <w:rPr>
          <w:rStyle w:val="Wyrnieniedelikatne"/>
          <w:rFonts w:cstheme="minorHAnsi"/>
          <w:b w:val="0"/>
          <w:bCs w:val="0"/>
          <w:iCs w:val="0"/>
          <w:sz w:val="24"/>
          <w:szCs w:val="24"/>
        </w:rPr>
      </w:pPr>
      <w:r w:rsidRPr="00812554">
        <w:rPr>
          <w:rStyle w:val="Wyrnieniedelikatne"/>
          <w:rFonts w:cstheme="minorHAnsi"/>
          <w:b w:val="0"/>
          <w:bCs w:val="0"/>
          <w:iCs w:val="0"/>
          <w:sz w:val="24"/>
          <w:szCs w:val="24"/>
        </w:rPr>
        <w:t>Zidentyfikowane produkty nie stanowią zamkniętego katalogu. Duża dostępność zasobów umożliwia generowanie kolejnych produktów</w:t>
      </w:r>
      <w:r w:rsidR="00385479" w:rsidRPr="00812554">
        <w:rPr>
          <w:rStyle w:val="Wyrnieniedelikatne"/>
          <w:rFonts w:cstheme="minorHAnsi"/>
          <w:b w:val="0"/>
          <w:bCs w:val="0"/>
          <w:iCs w:val="0"/>
          <w:sz w:val="24"/>
          <w:szCs w:val="24"/>
        </w:rPr>
        <w:t xml:space="preserve"> o </w:t>
      </w:r>
      <w:r w:rsidRPr="00812554">
        <w:rPr>
          <w:rStyle w:val="Wyrnieniedelikatne"/>
          <w:rFonts w:cstheme="minorHAnsi"/>
          <w:b w:val="0"/>
          <w:bCs w:val="0"/>
          <w:iCs w:val="0"/>
          <w:sz w:val="24"/>
          <w:szCs w:val="24"/>
        </w:rPr>
        <w:t>potencja</w:t>
      </w:r>
      <w:r w:rsidR="00385479" w:rsidRPr="00812554">
        <w:rPr>
          <w:rStyle w:val="Wyrnieniedelikatne"/>
          <w:rFonts w:cstheme="minorHAnsi"/>
          <w:b w:val="0"/>
          <w:bCs w:val="0"/>
          <w:iCs w:val="0"/>
          <w:sz w:val="24"/>
          <w:szCs w:val="24"/>
        </w:rPr>
        <w:t xml:space="preserve">le </w:t>
      </w:r>
      <w:r w:rsidRPr="00812554">
        <w:rPr>
          <w:rStyle w:val="Wyrnieniedelikatne"/>
          <w:rFonts w:cstheme="minorHAnsi"/>
          <w:b w:val="0"/>
          <w:bCs w:val="0"/>
          <w:iCs w:val="0"/>
          <w:sz w:val="24"/>
          <w:szCs w:val="24"/>
        </w:rPr>
        <w:t>rozwojowy</w:t>
      </w:r>
      <w:r w:rsidR="00385479" w:rsidRPr="00812554">
        <w:rPr>
          <w:rStyle w:val="Wyrnieniedelikatne"/>
          <w:rFonts w:cstheme="minorHAnsi"/>
          <w:b w:val="0"/>
          <w:bCs w:val="0"/>
          <w:iCs w:val="0"/>
          <w:sz w:val="24"/>
          <w:szCs w:val="24"/>
        </w:rPr>
        <w:t>m</w:t>
      </w:r>
      <w:r w:rsidRPr="00812554">
        <w:rPr>
          <w:rStyle w:val="Wyrnieniedelikatne"/>
          <w:rFonts w:cstheme="minorHAnsi"/>
          <w:b w:val="0"/>
          <w:bCs w:val="0"/>
          <w:iCs w:val="0"/>
          <w:sz w:val="24"/>
          <w:szCs w:val="24"/>
        </w:rPr>
        <w:t xml:space="preserve"> i </w:t>
      </w:r>
      <w:r w:rsidR="00385479" w:rsidRPr="00812554">
        <w:rPr>
          <w:rStyle w:val="Wyrnieniedelikatne"/>
          <w:rFonts w:cstheme="minorHAnsi"/>
          <w:b w:val="0"/>
          <w:bCs w:val="0"/>
          <w:iCs w:val="0"/>
          <w:sz w:val="24"/>
          <w:szCs w:val="24"/>
        </w:rPr>
        <w:t>możliwości</w:t>
      </w:r>
      <w:r w:rsidRPr="00812554">
        <w:rPr>
          <w:rStyle w:val="Wyrnieniedelikatne"/>
          <w:rFonts w:cstheme="minorHAnsi"/>
          <w:b w:val="0"/>
          <w:bCs w:val="0"/>
          <w:iCs w:val="0"/>
          <w:sz w:val="24"/>
          <w:szCs w:val="24"/>
        </w:rPr>
        <w:t xml:space="preserve"> generowa</w:t>
      </w:r>
      <w:r w:rsidR="00385479" w:rsidRPr="00812554">
        <w:rPr>
          <w:rStyle w:val="Wyrnieniedelikatne"/>
          <w:rFonts w:cstheme="minorHAnsi"/>
          <w:b w:val="0"/>
          <w:bCs w:val="0"/>
          <w:iCs w:val="0"/>
          <w:sz w:val="24"/>
          <w:szCs w:val="24"/>
        </w:rPr>
        <w:t>nia</w:t>
      </w:r>
      <w:r w:rsidRPr="00812554">
        <w:rPr>
          <w:rStyle w:val="Wyrnieniedelikatne"/>
          <w:rFonts w:cstheme="minorHAnsi"/>
          <w:b w:val="0"/>
          <w:bCs w:val="0"/>
          <w:iCs w:val="0"/>
          <w:sz w:val="24"/>
          <w:szCs w:val="24"/>
        </w:rPr>
        <w:t xml:space="preserve"> korzyści dla partnerstwa, a przede wszystkim</w:t>
      </w:r>
      <w:r w:rsidR="00385479" w:rsidRPr="00812554">
        <w:rPr>
          <w:rStyle w:val="Wyrnieniedelikatne"/>
          <w:rFonts w:cstheme="minorHAnsi"/>
          <w:b w:val="0"/>
          <w:bCs w:val="0"/>
          <w:iCs w:val="0"/>
          <w:sz w:val="24"/>
          <w:szCs w:val="24"/>
        </w:rPr>
        <w:t xml:space="preserve"> dla jego</w:t>
      </w:r>
      <w:r w:rsidRPr="00812554">
        <w:rPr>
          <w:rStyle w:val="Wyrnieniedelikatne"/>
          <w:rFonts w:cstheme="minorHAnsi"/>
          <w:b w:val="0"/>
          <w:bCs w:val="0"/>
          <w:iCs w:val="0"/>
          <w:sz w:val="24"/>
          <w:szCs w:val="24"/>
        </w:rPr>
        <w:t xml:space="preserve"> mieszkańców i </w:t>
      </w:r>
      <w:r w:rsidR="00385479" w:rsidRPr="00812554">
        <w:rPr>
          <w:rStyle w:val="Wyrnieniedelikatne"/>
          <w:rFonts w:cstheme="minorHAnsi"/>
          <w:b w:val="0"/>
          <w:bCs w:val="0"/>
          <w:iCs w:val="0"/>
          <w:sz w:val="24"/>
          <w:szCs w:val="24"/>
        </w:rPr>
        <w:t>turystów.</w:t>
      </w:r>
    </w:p>
    <w:p w14:paraId="3DDCD6F3" w14:textId="2019B3D3" w:rsidR="003F0144" w:rsidRPr="00812554" w:rsidRDefault="003D7A53" w:rsidP="003D7A53">
      <w:pPr>
        <w:pStyle w:val="Nagwek2"/>
      </w:pPr>
      <w:bookmarkStart w:id="31" w:name="_Toc180355299"/>
      <w:r>
        <w:t>2.8.</w:t>
      </w:r>
      <w:r w:rsidR="003F0144" w:rsidRPr="00812554">
        <w:t>Bariery, problemy, deficyty obszaru partnerstwa</w:t>
      </w:r>
      <w:bookmarkEnd w:id="31"/>
    </w:p>
    <w:p w14:paraId="5C2EF108" w14:textId="77777777" w:rsidR="003F0144" w:rsidRPr="00812554" w:rsidRDefault="003F0144" w:rsidP="003F0144">
      <w:pPr>
        <w:rPr>
          <w:rFonts w:cstheme="minorHAnsi"/>
          <w:szCs w:val="24"/>
        </w:rPr>
      </w:pPr>
      <w:r w:rsidRPr="00812554">
        <w:rPr>
          <w:rFonts w:cstheme="minorHAnsi"/>
          <w:szCs w:val="24"/>
        </w:rPr>
        <w:t xml:space="preserve">W oparciu o rozmowy indywidualne z przedstawicielami partnerstw, spotkania i warsztaty z Grupą Roboczą, analizę danych zastanych, badania młodzieży, mieszkańców i liderów lokalnych zidentyfikowano bariery, problemy i deficyty obszaru partnerstwa. </w:t>
      </w:r>
    </w:p>
    <w:p w14:paraId="0FE1A80F" w14:textId="77777777" w:rsidR="003F0144" w:rsidRPr="00812554" w:rsidRDefault="003F0144" w:rsidP="003F0144">
      <w:pPr>
        <w:rPr>
          <w:rFonts w:cstheme="minorHAnsi"/>
          <w:szCs w:val="24"/>
        </w:rPr>
      </w:pPr>
      <w:r w:rsidRPr="00812554">
        <w:rPr>
          <w:rFonts w:cstheme="minorHAnsi"/>
          <w:szCs w:val="24"/>
        </w:rPr>
        <w:t xml:space="preserve">W badaniach ankietowych zapytano poszczególne grupy mieszkańców o słabe strony partnerstwa. Zdaniem wszystkich trzech grup ankietowanych są nimi: </w:t>
      </w:r>
    </w:p>
    <w:p w14:paraId="138247F5" w14:textId="376D522B" w:rsidR="003F0144" w:rsidRPr="00812554" w:rsidRDefault="003F0144" w:rsidP="003F0144">
      <w:pPr>
        <w:pStyle w:val="Akapitzlist"/>
        <w:rPr>
          <w:rFonts w:cstheme="minorHAnsi"/>
          <w:noProof w:val="0"/>
          <w:szCs w:val="24"/>
        </w:rPr>
      </w:pPr>
      <w:r w:rsidRPr="00812554">
        <w:rPr>
          <w:rFonts w:cstheme="minorHAnsi"/>
          <w:noProof w:val="0"/>
          <w:szCs w:val="24"/>
        </w:rPr>
        <w:t xml:space="preserve">wysokość zarobków i płac </w:t>
      </w:r>
    </w:p>
    <w:p w14:paraId="080F4B10" w14:textId="02B30EDE" w:rsidR="003F0144" w:rsidRPr="00812554" w:rsidRDefault="003F0144" w:rsidP="003F0144">
      <w:pPr>
        <w:pStyle w:val="Akapitzlist"/>
        <w:rPr>
          <w:rFonts w:cstheme="minorHAnsi"/>
          <w:noProof w:val="0"/>
          <w:szCs w:val="24"/>
        </w:rPr>
      </w:pPr>
      <w:r w:rsidRPr="00812554">
        <w:rPr>
          <w:rFonts w:cstheme="minorHAnsi"/>
          <w:noProof w:val="0"/>
          <w:szCs w:val="24"/>
        </w:rPr>
        <w:t xml:space="preserve">oferty pracy, rynek pracy, </w:t>
      </w:r>
    </w:p>
    <w:p w14:paraId="4DBF5C1C" w14:textId="57946D09" w:rsidR="003F0144" w:rsidRPr="00812554" w:rsidRDefault="003F0144" w:rsidP="003F0144">
      <w:pPr>
        <w:pStyle w:val="Akapitzlist"/>
        <w:rPr>
          <w:rFonts w:cstheme="minorHAnsi"/>
          <w:noProof w:val="0"/>
          <w:szCs w:val="24"/>
        </w:rPr>
      </w:pPr>
      <w:r w:rsidRPr="00812554">
        <w:rPr>
          <w:rFonts w:cstheme="minorHAnsi"/>
          <w:noProof w:val="0"/>
          <w:szCs w:val="24"/>
        </w:rPr>
        <w:t>możliwości kontynuowania nauki, kształcenia się.</w:t>
      </w:r>
    </w:p>
    <w:p w14:paraId="055FDD9A" w14:textId="01419A5A" w:rsidR="00F8091D" w:rsidRPr="00812554" w:rsidRDefault="003F0144" w:rsidP="003F0144">
      <w:pPr>
        <w:rPr>
          <w:rFonts w:cstheme="minorHAnsi"/>
          <w:szCs w:val="24"/>
        </w:rPr>
      </w:pPr>
      <w:r w:rsidRPr="00812554">
        <w:rPr>
          <w:rFonts w:cstheme="minorHAnsi"/>
          <w:szCs w:val="24"/>
        </w:rPr>
        <w:t xml:space="preserve">Poszukiwanie związków </w:t>
      </w:r>
      <w:proofErr w:type="spellStart"/>
      <w:r w:rsidRPr="00812554">
        <w:rPr>
          <w:rFonts w:cstheme="minorHAnsi"/>
          <w:szCs w:val="24"/>
        </w:rPr>
        <w:t>przyczynowo-skutkowych</w:t>
      </w:r>
      <w:proofErr w:type="spellEnd"/>
      <w:r w:rsidRPr="00812554">
        <w:rPr>
          <w:rFonts w:cstheme="minorHAnsi"/>
          <w:szCs w:val="24"/>
        </w:rPr>
        <w:t xml:space="preserve"> pomiędzy zidentyfikowanymi barierami, problemami i deficytami pozwoliło na wskazanie kluczowego problemu </w:t>
      </w:r>
      <w:r w:rsidRPr="00812554">
        <w:rPr>
          <w:rFonts w:cstheme="minorHAnsi"/>
          <w:szCs w:val="24"/>
        </w:rPr>
        <w:lastRenderedPageBreak/>
        <w:t xml:space="preserve">obszaru partnerstwa wraz z problemami niższego rzędu, które na niego wpływają. </w:t>
      </w:r>
      <w:r w:rsidR="00D00637" w:rsidRPr="00812554">
        <w:rPr>
          <w:rFonts w:cstheme="minorHAnsi"/>
          <w:szCs w:val="24"/>
        </w:rPr>
        <w:t xml:space="preserve">Kluczowym problemem partnerstwa jest </w:t>
      </w:r>
      <w:r w:rsidR="00D00637" w:rsidRPr="00812554">
        <w:rPr>
          <w:rFonts w:cstheme="minorHAnsi"/>
          <w:b/>
          <w:bCs/>
          <w:szCs w:val="24"/>
        </w:rPr>
        <w:t>obniżający się</w:t>
      </w:r>
      <w:r w:rsidR="00F427CF" w:rsidRPr="00812554">
        <w:rPr>
          <w:rFonts w:cstheme="minorHAnsi"/>
          <w:b/>
          <w:bCs/>
          <w:szCs w:val="24"/>
        </w:rPr>
        <w:t xml:space="preserve">/niewykorzystywany </w:t>
      </w:r>
      <w:r w:rsidR="00D00637" w:rsidRPr="00812554">
        <w:rPr>
          <w:rFonts w:cstheme="minorHAnsi"/>
          <w:b/>
          <w:bCs/>
          <w:szCs w:val="24"/>
        </w:rPr>
        <w:t>potencjał i konkurencyjność obszaru partnerstwa</w:t>
      </w:r>
      <w:r w:rsidR="00D00637" w:rsidRPr="00812554">
        <w:rPr>
          <w:rFonts w:cstheme="minorHAnsi"/>
          <w:szCs w:val="24"/>
        </w:rPr>
        <w:t>.</w:t>
      </w:r>
    </w:p>
    <w:p w14:paraId="413D79F6" w14:textId="49C51930" w:rsidR="003F0144" w:rsidRPr="00812554" w:rsidRDefault="00D00637" w:rsidP="003F0144">
      <w:pPr>
        <w:rPr>
          <w:rFonts w:cstheme="minorHAnsi"/>
          <w:szCs w:val="24"/>
        </w:rPr>
      </w:pPr>
      <w:r w:rsidRPr="00812554">
        <w:rPr>
          <w:rFonts w:cstheme="minorHAnsi"/>
          <w:szCs w:val="24"/>
        </w:rPr>
        <w:t xml:space="preserve">Na problem kluczowy wpływają następujące problemy niższego rzędu: </w:t>
      </w:r>
    </w:p>
    <w:p w14:paraId="6A0B1349" w14:textId="3275B021" w:rsidR="00D00637" w:rsidRPr="00812554" w:rsidRDefault="00D00637" w:rsidP="00573A37">
      <w:pPr>
        <w:pStyle w:val="Akapitzlist"/>
        <w:numPr>
          <w:ilvl w:val="0"/>
          <w:numId w:val="18"/>
        </w:numPr>
        <w:rPr>
          <w:rFonts w:cstheme="minorHAnsi"/>
          <w:b/>
          <w:bCs/>
          <w:noProof w:val="0"/>
          <w:szCs w:val="24"/>
        </w:rPr>
      </w:pPr>
      <w:r w:rsidRPr="00812554">
        <w:rPr>
          <w:rFonts w:cstheme="minorHAnsi"/>
          <w:b/>
          <w:bCs/>
          <w:noProof w:val="0"/>
          <w:szCs w:val="24"/>
        </w:rPr>
        <w:t>zagrożenie depopulacją i starzenie się społeczeństwa</w:t>
      </w:r>
      <w:r w:rsidR="008A4B5F" w:rsidRPr="00812554">
        <w:rPr>
          <w:rFonts w:cstheme="minorHAnsi"/>
          <w:b/>
          <w:bCs/>
          <w:noProof w:val="0"/>
          <w:szCs w:val="24"/>
        </w:rPr>
        <w:t>,</w:t>
      </w:r>
    </w:p>
    <w:p w14:paraId="632F47F7" w14:textId="689E1569" w:rsidR="00D00637" w:rsidRPr="00812554" w:rsidRDefault="00F427CF" w:rsidP="00573A37">
      <w:pPr>
        <w:pStyle w:val="Akapitzlist"/>
        <w:numPr>
          <w:ilvl w:val="0"/>
          <w:numId w:val="18"/>
        </w:numPr>
        <w:rPr>
          <w:rFonts w:cstheme="minorHAnsi"/>
          <w:b/>
          <w:bCs/>
          <w:noProof w:val="0"/>
          <w:szCs w:val="24"/>
        </w:rPr>
      </w:pPr>
      <w:r w:rsidRPr="00812554">
        <w:rPr>
          <w:rFonts w:cstheme="minorHAnsi"/>
          <w:b/>
          <w:bCs/>
          <w:noProof w:val="0"/>
          <w:szCs w:val="24"/>
        </w:rPr>
        <w:t xml:space="preserve">niewykorzystywany w pełni </w:t>
      </w:r>
      <w:r w:rsidR="006E7E0C" w:rsidRPr="00812554">
        <w:rPr>
          <w:rFonts w:cstheme="minorHAnsi"/>
          <w:b/>
          <w:bCs/>
          <w:noProof w:val="0"/>
          <w:szCs w:val="24"/>
        </w:rPr>
        <w:t xml:space="preserve">potencjał </w:t>
      </w:r>
      <w:r w:rsidRPr="00812554">
        <w:rPr>
          <w:rFonts w:cstheme="minorHAnsi"/>
          <w:b/>
          <w:bCs/>
          <w:noProof w:val="0"/>
          <w:szCs w:val="24"/>
        </w:rPr>
        <w:t xml:space="preserve">wpływający na </w:t>
      </w:r>
      <w:r w:rsidR="006E7E0C" w:rsidRPr="00812554">
        <w:rPr>
          <w:rFonts w:cstheme="minorHAnsi"/>
          <w:b/>
          <w:bCs/>
          <w:noProof w:val="0"/>
          <w:szCs w:val="24"/>
        </w:rPr>
        <w:t>konkurencyjność lokalnej gospodarki</w:t>
      </w:r>
      <w:r w:rsidRPr="00812554">
        <w:rPr>
          <w:rFonts w:cstheme="minorHAnsi"/>
          <w:b/>
          <w:bCs/>
          <w:noProof w:val="0"/>
          <w:szCs w:val="24"/>
        </w:rPr>
        <w:t>, w szczególności w zakresie turystyki,</w:t>
      </w:r>
    </w:p>
    <w:p w14:paraId="1CD96B9D" w14:textId="79BB4E54" w:rsidR="00D35DF5" w:rsidRPr="00812554" w:rsidRDefault="00D35DF5" w:rsidP="00573A37">
      <w:pPr>
        <w:pStyle w:val="Akapitzlist"/>
        <w:numPr>
          <w:ilvl w:val="0"/>
          <w:numId w:val="18"/>
        </w:numPr>
        <w:rPr>
          <w:rFonts w:cstheme="minorHAnsi"/>
          <w:b/>
          <w:bCs/>
          <w:noProof w:val="0"/>
          <w:szCs w:val="24"/>
        </w:rPr>
      </w:pPr>
      <w:r w:rsidRPr="00812554">
        <w:rPr>
          <w:rFonts w:cstheme="minorHAnsi"/>
          <w:b/>
          <w:bCs/>
          <w:noProof w:val="0"/>
          <w:szCs w:val="24"/>
        </w:rPr>
        <w:t>deficyty w zakresie oferty i infrastruktury turystycznej</w:t>
      </w:r>
      <w:r w:rsidR="004A5F6E" w:rsidRPr="00812554">
        <w:rPr>
          <w:rFonts w:cstheme="minorHAnsi"/>
          <w:b/>
          <w:bCs/>
          <w:noProof w:val="0"/>
          <w:szCs w:val="24"/>
        </w:rPr>
        <w:t>,</w:t>
      </w:r>
    </w:p>
    <w:p w14:paraId="11440090" w14:textId="21B8E7C6" w:rsidR="00F427CF" w:rsidRPr="00812554" w:rsidRDefault="00F427CF" w:rsidP="00573A37">
      <w:pPr>
        <w:pStyle w:val="Akapitzlist"/>
        <w:numPr>
          <w:ilvl w:val="0"/>
          <w:numId w:val="18"/>
        </w:numPr>
        <w:rPr>
          <w:rFonts w:cstheme="minorHAnsi"/>
          <w:b/>
          <w:bCs/>
          <w:noProof w:val="0"/>
          <w:szCs w:val="24"/>
        </w:rPr>
      </w:pPr>
      <w:r w:rsidRPr="00812554">
        <w:rPr>
          <w:rFonts w:cstheme="minorHAnsi"/>
          <w:b/>
          <w:bCs/>
          <w:noProof w:val="0"/>
          <w:szCs w:val="24"/>
        </w:rPr>
        <w:t>zbyt mało dzi</w:t>
      </w:r>
      <w:r w:rsidR="00426AF6" w:rsidRPr="00812554">
        <w:rPr>
          <w:rFonts w:cstheme="minorHAnsi"/>
          <w:b/>
          <w:bCs/>
          <w:noProof w:val="0"/>
          <w:szCs w:val="24"/>
        </w:rPr>
        <w:t>a</w:t>
      </w:r>
      <w:r w:rsidRPr="00812554">
        <w:rPr>
          <w:rFonts w:cstheme="minorHAnsi"/>
          <w:b/>
          <w:bCs/>
          <w:noProof w:val="0"/>
          <w:szCs w:val="24"/>
        </w:rPr>
        <w:t xml:space="preserve">łań </w:t>
      </w:r>
      <w:proofErr w:type="spellStart"/>
      <w:r w:rsidRPr="00812554">
        <w:rPr>
          <w:rFonts w:cstheme="minorHAnsi"/>
          <w:b/>
          <w:bCs/>
          <w:noProof w:val="0"/>
          <w:szCs w:val="24"/>
        </w:rPr>
        <w:t>prośrodowiskowych</w:t>
      </w:r>
      <w:proofErr w:type="spellEnd"/>
      <w:r w:rsidRPr="00812554">
        <w:rPr>
          <w:rFonts w:cstheme="minorHAnsi"/>
          <w:b/>
          <w:bCs/>
          <w:noProof w:val="0"/>
          <w:szCs w:val="24"/>
        </w:rPr>
        <w:t xml:space="preserve"> chroniących kluczowe zasoby partnerstwa</w:t>
      </w:r>
      <w:r w:rsidR="004A5F6E" w:rsidRPr="00812554">
        <w:rPr>
          <w:rFonts w:cstheme="minorHAnsi"/>
          <w:b/>
          <w:bCs/>
          <w:noProof w:val="0"/>
          <w:szCs w:val="24"/>
        </w:rPr>
        <w:t>,</w:t>
      </w:r>
    </w:p>
    <w:p w14:paraId="7836AED0" w14:textId="762B2730" w:rsidR="00D35DF5" w:rsidRPr="00812554" w:rsidRDefault="00D35DF5" w:rsidP="00573A37">
      <w:pPr>
        <w:pStyle w:val="Akapitzlist"/>
        <w:numPr>
          <w:ilvl w:val="0"/>
          <w:numId w:val="18"/>
        </w:numPr>
        <w:rPr>
          <w:rFonts w:cstheme="minorHAnsi"/>
          <w:b/>
          <w:bCs/>
          <w:noProof w:val="0"/>
          <w:szCs w:val="24"/>
        </w:rPr>
      </w:pPr>
      <w:r w:rsidRPr="00812554">
        <w:rPr>
          <w:rFonts w:cstheme="minorHAnsi"/>
          <w:b/>
          <w:bCs/>
          <w:noProof w:val="0"/>
          <w:szCs w:val="24"/>
        </w:rPr>
        <w:t xml:space="preserve">zbyt wolno </w:t>
      </w:r>
      <w:r w:rsidR="00DE50B0" w:rsidRPr="00812554">
        <w:rPr>
          <w:rFonts w:cstheme="minorHAnsi"/>
          <w:b/>
          <w:bCs/>
          <w:noProof w:val="0"/>
          <w:szCs w:val="24"/>
        </w:rPr>
        <w:t>postępująca</w:t>
      </w:r>
      <w:r w:rsidRPr="00812554">
        <w:rPr>
          <w:rFonts w:cstheme="minorHAnsi"/>
          <w:b/>
          <w:bCs/>
          <w:noProof w:val="0"/>
          <w:szCs w:val="24"/>
        </w:rPr>
        <w:t xml:space="preserve"> </w:t>
      </w:r>
      <w:r w:rsidR="00DE50B0" w:rsidRPr="00812554">
        <w:rPr>
          <w:rFonts w:cstheme="minorHAnsi"/>
          <w:b/>
          <w:bCs/>
          <w:noProof w:val="0"/>
          <w:szCs w:val="24"/>
        </w:rPr>
        <w:t>transformacja</w:t>
      </w:r>
      <w:r w:rsidRPr="00812554">
        <w:rPr>
          <w:rFonts w:cstheme="minorHAnsi"/>
          <w:b/>
          <w:bCs/>
          <w:noProof w:val="0"/>
          <w:szCs w:val="24"/>
        </w:rPr>
        <w:t xml:space="preserve"> energetyczna – szansa na wyżs</w:t>
      </w:r>
      <w:r w:rsidR="004A5F6E" w:rsidRPr="00812554">
        <w:rPr>
          <w:rFonts w:cstheme="minorHAnsi"/>
          <w:b/>
          <w:bCs/>
          <w:noProof w:val="0"/>
          <w:szCs w:val="24"/>
        </w:rPr>
        <w:t>z</w:t>
      </w:r>
      <w:r w:rsidRPr="00812554">
        <w:rPr>
          <w:rFonts w:cstheme="minorHAnsi"/>
          <w:b/>
          <w:bCs/>
          <w:noProof w:val="0"/>
          <w:szCs w:val="24"/>
        </w:rPr>
        <w:t>ą jakość środowiska oraz zmniejszenie kosztów</w:t>
      </w:r>
      <w:r w:rsidR="004A5F6E" w:rsidRPr="00812554">
        <w:rPr>
          <w:rFonts w:cstheme="minorHAnsi"/>
          <w:b/>
          <w:bCs/>
          <w:noProof w:val="0"/>
          <w:szCs w:val="24"/>
        </w:rPr>
        <w:t>,</w:t>
      </w:r>
    </w:p>
    <w:p w14:paraId="664144DA" w14:textId="293AC1B2" w:rsidR="00D35DF5" w:rsidRPr="00812554" w:rsidRDefault="00D35DF5" w:rsidP="00573A37">
      <w:pPr>
        <w:pStyle w:val="Akapitzlist"/>
        <w:numPr>
          <w:ilvl w:val="0"/>
          <w:numId w:val="18"/>
        </w:numPr>
        <w:rPr>
          <w:rFonts w:cstheme="minorHAnsi"/>
          <w:b/>
          <w:bCs/>
          <w:noProof w:val="0"/>
          <w:szCs w:val="24"/>
        </w:rPr>
      </w:pPr>
      <w:r w:rsidRPr="00812554">
        <w:rPr>
          <w:rFonts w:cstheme="minorHAnsi"/>
          <w:b/>
          <w:bCs/>
          <w:noProof w:val="0"/>
          <w:szCs w:val="24"/>
        </w:rPr>
        <w:t xml:space="preserve">niewystarczająca dostępność komunikacyjna (zewnętrzna i wewnętrzna) dla </w:t>
      </w:r>
      <w:r w:rsidR="00DE50B0" w:rsidRPr="00812554">
        <w:rPr>
          <w:rFonts w:cstheme="minorHAnsi"/>
          <w:b/>
          <w:bCs/>
          <w:noProof w:val="0"/>
          <w:szCs w:val="24"/>
        </w:rPr>
        <w:t>mieszkańców</w:t>
      </w:r>
      <w:r w:rsidRPr="00812554">
        <w:rPr>
          <w:rFonts w:cstheme="minorHAnsi"/>
          <w:b/>
          <w:bCs/>
          <w:noProof w:val="0"/>
          <w:szCs w:val="24"/>
        </w:rPr>
        <w:t xml:space="preserve"> i turystów</w:t>
      </w:r>
    </w:p>
    <w:p w14:paraId="7982CA6E" w14:textId="77777777" w:rsidR="00426AF6" w:rsidRPr="00812554" w:rsidRDefault="00F8091D" w:rsidP="00F8091D">
      <w:pPr>
        <w:rPr>
          <w:rFonts w:cstheme="minorHAnsi"/>
          <w:szCs w:val="24"/>
        </w:rPr>
      </w:pPr>
      <w:r w:rsidRPr="00812554">
        <w:rPr>
          <w:rFonts w:cstheme="minorHAnsi"/>
          <w:szCs w:val="24"/>
        </w:rPr>
        <w:t xml:space="preserve">Przyczyny poszczególnych problemów są złożone. </w:t>
      </w:r>
    </w:p>
    <w:p w14:paraId="5AD94858" w14:textId="34714C24" w:rsidR="00F8091D" w:rsidRPr="00812554" w:rsidRDefault="00F8091D" w:rsidP="00F8091D">
      <w:pPr>
        <w:rPr>
          <w:rFonts w:cstheme="minorHAnsi"/>
          <w:szCs w:val="24"/>
        </w:rPr>
      </w:pPr>
      <w:r w:rsidRPr="00812554">
        <w:rPr>
          <w:rFonts w:cstheme="minorHAnsi"/>
          <w:szCs w:val="24"/>
        </w:rPr>
        <w:t xml:space="preserve">Na zagrożenie depopulacją i starzenie się społeczeństwa </w:t>
      </w:r>
      <w:r w:rsidR="008A4B5F" w:rsidRPr="00812554">
        <w:rPr>
          <w:rFonts w:cstheme="minorHAnsi"/>
          <w:szCs w:val="24"/>
        </w:rPr>
        <w:t>wpływają</w:t>
      </w:r>
      <w:r w:rsidRPr="00812554">
        <w:rPr>
          <w:rFonts w:cstheme="minorHAnsi"/>
          <w:szCs w:val="24"/>
        </w:rPr>
        <w:t xml:space="preserve">: </w:t>
      </w:r>
    </w:p>
    <w:p w14:paraId="324518E4" w14:textId="34493C66" w:rsidR="00D70A4E" w:rsidRPr="00812554" w:rsidRDefault="00D70A4E" w:rsidP="00573A37">
      <w:pPr>
        <w:pStyle w:val="Akapitzlist"/>
        <w:numPr>
          <w:ilvl w:val="0"/>
          <w:numId w:val="19"/>
        </w:numPr>
        <w:rPr>
          <w:rFonts w:cstheme="minorHAnsi"/>
          <w:noProof w:val="0"/>
          <w:szCs w:val="24"/>
        </w:rPr>
      </w:pPr>
      <w:r w:rsidRPr="00812554">
        <w:rPr>
          <w:rFonts w:cstheme="minorHAnsi"/>
          <w:noProof w:val="0"/>
          <w:szCs w:val="24"/>
        </w:rPr>
        <w:t>ujemny przyrost naturalny (od 2019 r.), przewyższający saldo migracji,</w:t>
      </w:r>
    </w:p>
    <w:p w14:paraId="1FD8AB23" w14:textId="3878F455" w:rsidR="00D70A4E" w:rsidRPr="00812554" w:rsidRDefault="00D70A4E" w:rsidP="00573A37">
      <w:pPr>
        <w:pStyle w:val="Akapitzlist"/>
        <w:numPr>
          <w:ilvl w:val="0"/>
          <w:numId w:val="19"/>
        </w:numPr>
        <w:rPr>
          <w:rFonts w:cstheme="minorHAnsi"/>
          <w:noProof w:val="0"/>
          <w:szCs w:val="24"/>
        </w:rPr>
      </w:pPr>
      <w:r w:rsidRPr="00812554">
        <w:rPr>
          <w:rFonts w:cstheme="minorHAnsi"/>
          <w:noProof w:val="0"/>
          <w:szCs w:val="24"/>
        </w:rPr>
        <w:t>ujemne saldo migracji, szczególnie wśród osób młodych</w:t>
      </w:r>
      <w:r w:rsidR="00426AF6" w:rsidRPr="00812554">
        <w:rPr>
          <w:rFonts w:cstheme="minorHAnsi"/>
          <w:noProof w:val="0"/>
          <w:szCs w:val="24"/>
        </w:rPr>
        <w:t>,</w:t>
      </w:r>
    </w:p>
    <w:p w14:paraId="562A1C0E" w14:textId="13423759" w:rsidR="00D70A4E" w:rsidRPr="00812554" w:rsidRDefault="00D70A4E" w:rsidP="00573A37">
      <w:pPr>
        <w:pStyle w:val="Akapitzlist"/>
        <w:numPr>
          <w:ilvl w:val="0"/>
          <w:numId w:val="19"/>
        </w:numPr>
        <w:rPr>
          <w:rFonts w:cstheme="minorHAnsi"/>
          <w:noProof w:val="0"/>
          <w:szCs w:val="24"/>
        </w:rPr>
      </w:pPr>
      <w:r w:rsidRPr="00812554">
        <w:rPr>
          <w:rFonts w:cstheme="minorHAnsi"/>
          <w:noProof w:val="0"/>
          <w:szCs w:val="24"/>
        </w:rPr>
        <w:t>ujemny łączny efekt migracji i przyrostu naturalnego</w:t>
      </w:r>
      <w:r w:rsidR="00426AF6" w:rsidRPr="00812554">
        <w:rPr>
          <w:rFonts w:cstheme="minorHAnsi"/>
          <w:noProof w:val="0"/>
          <w:szCs w:val="24"/>
        </w:rPr>
        <w:t>,</w:t>
      </w:r>
    </w:p>
    <w:p w14:paraId="288323B9" w14:textId="6E521C55" w:rsidR="00D70A4E" w:rsidRPr="00812554" w:rsidRDefault="00D70A4E" w:rsidP="00573A37">
      <w:pPr>
        <w:pStyle w:val="Akapitzlist"/>
        <w:numPr>
          <w:ilvl w:val="0"/>
          <w:numId w:val="19"/>
        </w:numPr>
        <w:rPr>
          <w:rFonts w:cstheme="minorHAnsi"/>
          <w:noProof w:val="0"/>
          <w:szCs w:val="24"/>
        </w:rPr>
      </w:pPr>
      <w:r w:rsidRPr="00812554">
        <w:rPr>
          <w:rFonts w:cstheme="minorHAnsi"/>
          <w:noProof w:val="0"/>
          <w:szCs w:val="24"/>
        </w:rPr>
        <w:t>malejący współczynnik dzietności</w:t>
      </w:r>
      <w:r w:rsidR="00426AF6" w:rsidRPr="00812554">
        <w:rPr>
          <w:rFonts w:cstheme="minorHAnsi"/>
          <w:noProof w:val="0"/>
          <w:szCs w:val="24"/>
        </w:rPr>
        <w:t>.</w:t>
      </w:r>
    </w:p>
    <w:p w14:paraId="50A036A6" w14:textId="6866BC8D" w:rsidR="00C8143E" w:rsidRPr="00812554" w:rsidRDefault="00C8143E" w:rsidP="00D35DF5">
      <w:pPr>
        <w:rPr>
          <w:rFonts w:cstheme="minorHAnsi"/>
          <w:szCs w:val="24"/>
        </w:rPr>
      </w:pPr>
      <w:r w:rsidRPr="00812554">
        <w:rPr>
          <w:rFonts w:cstheme="minorHAnsi"/>
          <w:szCs w:val="24"/>
        </w:rPr>
        <w:t>Przyczyną obniżającego się</w:t>
      </w:r>
      <w:r w:rsidR="00F427CF" w:rsidRPr="00812554">
        <w:rPr>
          <w:rFonts w:cstheme="minorHAnsi"/>
          <w:szCs w:val="24"/>
        </w:rPr>
        <w:t xml:space="preserve"> / niewykorzystanego</w:t>
      </w:r>
      <w:r w:rsidRPr="00812554">
        <w:rPr>
          <w:rFonts w:cstheme="minorHAnsi"/>
          <w:szCs w:val="24"/>
        </w:rPr>
        <w:t xml:space="preserve"> potencjału i konkurencyjności lokalnej gospodarki </w:t>
      </w:r>
      <w:r w:rsidR="00D35DF5" w:rsidRPr="00812554">
        <w:rPr>
          <w:rFonts w:cstheme="minorHAnsi"/>
          <w:szCs w:val="24"/>
        </w:rPr>
        <w:t xml:space="preserve">w szczególności w zakresie turystyki oraz deficytów w zakresie oferty i infrastruktury turystycznej </w:t>
      </w:r>
      <w:r w:rsidRPr="00812554">
        <w:rPr>
          <w:rFonts w:cstheme="minorHAnsi"/>
          <w:szCs w:val="24"/>
        </w:rPr>
        <w:t xml:space="preserve">są przede wszystkim: </w:t>
      </w:r>
    </w:p>
    <w:p w14:paraId="1841556D" w14:textId="113E48BC" w:rsidR="00D35DF5" w:rsidRPr="00812554" w:rsidRDefault="00DE50B0" w:rsidP="00573A37">
      <w:pPr>
        <w:pStyle w:val="Akapitzlist"/>
        <w:numPr>
          <w:ilvl w:val="0"/>
          <w:numId w:val="19"/>
        </w:numPr>
        <w:rPr>
          <w:rFonts w:cstheme="minorHAnsi"/>
          <w:noProof w:val="0"/>
          <w:szCs w:val="24"/>
        </w:rPr>
      </w:pPr>
      <w:r w:rsidRPr="00812554">
        <w:rPr>
          <w:rFonts w:cstheme="minorHAnsi"/>
          <w:noProof w:val="0"/>
          <w:szCs w:val="24"/>
        </w:rPr>
        <w:t>niezintegrowane</w:t>
      </w:r>
      <w:r w:rsidR="00D35DF5" w:rsidRPr="00812554">
        <w:rPr>
          <w:rFonts w:cstheme="minorHAnsi"/>
          <w:noProof w:val="0"/>
          <w:szCs w:val="24"/>
        </w:rPr>
        <w:t xml:space="preserve"> produkty turystyczne, </w:t>
      </w:r>
    </w:p>
    <w:p w14:paraId="30C4519B" w14:textId="19A8B9D6" w:rsidR="00D35DF5" w:rsidRPr="00812554" w:rsidRDefault="00D35DF5" w:rsidP="00573A37">
      <w:pPr>
        <w:pStyle w:val="Akapitzlist"/>
        <w:numPr>
          <w:ilvl w:val="0"/>
          <w:numId w:val="19"/>
        </w:numPr>
        <w:rPr>
          <w:rFonts w:cstheme="minorHAnsi"/>
          <w:noProof w:val="0"/>
          <w:szCs w:val="24"/>
        </w:rPr>
      </w:pPr>
      <w:r w:rsidRPr="00812554">
        <w:rPr>
          <w:rFonts w:cstheme="minorHAnsi"/>
          <w:noProof w:val="0"/>
          <w:szCs w:val="24"/>
        </w:rPr>
        <w:t>niewykorzystane potencjały lokalne i ponadlokalne przyrodnicze, kulturowe, historyczne</w:t>
      </w:r>
    </w:p>
    <w:p w14:paraId="456D47EC" w14:textId="485C4EA1" w:rsidR="00C8143E" w:rsidRPr="00812554" w:rsidRDefault="00C8143E" w:rsidP="00573A37">
      <w:pPr>
        <w:pStyle w:val="Akapitzlist"/>
        <w:numPr>
          <w:ilvl w:val="0"/>
          <w:numId w:val="19"/>
        </w:numPr>
        <w:rPr>
          <w:rFonts w:cstheme="minorHAnsi"/>
          <w:noProof w:val="0"/>
          <w:szCs w:val="24"/>
        </w:rPr>
      </w:pPr>
      <w:r w:rsidRPr="00812554">
        <w:rPr>
          <w:rFonts w:cstheme="minorHAnsi"/>
          <w:noProof w:val="0"/>
          <w:szCs w:val="24"/>
        </w:rPr>
        <w:t>niskie płace</w:t>
      </w:r>
      <w:r w:rsidR="008A4B5F" w:rsidRPr="00812554">
        <w:rPr>
          <w:rFonts w:cstheme="minorHAnsi"/>
          <w:noProof w:val="0"/>
          <w:szCs w:val="24"/>
        </w:rPr>
        <w:t>,</w:t>
      </w:r>
    </w:p>
    <w:p w14:paraId="0C6CF0AC" w14:textId="08AD5777" w:rsidR="00C8143E" w:rsidRPr="00812554" w:rsidRDefault="00C8143E" w:rsidP="00573A37">
      <w:pPr>
        <w:pStyle w:val="Akapitzlist"/>
        <w:numPr>
          <w:ilvl w:val="0"/>
          <w:numId w:val="19"/>
        </w:numPr>
        <w:rPr>
          <w:rFonts w:cstheme="minorHAnsi"/>
          <w:noProof w:val="0"/>
          <w:szCs w:val="24"/>
        </w:rPr>
      </w:pPr>
      <w:r w:rsidRPr="00812554">
        <w:rPr>
          <w:rFonts w:cstheme="minorHAnsi"/>
          <w:noProof w:val="0"/>
          <w:szCs w:val="24"/>
        </w:rPr>
        <w:t>uwarunkowania formalne dotyczące produkcji na małą skalę</w:t>
      </w:r>
      <w:r w:rsidR="008A4B5F" w:rsidRPr="00812554">
        <w:rPr>
          <w:rFonts w:cstheme="minorHAnsi"/>
          <w:noProof w:val="0"/>
          <w:szCs w:val="24"/>
        </w:rPr>
        <w:t>,</w:t>
      </w:r>
    </w:p>
    <w:p w14:paraId="6AFA09A2" w14:textId="7BA418AF" w:rsidR="00C8143E" w:rsidRPr="00812554" w:rsidRDefault="00C8143E" w:rsidP="00573A37">
      <w:pPr>
        <w:pStyle w:val="Akapitzlist"/>
        <w:numPr>
          <w:ilvl w:val="0"/>
          <w:numId w:val="19"/>
        </w:numPr>
        <w:rPr>
          <w:rFonts w:cstheme="minorHAnsi"/>
          <w:noProof w:val="0"/>
          <w:szCs w:val="24"/>
        </w:rPr>
      </w:pPr>
      <w:r w:rsidRPr="00812554">
        <w:rPr>
          <w:rFonts w:cstheme="minorHAnsi"/>
          <w:noProof w:val="0"/>
          <w:szCs w:val="24"/>
        </w:rPr>
        <w:t>sezonowość miejsc pracy</w:t>
      </w:r>
      <w:r w:rsidR="008A4B5F" w:rsidRPr="00812554">
        <w:rPr>
          <w:rFonts w:cstheme="minorHAnsi"/>
          <w:noProof w:val="0"/>
          <w:szCs w:val="24"/>
        </w:rPr>
        <w:t>,</w:t>
      </w:r>
      <w:r w:rsidR="00D35DF5" w:rsidRPr="00812554">
        <w:rPr>
          <w:rFonts w:cstheme="minorHAnsi"/>
          <w:noProof w:val="0"/>
          <w:szCs w:val="24"/>
        </w:rPr>
        <w:t xml:space="preserve"> </w:t>
      </w:r>
      <w:r w:rsidRPr="00812554">
        <w:rPr>
          <w:rFonts w:cstheme="minorHAnsi"/>
          <w:noProof w:val="0"/>
          <w:szCs w:val="24"/>
        </w:rPr>
        <w:t>mało atrakcyjne miejsca pracy</w:t>
      </w:r>
      <w:r w:rsidR="008A4B5F" w:rsidRPr="00812554">
        <w:rPr>
          <w:rFonts w:cstheme="minorHAnsi"/>
          <w:noProof w:val="0"/>
          <w:szCs w:val="24"/>
        </w:rPr>
        <w:t>,</w:t>
      </w:r>
    </w:p>
    <w:p w14:paraId="15508949" w14:textId="05F5005D" w:rsidR="00C8143E" w:rsidRPr="00812554" w:rsidRDefault="00C8143E" w:rsidP="00573A37">
      <w:pPr>
        <w:pStyle w:val="Akapitzlist"/>
        <w:numPr>
          <w:ilvl w:val="0"/>
          <w:numId w:val="19"/>
        </w:numPr>
        <w:rPr>
          <w:rFonts w:cstheme="minorHAnsi"/>
          <w:noProof w:val="0"/>
          <w:szCs w:val="24"/>
        </w:rPr>
      </w:pPr>
      <w:r w:rsidRPr="00812554">
        <w:rPr>
          <w:rFonts w:cstheme="minorHAnsi"/>
          <w:noProof w:val="0"/>
          <w:szCs w:val="24"/>
        </w:rPr>
        <w:t>brak terenów inwestycyjnych</w:t>
      </w:r>
      <w:r w:rsidR="008A4B5F" w:rsidRPr="00812554">
        <w:rPr>
          <w:rFonts w:cstheme="minorHAnsi"/>
          <w:noProof w:val="0"/>
          <w:szCs w:val="24"/>
        </w:rPr>
        <w:t>,</w:t>
      </w:r>
    </w:p>
    <w:p w14:paraId="09946C98" w14:textId="77777777" w:rsidR="00D70A4E" w:rsidRPr="00812554" w:rsidRDefault="00C8143E" w:rsidP="00573A37">
      <w:pPr>
        <w:pStyle w:val="Akapitzlist"/>
        <w:numPr>
          <w:ilvl w:val="0"/>
          <w:numId w:val="19"/>
        </w:numPr>
        <w:rPr>
          <w:rFonts w:cstheme="minorHAnsi"/>
          <w:noProof w:val="0"/>
          <w:szCs w:val="24"/>
        </w:rPr>
      </w:pPr>
      <w:r w:rsidRPr="00812554">
        <w:rPr>
          <w:rFonts w:cstheme="minorHAnsi"/>
          <w:noProof w:val="0"/>
          <w:szCs w:val="24"/>
        </w:rPr>
        <w:t>ograniczenia inwestycyjne wynikające z ukształtowania terenu oraz obowiązujących form ochrony przyrody</w:t>
      </w:r>
    </w:p>
    <w:p w14:paraId="17BF767E" w14:textId="5A9AD7DE" w:rsidR="00C8143E" w:rsidRPr="00812554" w:rsidRDefault="00D70A4E" w:rsidP="00573A37">
      <w:pPr>
        <w:pStyle w:val="Akapitzlist"/>
        <w:numPr>
          <w:ilvl w:val="0"/>
          <w:numId w:val="19"/>
        </w:numPr>
        <w:rPr>
          <w:rFonts w:cstheme="minorHAnsi"/>
          <w:noProof w:val="0"/>
          <w:szCs w:val="24"/>
        </w:rPr>
      </w:pPr>
      <w:r w:rsidRPr="00812554">
        <w:rPr>
          <w:rFonts w:cstheme="minorHAnsi"/>
          <w:noProof w:val="0"/>
          <w:szCs w:val="24"/>
        </w:rPr>
        <w:t>niedostateczna dostępność i jakość zasób mieszkaniowych</w:t>
      </w:r>
      <w:r w:rsidR="00C8143E" w:rsidRPr="00812554">
        <w:rPr>
          <w:rFonts w:cstheme="minorHAnsi"/>
          <w:noProof w:val="0"/>
          <w:szCs w:val="24"/>
        </w:rPr>
        <w:t>.</w:t>
      </w:r>
    </w:p>
    <w:p w14:paraId="02D401FF" w14:textId="77777777" w:rsidR="00D35DF5" w:rsidRPr="00812554" w:rsidRDefault="00D35DF5" w:rsidP="00D35DF5">
      <w:pPr>
        <w:rPr>
          <w:rFonts w:cstheme="minorHAnsi"/>
          <w:szCs w:val="24"/>
        </w:rPr>
      </w:pPr>
      <w:r w:rsidRPr="00812554">
        <w:rPr>
          <w:rFonts w:cstheme="minorHAnsi"/>
          <w:szCs w:val="24"/>
        </w:rPr>
        <w:t xml:space="preserve">Na deficyty w zakresie oferty i infrastruktury turystyczno-rekreacyjnej wpływają: </w:t>
      </w:r>
    </w:p>
    <w:p w14:paraId="62828B3E" w14:textId="349EB4C5" w:rsidR="00426AF6" w:rsidRPr="00812554" w:rsidRDefault="00426AF6" w:rsidP="00573A37">
      <w:pPr>
        <w:pStyle w:val="Akapitzlist"/>
        <w:numPr>
          <w:ilvl w:val="0"/>
          <w:numId w:val="21"/>
        </w:numPr>
        <w:rPr>
          <w:rFonts w:cstheme="minorHAnsi"/>
          <w:noProof w:val="0"/>
          <w:szCs w:val="24"/>
        </w:rPr>
      </w:pPr>
      <w:r w:rsidRPr="00812554">
        <w:rPr>
          <w:rFonts w:cstheme="minorHAnsi"/>
          <w:noProof w:val="0"/>
          <w:szCs w:val="24"/>
        </w:rPr>
        <w:lastRenderedPageBreak/>
        <w:t xml:space="preserve">brak działań wspólnych, sieciowych w zakresie rozwoju infrastruktury </w:t>
      </w:r>
      <w:r w:rsidR="00DE50B0" w:rsidRPr="00812554">
        <w:rPr>
          <w:rFonts w:cstheme="minorHAnsi"/>
          <w:noProof w:val="0"/>
          <w:szCs w:val="24"/>
        </w:rPr>
        <w:t>turystycznej</w:t>
      </w:r>
      <w:r w:rsidRPr="00812554">
        <w:rPr>
          <w:rFonts w:cstheme="minorHAnsi"/>
          <w:noProof w:val="0"/>
          <w:szCs w:val="24"/>
        </w:rPr>
        <w:t>,</w:t>
      </w:r>
    </w:p>
    <w:p w14:paraId="086F6A5A" w14:textId="63A35C07" w:rsidR="00D35DF5" w:rsidRPr="00812554" w:rsidRDefault="00D35DF5" w:rsidP="00573A37">
      <w:pPr>
        <w:pStyle w:val="Akapitzlist"/>
        <w:numPr>
          <w:ilvl w:val="0"/>
          <w:numId w:val="21"/>
        </w:numPr>
        <w:rPr>
          <w:rFonts w:cstheme="minorHAnsi"/>
          <w:noProof w:val="0"/>
          <w:szCs w:val="24"/>
        </w:rPr>
      </w:pPr>
      <w:r w:rsidRPr="00812554">
        <w:rPr>
          <w:rFonts w:cstheme="minorHAnsi"/>
          <w:noProof w:val="0"/>
          <w:szCs w:val="24"/>
        </w:rPr>
        <w:t>brak wspólnej promocji i oferty partnerstwa,</w:t>
      </w:r>
    </w:p>
    <w:p w14:paraId="354FA177" w14:textId="51D2103C" w:rsidR="00D35DF5" w:rsidRPr="00812554" w:rsidRDefault="00D35DF5" w:rsidP="00573A37">
      <w:pPr>
        <w:pStyle w:val="Akapitzlist"/>
        <w:numPr>
          <w:ilvl w:val="0"/>
          <w:numId w:val="21"/>
        </w:numPr>
        <w:rPr>
          <w:rFonts w:cstheme="minorHAnsi"/>
          <w:noProof w:val="0"/>
          <w:szCs w:val="24"/>
        </w:rPr>
      </w:pPr>
      <w:r w:rsidRPr="00812554">
        <w:rPr>
          <w:rFonts w:cstheme="minorHAnsi"/>
          <w:noProof w:val="0"/>
          <w:szCs w:val="24"/>
        </w:rPr>
        <w:t>niewystarczająco rozbudowana baza sportów zimowych (szczególnie narciarstwo biegowe, saneczkarstwo),</w:t>
      </w:r>
      <w:r w:rsidR="00D02E27" w:rsidRPr="00812554">
        <w:rPr>
          <w:rFonts w:cstheme="minorHAnsi"/>
          <w:noProof w:val="0"/>
          <w:szCs w:val="24"/>
        </w:rPr>
        <w:t xml:space="preserve"> </w:t>
      </w:r>
    </w:p>
    <w:p w14:paraId="4AF2107F" w14:textId="77777777" w:rsidR="00D35DF5" w:rsidRPr="00812554" w:rsidRDefault="00D35DF5" w:rsidP="00573A37">
      <w:pPr>
        <w:pStyle w:val="Akapitzlist"/>
        <w:numPr>
          <w:ilvl w:val="0"/>
          <w:numId w:val="21"/>
        </w:numPr>
        <w:rPr>
          <w:rFonts w:cstheme="minorHAnsi"/>
          <w:noProof w:val="0"/>
          <w:szCs w:val="24"/>
        </w:rPr>
      </w:pPr>
      <w:r w:rsidRPr="00812554">
        <w:rPr>
          <w:rFonts w:cstheme="minorHAnsi"/>
          <w:noProof w:val="0"/>
          <w:szCs w:val="24"/>
        </w:rPr>
        <w:t>oferta turystyczna niedostosowana do potrzeb osób z niepełnosprawnościami,</w:t>
      </w:r>
    </w:p>
    <w:p w14:paraId="436FAFCE" w14:textId="77777777" w:rsidR="00D35DF5" w:rsidRPr="00812554" w:rsidRDefault="00D35DF5" w:rsidP="00573A37">
      <w:pPr>
        <w:pStyle w:val="Akapitzlist"/>
        <w:numPr>
          <w:ilvl w:val="0"/>
          <w:numId w:val="21"/>
        </w:numPr>
        <w:rPr>
          <w:rFonts w:cstheme="minorHAnsi"/>
          <w:noProof w:val="0"/>
          <w:szCs w:val="24"/>
        </w:rPr>
      </w:pPr>
      <w:r w:rsidRPr="00812554">
        <w:rPr>
          <w:rFonts w:cstheme="minorHAnsi"/>
          <w:noProof w:val="0"/>
          <w:szCs w:val="24"/>
        </w:rPr>
        <w:t>brak miejsc na organizację dużych wydarzeń kulturalnych i konferencyjnych o charakterze ponadlokalnym.</w:t>
      </w:r>
    </w:p>
    <w:p w14:paraId="7B5AAF62" w14:textId="6D76080A" w:rsidR="003F6FD6" w:rsidRPr="00812554" w:rsidRDefault="003F6FD6" w:rsidP="003F6FD6">
      <w:pPr>
        <w:rPr>
          <w:rFonts w:cstheme="minorHAnsi"/>
          <w:szCs w:val="24"/>
        </w:rPr>
      </w:pPr>
      <w:r w:rsidRPr="00812554">
        <w:rPr>
          <w:rFonts w:cstheme="minorHAnsi"/>
          <w:szCs w:val="24"/>
        </w:rPr>
        <w:t xml:space="preserve">Powody ograniczonej liczby działań </w:t>
      </w:r>
      <w:proofErr w:type="spellStart"/>
      <w:r w:rsidRPr="00812554">
        <w:rPr>
          <w:rFonts w:cstheme="minorHAnsi"/>
          <w:szCs w:val="24"/>
        </w:rPr>
        <w:t>prośrodowiskowych</w:t>
      </w:r>
      <w:proofErr w:type="spellEnd"/>
      <w:r w:rsidRPr="00812554">
        <w:rPr>
          <w:rFonts w:cstheme="minorHAnsi"/>
          <w:szCs w:val="24"/>
        </w:rPr>
        <w:t xml:space="preserve"> chroniących kluczowe zasoby partnerstwa oraz zbyt wolno postępującej transformacji energetycznej są następujące:</w:t>
      </w:r>
    </w:p>
    <w:p w14:paraId="7AD42BE5" w14:textId="0B4B1C42" w:rsidR="00B6719D" w:rsidRPr="00812554" w:rsidRDefault="00B6719D" w:rsidP="00573A37">
      <w:pPr>
        <w:pStyle w:val="Akapitzlist"/>
        <w:numPr>
          <w:ilvl w:val="0"/>
          <w:numId w:val="21"/>
        </w:numPr>
        <w:rPr>
          <w:rFonts w:cstheme="minorHAnsi"/>
          <w:noProof w:val="0"/>
          <w:szCs w:val="24"/>
        </w:rPr>
      </w:pPr>
      <w:r w:rsidRPr="00812554">
        <w:rPr>
          <w:rFonts w:cstheme="minorHAnsi"/>
          <w:noProof w:val="0"/>
          <w:szCs w:val="24"/>
        </w:rPr>
        <w:t xml:space="preserve">ograniczone możliwości finansowania zewnętrznego dla działań </w:t>
      </w:r>
      <w:proofErr w:type="spellStart"/>
      <w:r w:rsidRPr="00812554">
        <w:rPr>
          <w:rFonts w:cstheme="minorHAnsi"/>
          <w:noProof w:val="0"/>
          <w:szCs w:val="24"/>
        </w:rPr>
        <w:t>prośrodowiskowych</w:t>
      </w:r>
      <w:proofErr w:type="spellEnd"/>
      <w:r w:rsidRPr="00812554">
        <w:rPr>
          <w:rFonts w:cstheme="minorHAnsi"/>
          <w:noProof w:val="0"/>
          <w:szCs w:val="24"/>
        </w:rPr>
        <w:t xml:space="preserve"> w skali </w:t>
      </w:r>
      <w:r w:rsidR="00DE50B0" w:rsidRPr="00812554">
        <w:rPr>
          <w:rFonts w:cstheme="minorHAnsi"/>
          <w:noProof w:val="0"/>
          <w:szCs w:val="24"/>
        </w:rPr>
        <w:t>lokalnej</w:t>
      </w:r>
      <w:r w:rsidRPr="00812554">
        <w:rPr>
          <w:rFonts w:cstheme="minorHAnsi"/>
          <w:noProof w:val="0"/>
          <w:szCs w:val="24"/>
        </w:rPr>
        <w:t>,</w:t>
      </w:r>
    </w:p>
    <w:p w14:paraId="1CA42751" w14:textId="0350A015" w:rsidR="00B6719D" w:rsidRPr="00812554" w:rsidRDefault="00B6719D" w:rsidP="00573A37">
      <w:pPr>
        <w:pStyle w:val="Akapitzlist"/>
        <w:numPr>
          <w:ilvl w:val="0"/>
          <w:numId w:val="21"/>
        </w:numPr>
        <w:rPr>
          <w:rFonts w:cstheme="minorHAnsi"/>
          <w:noProof w:val="0"/>
          <w:szCs w:val="24"/>
        </w:rPr>
      </w:pPr>
      <w:r w:rsidRPr="00812554">
        <w:rPr>
          <w:rFonts w:cstheme="minorHAnsi"/>
          <w:noProof w:val="0"/>
          <w:szCs w:val="24"/>
        </w:rPr>
        <w:t xml:space="preserve">znikome możliwości finansowania budowy kanalizacji poza </w:t>
      </w:r>
      <w:r w:rsidR="00DE50B0" w:rsidRPr="00812554">
        <w:rPr>
          <w:rFonts w:cstheme="minorHAnsi"/>
          <w:noProof w:val="0"/>
          <w:szCs w:val="24"/>
        </w:rPr>
        <w:t>aglomeracjami</w:t>
      </w:r>
      <w:r w:rsidRPr="00812554">
        <w:rPr>
          <w:rFonts w:cstheme="minorHAnsi"/>
          <w:noProof w:val="0"/>
          <w:szCs w:val="24"/>
        </w:rPr>
        <w:t>,</w:t>
      </w:r>
    </w:p>
    <w:p w14:paraId="0827C1BE" w14:textId="0EE92336" w:rsidR="00B6719D" w:rsidRPr="00812554" w:rsidRDefault="00B6719D" w:rsidP="00573A37">
      <w:pPr>
        <w:pStyle w:val="Akapitzlist"/>
        <w:numPr>
          <w:ilvl w:val="0"/>
          <w:numId w:val="21"/>
        </w:numPr>
        <w:rPr>
          <w:rFonts w:cstheme="minorHAnsi"/>
          <w:noProof w:val="0"/>
          <w:szCs w:val="24"/>
        </w:rPr>
      </w:pPr>
      <w:r w:rsidRPr="00812554">
        <w:rPr>
          <w:rFonts w:cstheme="minorHAnsi"/>
          <w:noProof w:val="0"/>
          <w:szCs w:val="24"/>
        </w:rPr>
        <w:t>rozproszona zabudowa generująca wysokie koszty inwestycji infrastrukturalnych,</w:t>
      </w:r>
    </w:p>
    <w:p w14:paraId="7714165D" w14:textId="4AE0ADB3" w:rsidR="00B6719D" w:rsidRPr="00812554" w:rsidRDefault="00DE50B0" w:rsidP="00573A37">
      <w:pPr>
        <w:pStyle w:val="Akapitzlist"/>
        <w:numPr>
          <w:ilvl w:val="0"/>
          <w:numId w:val="21"/>
        </w:numPr>
        <w:rPr>
          <w:rFonts w:cstheme="minorHAnsi"/>
          <w:noProof w:val="0"/>
          <w:szCs w:val="24"/>
        </w:rPr>
      </w:pPr>
      <w:r w:rsidRPr="00812554">
        <w:rPr>
          <w:rFonts w:cstheme="minorHAnsi"/>
          <w:noProof w:val="0"/>
          <w:szCs w:val="24"/>
        </w:rPr>
        <w:t>niekorzystne</w:t>
      </w:r>
      <w:r w:rsidR="00B6719D" w:rsidRPr="00812554">
        <w:rPr>
          <w:rFonts w:cstheme="minorHAnsi"/>
          <w:noProof w:val="0"/>
          <w:szCs w:val="24"/>
        </w:rPr>
        <w:t xml:space="preserve"> rozwiązania prawne w zakresie OZE dla mieszkańców,</w:t>
      </w:r>
    </w:p>
    <w:p w14:paraId="3EC4F78D" w14:textId="5D1A0AAD" w:rsidR="00B6719D" w:rsidRPr="00812554" w:rsidRDefault="00B6719D" w:rsidP="00573A37">
      <w:pPr>
        <w:pStyle w:val="Akapitzlist"/>
        <w:numPr>
          <w:ilvl w:val="0"/>
          <w:numId w:val="21"/>
        </w:numPr>
        <w:rPr>
          <w:rFonts w:cstheme="minorHAnsi"/>
          <w:noProof w:val="0"/>
          <w:szCs w:val="24"/>
        </w:rPr>
      </w:pPr>
      <w:r w:rsidRPr="00812554">
        <w:rPr>
          <w:rFonts w:cstheme="minorHAnsi"/>
          <w:noProof w:val="0"/>
          <w:szCs w:val="24"/>
        </w:rPr>
        <w:t>brak realne wsparcia dla kooperacji energetycznej i budowania demokracji energetycznej,</w:t>
      </w:r>
    </w:p>
    <w:p w14:paraId="55F36BD3" w14:textId="0C52A7D5" w:rsidR="003F6FD6" w:rsidRPr="00812554" w:rsidRDefault="00B6719D" w:rsidP="00573A37">
      <w:pPr>
        <w:pStyle w:val="Akapitzlist"/>
        <w:numPr>
          <w:ilvl w:val="0"/>
          <w:numId w:val="21"/>
        </w:numPr>
        <w:rPr>
          <w:rFonts w:cstheme="minorHAnsi"/>
          <w:noProof w:val="0"/>
          <w:szCs w:val="24"/>
        </w:rPr>
      </w:pPr>
      <w:r w:rsidRPr="00812554">
        <w:rPr>
          <w:rFonts w:cstheme="minorHAnsi"/>
          <w:noProof w:val="0"/>
          <w:szCs w:val="24"/>
        </w:rPr>
        <w:t>p</w:t>
      </w:r>
      <w:r w:rsidR="003F6FD6" w:rsidRPr="00812554">
        <w:rPr>
          <w:rFonts w:cstheme="minorHAnsi"/>
          <w:noProof w:val="0"/>
          <w:szCs w:val="24"/>
        </w:rPr>
        <w:t xml:space="preserve">otrzeby kompleksowej </w:t>
      </w:r>
      <w:r w:rsidR="00DE50B0" w:rsidRPr="00812554">
        <w:rPr>
          <w:rFonts w:cstheme="minorHAnsi"/>
          <w:noProof w:val="0"/>
          <w:szCs w:val="24"/>
        </w:rPr>
        <w:t>termomodernizacji</w:t>
      </w:r>
      <w:r w:rsidR="003F6FD6" w:rsidRPr="00812554">
        <w:rPr>
          <w:rFonts w:cstheme="minorHAnsi"/>
          <w:noProof w:val="0"/>
          <w:szCs w:val="24"/>
        </w:rPr>
        <w:t xml:space="preserve"> obiektów publicznych (budynki i urządzenia) wraz z działaniami w zakresie OZE,</w:t>
      </w:r>
    </w:p>
    <w:p w14:paraId="767C5338" w14:textId="77777777" w:rsidR="003F6FD6" w:rsidRPr="00812554" w:rsidRDefault="003F6FD6" w:rsidP="00573A37">
      <w:pPr>
        <w:pStyle w:val="Akapitzlist"/>
        <w:numPr>
          <w:ilvl w:val="0"/>
          <w:numId w:val="21"/>
        </w:numPr>
        <w:rPr>
          <w:rFonts w:cstheme="minorHAnsi"/>
          <w:noProof w:val="0"/>
          <w:szCs w:val="24"/>
        </w:rPr>
      </w:pPr>
      <w:r w:rsidRPr="00812554">
        <w:rPr>
          <w:rFonts w:cstheme="minorHAnsi"/>
          <w:noProof w:val="0"/>
          <w:szCs w:val="24"/>
        </w:rPr>
        <w:t>brak wspólnej promocji i oferty partnerstwa,</w:t>
      </w:r>
    </w:p>
    <w:p w14:paraId="7243E302" w14:textId="7A2020BE" w:rsidR="006E7E0C" w:rsidRPr="00812554" w:rsidRDefault="003F5BC8" w:rsidP="006E7E0C">
      <w:pPr>
        <w:rPr>
          <w:rFonts w:cstheme="minorHAnsi"/>
          <w:szCs w:val="24"/>
        </w:rPr>
      </w:pPr>
      <w:r w:rsidRPr="00812554">
        <w:rPr>
          <w:rFonts w:cstheme="minorHAnsi"/>
          <w:szCs w:val="24"/>
        </w:rPr>
        <w:t>Do</w:t>
      </w:r>
      <w:r w:rsidR="00C8143E" w:rsidRPr="00812554">
        <w:rPr>
          <w:rFonts w:cstheme="minorHAnsi"/>
          <w:szCs w:val="24"/>
        </w:rPr>
        <w:t xml:space="preserve"> niewystarczając</w:t>
      </w:r>
      <w:r w:rsidRPr="00812554">
        <w:rPr>
          <w:rFonts w:cstheme="minorHAnsi"/>
          <w:szCs w:val="24"/>
        </w:rPr>
        <w:t>ej</w:t>
      </w:r>
      <w:r w:rsidR="00C8143E" w:rsidRPr="00812554">
        <w:rPr>
          <w:rFonts w:cstheme="minorHAnsi"/>
          <w:szCs w:val="24"/>
        </w:rPr>
        <w:t xml:space="preserve"> dostępnoś</w:t>
      </w:r>
      <w:r w:rsidRPr="00812554">
        <w:rPr>
          <w:rFonts w:cstheme="minorHAnsi"/>
          <w:szCs w:val="24"/>
        </w:rPr>
        <w:t>ci</w:t>
      </w:r>
      <w:r w:rsidR="00C8143E" w:rsidRPr="00812554">
        <w:rPr>
          <w:rFonts w:cstheme="minorHAnsi"/>
          <w:szCs w:val="24"/>
        </w:rPr>
        <w:t xml:space="preserve"> komunikacyjn</w:t>
      </w:r>
      <w:r w:rsidRPr="00812554">
        <w:rPr>
          <w:rFonts w:cstheme="minorHAnsi"/>
          <w:szCs w:val="24"/>
        </w:rPr>
        <w:t>ej</w:t>
      </w:r>
      <w:r w:rsidR="00C8143E" w:rsidRPr="00812554">
        <w:rPr>
          <w:rFonts w:cstheme="minorHAnsi"/>
          <w:szCs w:val="24"/>
        </w:rPr>
        <w:t xml:space="preserve"> (zewnętrzn</w:t>
      </w:r>
      <w:r w:rsidRPr="00812554">
        <w:rPr>
          <w:rFonts w:cstheme="minorHAnsi"/>
          <w:szCs w:val="24"/>
        </w:rPr>
        <w:t>ej</w:t>
      </w:r>
      <w:r w:rsidR="00C8143E" w:rsidRPr="00812554">
        <w:rPr>
          <w:rFonts w:cstheme="minorHAnsi"/>
          <w:szCs w:val="24"/>
        </w:rPr>
        <w:t xml:space="preserve"> i wewnętrzn</w:t>
      </w:r>
      <w:r w:rsidRPr="00812554">
        <w:rPr>
          <w:rFonts w:cstheme="minorHAnsi"/>
          <w:szCs w:val="24"/>
        </w:rPr>
        <w:t>ej</w:t>
      </w:r>
      <w:r w:rsidR="00C8143E" w:rsidRPr="00812554">
        <w:rPr>
          <w:rFonts w:cstheme="minorHAnsi"/>
          <w:szCs w:val="24"/>
        </w:rPr>
        <w:t xml:space="preserve">) przyczyniają się: </w:t>
      </w:r>
    </w:p>
    <w:p w14:paraId="4AB90764" w14:textId="13A77D45" w:rsidR="00C8143E" w:rsidRPr="00812554" w:rsidRDefault="00C8143E" w:rsidP="00573A37">
      <w:pPr>
        <w:pStyle w:val="Akapitzlist"/>
        <w:numPr>
          <w:ilvl w:val="0"/>
          <w:numId w:val="20"/>
        </w:numPr>
        <w:rPr>
          <w:rFonts w:cstheme="minorHAnsi"/>
          <w:noProof w:val="0"/>
          <w:szCs w:val="24"/>
        </w:rPr>
      </w:pPr>
      <w:r w:rsidRPr="00812554">
        <w:rPr>
          <w:rFonts w:cstheme="minorHAnsi"/>
          <w:noProof w:val="0"/>
          <w:szCs w:val="24"/>
        </w:rPr>
        <w:t>niezadowalające skomunikowanie z większymi miastami</w:t>
      </w:r>
      <w:r w:rsidR="003F5BC8" w:rsidRPr="00812554">
        <w:rPr>
          <w:rFonts w:cstheme="minorHAnsi"/>
          <w:noProof w:val="0"/>
          <w:szCs w:val="24"/>
        </w:rPr>
        <w:t>,</w:t>
      </w:r>
    </w:p>
    <w:p w14:paraId="2144F745" w14:textId="2FD71837" w:rsidR="00426AF6" w:rsidRPr="00812554" w:rsidRDefault="00426AF6" w:rsidP="00573A37">
      <w:pPr>
        <w:pStyle w:val="Akapitzlist"/>
        <w:numPr>
          <w:ilvl w:val="0"/>
          <w:numId w:val="20"/>
        </w:numPr>
        <w:rPr>
          <w:rFonts w:cstheme="minorHAnsi"/>
          <w:noProof w:val="0"/>
          <w:szCs w:val="24"/>
        </w:rPr>
      </w:pPr>
      <w:r w:rsidRPr="00812554">
        <w:rPr>
          <w:rFonts w:cstheme="minorHAnsi"/>
          <w:noProof w:val="0"/>
          <w:szCs w:val="24"/>
        </w:rPr>
        <w:t xml:space="preserve">niewystarczająca infrastruktura komunikacyjna skierowana do turystów – </w:t>
      </w:r>
      <w:r w:rsidR="00D302CA" w:rsidRPr="00812554">
        <w:rPr>
          <w:rFonts w:cstheme="minorHAnsi"/>
          <w:noProof w:val="0"/>
          <w:szCs w:val="24"/>
        </w:rPr>
        <w:t>dojazd</w:t>
      </w:r>
      <w:r w:rsidRPr="00812554">
        <w:rPr>
          <w:rFonts w:cstheme="minorHAnsi"/>
          <w:noProof w:val="0"/>
          <w:szCs w:val="24"/>
        </w:rPr>
        <w:t xml:space="preserve"> do </w:t>
      </w:r>
      <w:r w:rsidR="00D302CA" w:rsidRPr="00812554">
        <w:rPr>
          <w:rFonts w:cstheme="minorHAnsi"/>
          <w:noProof w:val="0"/>
          <w:szCs w:val="24"/>
        </w:rPr>
        <w:t>atrakcji</w:t>
      </w:r>
      <w:r w:rsidRPr="00812554">
        <w:rPr>
          <w:rFonts w:cstheme="minorHAnsi"/>
          <w:noProof w:val="0"/>
          <w:szCs w:val="24"/>
        </w:rPr>
        <w:t xml:space="preserve"> turystycznych, </w:t>
      </w:r>
      <w:r w:rsidR="00D302CA" w:rsidRPr="00812554">
        <w:rPr>
          <w:rFonts w:cstheme="minorHAnsi"/>
          <w:noProof w:val="0"/>
          <w:szCs w:val="24"/>
        </w:rPr>
        <w:t>miejsca</w:t>
      </w:r>
      <w:r w:rsidRPr="00812554">
        <w:rPr>
          <w:rFonts w:cstheme="minorHAnsi"/>
          <w:noProof w:val="0"/>
          <w:szCs w:val="24"/>
        </w:rPr>
        <w:t xml:space="preserve"> parkingowe itp.</w:t>
      </w:r>
    </w:p>
    <w:p w14:paraId="375D53AE" w14:textId="6D56037A" w:rsidR="00C8143E" w:rsidRPr="00812554" w:rsidRDefault="00C8143E" w:rsidP="00573A37">
      <w:pPr>
        <w:pStyle w:val="Akapitzlist"/>
        <w:numPr>
          <w:ilvl w:val="0"/>
          <w:numId w:val="20"/>
        </w:numPr>
        <w:rPr>
          <w:rFonts w:cstheme="minorHAnsi"/>
          <w:noProof w:val="0"/>
          <w:szCs w:val="24"/>
        </w:rPr>
      </w:pPr>
      <w:r w:rsidRPr="00812554">
        <w:rPr>
          <w:rFonts w:cstheme="minorHAnsi"/>
          <w:noProof w:val="0"/>
          <w:szCs w:val="24"/>
        </w:rPr>
        <w:t>brak alternatywnych form komunikacji</w:t>
      </w:r>
      <w:r w:rsidR="003F6FD6" w:rsidRPr="00812554">
        <w:rPr>
          <w:rFonts w:cstheme="minorHAnsi"/>
          <w:noProof w:val="0"/>
          <w:szCs w:val="24"/>
        </w:rPr>
        <w:t xml:space="preserve"> i rozwiązań w zakresie transportu multimodalnego</w:t>
      </w:r>
      <w:r w:rsidR="003F5BC8" w:rsidRPr="00812554">
        <w:rPr>
          <w:rFonts w:cstheme="minorHAnsi"/>
          <w:noProof w:val="0"/>
          <w:szCs w:val="24"/>
        </w:rPr>
        <w:t>,</w:t>
      </w:r>
    </w:p>
    <w:p w14:paraId="12601793" w14:textId="459CF716" w:rsidR="00C8143E" w:rsidRPr="00812554" w:rsidRDefault="00C8143E" w:rsidP="00573A37">
      <w:pPr>
        <w:pStyle w:val="Akapitzlist"/>
        <w:numPr>
          <w:ilvl w:val="0"/>
          <w:numId w:val="20"/>
        </w:numPr>
        <w:rPr>
          <w:rFonts w:cstheme="minorHAnsi"/>
          <w:noProof w:val="0"/>
          <w:szCs w:val="24"/>
        </w:rPr>
      </w:pPr>
      <w:r w:rsidRPr="00812554">
        <w:rPr>
          <w:rFonts w:cstheme="minorHAnsi"/>
          <w:noProof w:val="0"/>
          <w:szCs w:val="24"/>
        </w:rPr>
        <w:t>niewystarczająco rozwinięta infrastruktura drogowa</w:t>
      </w:r>
      <w:r w:rsidR="003F5BC8" w:rsidRPr="00812554">
        <w:rPr>
          <w:rFonts w:cstheme="minorHAnsi"/>
          <w:noProof w:val="0"/>
          <w:szCs w:val="24"/>
        </w:rPr>
        <w:t>,</w:t>
      </w:r>
    </w:p>
    <w:p w14:paraId="2B9C6079" w14:textId="07A4A4AE" w:rsidR="00426AF6" w:rsidRPr="00812554" w:rsidRDefault="00426AF6" w:rsidP="00573A37">
      <w:pPr>
        <w:pStyle w:val="Akapitzlist"/>
        <w:numPr>
          <w:ilvl w:val="0"/>
          <w:numId w:val="20"/>
        </w:numPr>
        <w:rPr>
          <w:rFonts w:cstheme="minorHAnsi"/>
          <w:noProof w:val="0"/>
          <w:szCs w:val="24"/>
        </w:rPr>
      </w:pPr>
      <w:r w:rsidRPr="00812554">
        <w:rPr>
          <w:rFonts w:cstheme="minorHAnsi"/>
          <w:noProof w:val="0"/>
          <w:szCs w:val="24"/>
        </w:rPr>
        <w:t>niezadowalający poziom bezpieczeństwa w ruchu drogowym,</w:t>
      </w:r>
    </w:p>
    <w:p w14:paraId="37920522" w14:textId="1DF98930" w:rsidR="00C8143E" w:rsidRPr="00812554" w:rsidRDefault="00C8143E" w:rsidP="00573A37">
      <w:pPr>
        <w:pStyle w:val="Akapitzlist"/>
        <w:numPr>
          <w:ilvl w:val="0"/>
          <w:numId w:val="20"/>
        </w:numPr>
        <w:rPr>
          <w:rFonts w:cstheme="minorHAnsi"/>
          <w:noProof w:val="0"/>
          <w:szCs w:val="24"/>
        </w:rPr>
      </w:pPr>
      <w:r w:rsidRPr="00812554">
        <w:rPr>
          <w:rFonts w:cstheme="minorHAnsi"/>
          <w:noProof w:val="0"/>
          <w:szCs w:val="24"/>
        </w:rPr>
        <w:t>niewystarczająca siatka połączeń transportu publicznego.</w:t>
      </w:r>
    </w:p>
    <w:p w14:paraId="72D6414F" w14:textId="77777777" w:rsidR="00D35DF5" w:rsidRPr="00812554" w:rsidRDefault="00D35DF5" w:rsidP="008B2BFF">
      <w:pPr>
        <w:rPr>
          <w:rFonts w:cstheme="minorHAnsi"/>
          <w:szCs w:val="24"/>
        </w:rPr>
      </w:pPr>
    </w:p>
    <w:p w14:paraId="4EB922B4" w14:textId="77777777" w:rsidR="00B42BD6" w:rsidRPr="00812554" w:rsidRDefault="00B42BD6" w:rsidP="008B2BFF">
      <w:pPr>
        <w:rPr>
          <w:rFonts w:cstheme="minorHAnsi"/>
          <w:szCs w:val="24"/>
        </w:rPr>
      </w:pPr>
    </w:p>
    <w:p w14:paraId="3BB9F49A" w14:textId="77777777" w:rsidR="00B42BD6" w:rsidRPr="00812554" w:rsidRDefault="00B42BD6" w:rsidP="008B2BFF">
      <w:pPr>
        <w:rPr>
          <w:rFonts w:cstheme="minorHAnsi"/>
          <w:szCs w:val="24"/>
        </w:rPr>
      </w:pPr>
    </w:p>
    <w:p w14:paraId="7AA4D79D" w14:textId="3C2AE683" w:rsidR="008B2BFF" w:rsidRPr="00812554" w:rsidRDefault="008B2BFF" w:rsidP="008B2BFF">
      <w:pPr>
        <w:rPr>
          <w:rFonts w:cstheme="minorHAnsi"/>
          <w:szCs w:val="24"/>
        </w:rPr>
      </w:pPr>
      <w:r w:rsidRPr="00812554">
        <w:rPr>
          <w:rFonts w:cstheme="minorHAnsi"/>
          <w:b/>
          <w:bCs/>
          <w:szCs w:val="24"/>
        </w:rPr>
        <w:t>Skutki</w:t>
      </w:r>
      <w:r w:rsidRPr="00812554">
        <w:rPr>
          <w:rFonts w:cstheme="minorHAnsi"/>
          <w:szCs w:val="24"/>
        </w:rPr>
        <w:t xml:space="preserve"> powyżej opisanych problemów mogą wystąpić w wielu sferach</w:t>
      </w:r>
      <w:r w:rsidR="003F6FD6" w:rsidRPr="00812554">
        <w:rPr>
          <w:rFonts w:cstheme="minorHAnsi"/>
          <w:szCs w:val="24"/>
        </w:rPr>
        <w:t>, m</w:t>
      </w:r>
      <w:r w:rsidRPr="00812554">
        <w:rPr>
          <w:rFonts w:cstheme="minorHAnsi"/>
          <w:szCs w:val="24"/>
        </w:rPr>
        <w:t>ogą być to m.in.:</w:t>
      </w:r>
    </w:p>
    <w:p w14:paraId="45ABA205" w14:textId="18577B3D" w:rsidR="008B2BFF" w:rsidRPr="00812554" w:rsidRDefault="008B2BFF" w:rsidP="00573A37">
      <w:pPr>
        <w:pStyle w:val="Akapitzlist"/>
        <w:numPr>
          <w:ilvl w:val="0"/>
          <w:numId w:val="22"/>
        </w:numPr>
        <w:rPr>
          <w:rFonts w:cstheme="minorHAnsi"/>
          <w:noProof w:val="0"/>
          <w:szCs w:val="24"/>
        </w:rPr>
      </w:pPr>
      <w:r w:rsidRPr="00812554">
        <w:rPr>
          <w:rFonts w:cstheme="minorHAnsi"/>
          <w:noProof w:val="0"/>
          <w:szCs w:val="24"/>
        </w:rPr>
        <w:t>niskie wpływy z podatków PIT i CIT</w:t>
      </w:r>
      <w:r w:rsidR="000B3DDA" w:rsidRPr="00812554">
        <w:rPr>
          <w:rFonts w:cstheme="minorHAnsi"/>
          <w:noProof w:val="0"/>
          <w:szCs w:val="24"/>
        </w:rPr>
        <w:t>,</w:t>
      </w:r>
    </w:p>
    <w:p w14:paraId="4A5F30D8" w14:textId="6F1F93D2" w:rsidR="008B2BFF" w:rsidRPr="00812554" w:rsidRDefault="008B2BFF" w:rsidP="00573A37">
      <w:pPr>
        <w:pStyle w:val="Akapitzlist"/>
        <w:numPr>
          <w:ilvl w:val="0"/>
          <w:numId w:val="22"/>
        </w:numPr>
        <w:rPr>
          <w:rFonts w:cstheme="minorHAnsi"/>
          <w:noProof w:val="0"/>
          <w:szCs w:val="24"/>
        </w:rPr>
      </w:pPr>
      <w:r w:rsidRPr="00812554">
        <w:rPr>
          <w:rFonts w:cstheme="minorHAnsi"/>
          <w:noProof w:val="0"/>
          <w:szCs w:val="24"/>
        </w:rPr>
        <w:t>niewystarczające środki na finansowanie działań rozwojowych</w:t>
      </w:r>
      <w:r w:rsidR="000B3DDA" w:rsidRPr="00812554">
        <w:rPr>
          <w:rFonts w:cstheme="minorHAnsi"/>
          <w:noProof w:val="0"/>
          <w:szCs w:val="24"/>
        </w:rPr>
        <w:t>,</w:t>
      </w:r>
    </w:p>
    <w:p w14:paraId="5F56B88E" w14:textId="613DB37F" w:rsidR="008B2BFF" w:rsidRPr="00812554" w:rsidRDefault="008B2BFF" w:rsidP="00573A37">
      <w:pPr>
        <w:pStyle w:val="Akapitzlist"/>
        <w:numPr>
          <w:ilvl w:val="0"/>
          <w:numId w:val="22"/>
        </w:numPr>
        <w:rPr>
          <w:rFonts w:cstheme="minorHAnsi"/>
          <w:noProof w:val="0"/>
          <w:szCs w:val="24"/>
        </w:rPr>
      </w:pPr>
      <w:r w:rsidRPr="00812554">
        <w:rPr>
          <w:rFonts w:cstheme="minorHAnsi"/>
          <w:noProof w:val="0"/>
          <w:szCs w:val="24"/>
        </w:rPr>
        <w:t>zmniejszenie ilości miejsc pracy</w:t>
      </w:r>
      <w:r w:rsidR="000B3DDA" w:rsidRPr="00812554">
        <w:rPr>
          <w:rFonts w:cstheme="minorHAnsi"/>
          <w:noProof w:val="0"/>
          <w:szCs w:val="24"/>
        </w:rPr>
        <w:t>,</w:t>
      </w:r>
    </w:p>
    <w:p w14:paraId="40E1B412" w14:textId="171BEDD9" w:rsidR="008B2BFF" w:rsidRPr="00812554" w:rsidRDefault="008B2BFF" w:rsidP="00573A37">
      <w:pPr>
        <w:pStyle w:val="Akapitzlist"/>
        <w:numPr>
          <w:ilvl w:val="0"/>
          <w:numId w:val="22"/>
        </w:numPr>
        <w:rPr>
          <w:rFonts w:cstheme="minorHAnsi"/>
          <w:noProof w:val="0"/>
          <w:szCs w:val="24"/>
        </w:rPr>
      </w:pPr>
      <w:r w:rsidRPr="00812554">
        <w:rPr>
          <w:rFonts w:cstheme="minorHAnsi"/>
          <w:noProof w:val="0"/>
          <w:szCs w:val="24"/>
        </w:rPr>
        <w:t>zwiększenie liczby bezrobotnych</w:t>
      </w:r>
      <w:r w:rsidR="000B3DDA" w:rsidRPr="00812554">
        <w:rPr>
          <w:rFonts w:cstheme="minorHAnsi"/>
          <w:noProof w:val="0"/>
          <w:szCs w:val="24"/>
        </w:rPr>
        <w:t>,</w:t>
      </w:r>
    </w:p>
    <w:p w14:paraId="4CD71FA2" w14:textId="4A25EE0E" w:rsidR="008B2BFF" w:rsidRPr="00812554" w:rsidRDefault="008B2BFF" w:rsidP="00573A37">
      <w:pPr>
        <w:pStyle w:val="Akapitzlist"/>
        <w:numPr>
          <w:ilvl w:val="0"/>
          <w:numId w:val="22"/>
        </w:numPr>
        <w:rPr>
          <w:rFonts w:cstheme="minorHAnsi"/>
          <w:noProof w:val="0"/>
          <w:szCs w:val="24"/>
        </w:rPr>
      </w:pPr>
      <w:r w:rsidRPr="00812554">
        <w:rPr>
          <w:rFonts w:cstheme="minorHAnsi"/>
          <w:noProof w:val="0"/>
          <w:szCs w:val="24"/>
        </w:rPr>
        <w:t>mało atrakcyjna oferta inwestycyjna nieruchomości gminnych obszaru partnerstwa</w:t>
      </w:r>
      <w:r w:rsidR="000B3DDA" w:rsidRPr="00812554">
        <w:rPr>
          <w:rFonts w:cstheme="minorHAnsi"/>
          <w:noProof w:val="0"/>
          <w:szCs w:val="24"/>
        </w:rPr>
        <w:t>,</w:t>
      </w:r>
    </w:p>
    <w:p w14:paraId="703EAED9" w14:textId="2C2A75AA" w:rsidR="008B2BFF" w:rsidRPr="00812554" w:rsidRDefault="008B2BFF" w:rsidP="00573A37">
      <w:pPr>
        <w:pStyle w:val="Akapitzlist"/>
        <w:numPr>
          <w:ilvl w:val="0"/>
          <w:numId w:val="22"/>
        </w:numPr>
        <w:rPr>
          <w:rFonts w:cstheme="minorHAnsi"/>
          <w:noProof w:val="0"/>
          <w:szCs w:val="24"/>
        </w:rPr>
      </w:pPr>
      <w:r w:rsidRPr="00812554">
        <w:rPr>
          <w:rFonts w:cstheme="minorHAnsi"/>
          <w:noProof w:val="0"/>
          <w:szCs w:val="24"/>
        </w:rPr>
        <w:t>konkurencja innych ośrodków turystycznych</w:t>
      </w:r>
      <w:r w:rsidR="000B3DDA" w:rsidRPr="00812554">
        <w:rPr>
          <w:rFonts w:cstheme="minorHAnsi"/>
          <w:noProof w:val="0"/>
          <w:szCs w:val="24"/>
        </w:rPr>
        <w:t>,</w:t>
      </w:r>
    </w:p>
    <w:p w14:paraId="16CBBB0A" w14:textId="73F0C7C8" w:rsidR="008B2BFF" w:rsidRPr="00812554" w:rsidRDefault="008B2BFF" w:rsidP="00573A37">
      <w:pPr>
        <w:pStyle w:val="Akapitzlist"/>
        <w:numPr>
          <w:ilvl w:val="0"/>
          <w:numId w:val="22"/>
        </w:numPr>
        <w:rPr>
          <w:rFonts w:cstheme="minorHAnsi"/>
          <w:noProof w:val="0"/>
          <w:szCs w:val="24"/>
        </w:rPr>
      </w:pPr>
      <w:r w:rsidRPr="00812554">
        <w:rPr>
          <w:rFonts w:cstheme="minorHAnsi"/>
          <w:noProof w:val="0"/>
          <w:szCs w:val="24"/>
        </w:rPr>
        <w:t>zmniejszenie liczby turystów</w:t>
      </w:r>
      <w:r w:rsidR="000B3DDA" w:rsidRPr="00812554">
        <w:rPr>
          <w:rFonts w:cstheme="minorHAnsi"/>
          <w:noProof w:val="0"/>
          <w:szCs w:val="24"/>
        </w:rPr>
        <w:t>,</w:t>
      </w:r>
    </w:p>
    <w:p w14:paraId="300CE78E" w14:textId="772D395E" w:rsidR="008B2BFF" w:rsidRPr="00812554" w:rsidRDefault="008B2BFF" w:rsidP="00573A37">
      <w:pPr>
        <w:pStyle w:val="Akapitzlist"/>
        <w:numPr>
          <w:ilvl w:val="0"/>
          <w:numId w:val="22"/>
        </w:numPr>
        <w:rPr>
          <w:rFonts w:cstheme="minorHAnsi"/>
          <w:noProof w:val="0"/>
          <w:szCs w:val="24"/>
        </w:rPr>
      </w:pPr>
      <w:r w:rsidRPr="00812554">
        <w:rPr>
          <w:rFonts w:cstheme="minorHAnsi"/>
          <w:noProof w:val="0"/>
          <w:szCs w:val="24"/>
        </w:rPr>
        <w:t>zmiana popytu na usługi publiczne i prywatne</w:t>
      </w:r>
      <w:r w:rsidR="000B3DDA" w:rsidRPr="00812554">
        <w:rPr>
          <w:rFonts w:cstheme="minorHAnsi"/>
          <w:noProof w:val="0"/>
          <w:szCs w:val="24"/>
        </w:rPr>
        <w:t>,</w:t>
      </w:r>
    </w:p>
    <w:p w14:paraId="00477F47" w14:textId="2F8EC01D" w:rsidR="00977FED" w:rsidRPr="00812554" w:rsidRDefault="008B2BFF" w:rsidP="00573A37">
      <w:pPr>
        <w:pStyle w:val="Akapitzlist"/>
        <w:numPr>
          <w:ilvl w:val="0"/>
          <w:numId w:val="22"/>
        </w:numPr>
        <w:rPr>
          <w:rFonts w:cstheme="minorHAnsi"/>
          <w:noProof w:val="0"/>
          <w:szCs w:val="24"/>
        </w:rPr>
      </w:pPr>
      <w:r w:rsidRPr="00812554">
        <w:rPr>
          <w:rFonts w:cstheme="minorHAnsi"/>
          <w:noProof w:val="0"/>
          <w:szCs w:val="24"/>
        </w:rPr>
        <w:t>wzrost kosztów usług zdrowotnych i społecznych</w:t>
      </w:r>
      <w:r w:rsidR="00977FED" w:rsidRPr="00812554">
        <w:rPr>
          <w:rFonts w:cstheme="minorHAnsi"/>
          <w:noProof w:val="0"/>
          <w:szCs w:val="24"/>
        </w:rPr>
        <w:t>,</w:t>
      </w:r>
    </w:p>
    <w:p w14:paraId="5B2CA560" w14:textId="0E332993" w:rsidR="008B2BFF" w:rsidRPr="00812554" w:rsidRDefault="00977FED" w:rsidP="00573A37">
      <w:pPr>
        <w:pStyle w:val="Akapitzlist"/>
        <w:numPr>
          <w:ilvl w:val="0"/>
          <w:numId w:val="22"/>
        </w:numPr>
        <w:rPr>
          <w:rFonts w:cstheme="minorHAnsi"/>
          <w:noProof w:val="0"/>
          <w:szCs w:val="24"/>
        </w:rPr>
      </w:pPr>
      <w:r w:rsidRPr="00812554">
        <w:rPr>
          <w:rFonts w:cstheme="minorHAnsi"/>
          <w:noProof w:val="0"/>
          <w:szCs w:val="24"/>
        </w:rPr>
        <w:t>depopulacja i szybsze starzenie się społeczeństwa</w:t>
      </w:r>
      <w:r w:rsidR="008B2BFF" w:rsidRPr="00812554">
        <w:rPr>
          <w:rFonts w:cstheme="minorHAnsi"/>
          <w:noProof w:val="0"/>
          <w:szCs w:val="24"/>
        </w:rPr>
        <w:t>.</w:t>
      </w:r>
    </w:p>
    <w:p w14:paraId="3EAC7C12" w14:textId="632FCB92" w:rsidR="00C810F9" w:rsidRPr="00812554" w:rsidRDefault="003D7A53" w:rsidP="003D7A53">
      <w:pPr>
        <w:pStyle w:val="Nagwek2"/>
      </w:pPr>
      <w:bookmarkStart w:id="32" w:name="_Toc180355300"/>
      <w:r>
        <w:t xml:space="preserve">2.9. </w:t>
      </w:r>
      <w:r w:rsidR="00C810F9" w:rsidRPr="00812554">
        <w:t>Kluczowe determinanty potrzeb rozwojowych obszaru partnerstwa</w:t>
      </w:r>
      <w:bookmarkEnd w:id="32"/>
    </w:p>
    <w:p w14:paraId="046CF29E" w14:textId="0BAE18B8" w:rsidR="003F0144" w:rsidRPr="00812554" w:rsidRDefault="003F0144" w:rsidP="003F0144">
      <w:pPr>
        <w:rPr>
          <w:rFonts w:cstheme="minorHAnsi"/>
          <w:szCs w:val="24"/>
        </w:rPr>
      </w:pPr>
      <w:r w:rsidRPr="00812554">
        <w:rPr>
          <w:rFonts w:cstheme="minorHAnsi"/>
          <w:szCs w:val="24"/>
        </w:rPr>
        <w:t xml:space="preserve">Dostępne zasoby, kluczowe produkty partnerstwa oraz wnioski z przeprowadzonej diagnozy pozwoliły na </w:t>
      </w:r>
      <w:r w:rsidR="00301AEA" w:rsidRPr="00812554">
        <w:rPr>
          <w:rFonts w:cstheme="minorHAnsi"/>
          <w:szCs w:val="24"/>
        </w:rPr>
        <w:t xml:space="preserve">określenie </w:t>
      </w:r>
      <w:r w:rsidRPr="00812554">
        <w:rPr>
          <w:rFonts w:cstheme="minorHAnsi"/>
          <w:szCs w:val="24"/>
        </w:rPr>
        <w:t>determinant potrzeb rozwojowych obszaru partnerstwa. Mogą one pozytywnie lub negatywnie wpływać na potencjał rozwojowy partnerstwa. Determinanty mogą mieć charakter mierzalny i niemierzalny.</w:t>
      </w:r>
    </w:p>
    <w:p w14:paraId="62A438D1" w14:textId="759FD9DE" w:rsidR="002344C4" w:rsidRDefault="003F0144" w:rsidP="003F0144">
      <w:pPr>
        <w:rPr>
          <w:rFonts w:cstheme="minorHAnsi"/>
          <w:szCs w:val="24"/>
        </w:rPr>
      </w:pPr>
      <w:r w:rsidRPr="00812554">
        <w:rPr>
          <w:rFonts w:cstheme="minorHAnsi"/>
          <w:szCs w:val="24"/>
        </w:rPr>
        <w:t xml:space="preserve">Wspólnie z Grupą Roboczą zidentyfikowano czynniki rozwoju, które następnie </w:t>
      </w:r>
      <w:r w:rsidR="00301AEA" w:rsidRPr="00812554">
        <w:rPr>
          <w:rFonts w:cstheme="minorHAnsi"/>
          <w:szCs w:val="24"/>
        </w:rPr>
        <w:t xml:space="preserve">poddano </w:t>
      </w:r>
      <w:r w:rsidRPr="00812554">
        <w:rPr>
          <w:rFonts w:cstheme="minorHAnsi"/>
          <w:szCs w:val="24"/>
        </w:rPr>
        <w:t>hierarchizacji. Dokonano ich oceny pod kątem tego, czy wzmacniają lub osłabiają potencjał partnerstwa oraz eliminują lub pogłębiają zidentyfikowane problemy.</w:t>
      </w:r>
    </w:p>
    <w:p w14:paraId="10761EF3" w14:textId="77777777" w:rsidR="002344C4" w:rsidRDefault="002344C4">
      <w:pPr>
        <w:spacing w:before="0" w:after="160" w:line="259" w:lineRule="auto"/>
        <w:ind w:left="0"/>
        <w:rPr>
          <w:rFonts w:cstheme="minorHAnsi"/>
          <w:szCs w:val="24"/>
        </w:rPr>
      </w:pPr>
      <w:r>
        <w:rPr>
          <w:rFonts w:cstheme="minorHAnsi"/>
          <w:szCs w:val="24"/>
        </w:rPr>
        <w:br w:type="page"/>
      </w:r>
    </w:p>
    <w:p w14:paraId="04BD84E4" w14:textId="77777777" w:rsidR="003F0144" w:rsidRPr="00812554" w:rsidRDefault="003F0144" w:rsidP="003F0144">
      <w:pPr>
        <w:rPr>
          <w:rFonts w:cstheme="minorHAnsi"/>
          <w:szCs w:val="24"/>
        </w:rPr>
      </w:pPr>
    </w:p>
    <w:p w14:paraId="51248437" w14:textId="6D12F1AF" w:rsidR="003F0144" w:rsidRPr="00812554" w:rsidRDefault="003F0144" w:rsidP="00CD1592">
      <w:pPr>
        <w:pStyle w:val="Legenda"/>
      </w:pPr>
      <w:bookmarkStart w:id="33" w:name="_Toc124176661"/>
      <w:bookmarkStart w:id="34" w:name="_Toc184117200"/>
      <w:r w:rsidRPr="00812554">
        <w:t xml:space="preserve">Tabela </w:t>
      </w:r>
      <w:r w:rsidRPr="00812554">
        <w:fldChar w:fldCharType="begin"/>
      </w:r>
      <w:r w:rsidRPr="00812554">
        <w:instrText>SEQ Tabela \* ARABIC</w:instrText>
      </w:r>
      <w:r w:rsidRPr="00812554">
        <w:fldChar w:fldCharType="separate"/>
      </w:r>
      <w:r w:rsidR="00FC68D6">
        <w:rPr>
          <w:noProof/>
        </w:rPr>
        <w:t>2</w:t>
      </w:r>
      <w:r w:rsidRPr="00812554">
        <w:fldChar w:fldCharType="end"/>
      </w:r>
      <w:r w:rsidRPr="00812554">
        <w:t>. Hierarchizacja czynników rozwoju</w:t>
      </w:r>
      <w:bookmarkEnd w:id="33"/>
      <w:bookmarkEnd w:id="34"/>
    </w:p>
    <w:tbl>
      <w:tblPr>
        <w:tblStyle w:val="CWD"/>
        <w:tblW w:w="9072" w:type="dxa"/>
        <w:tblLook w:val="04A0" w:firstRow="1" w:lastRow="0" w:firstColumn="1" w:lastColumn="0" w:noHBand="0" w:noVBand="1"/>
      </w:tblPr>
      <w:tblGrid>
        <w:gridCol w:w="3940"/>
        <w:gridCol w:w="1287"/>
        <w:gridCol w:w="1224"/>
        <w:gridCol w:w="1370"/>
        <w:gridCol w:w="1251"/>
      </w:tblGrid>
      <w:tr w:rsidR="003F0144" w:rsidRPr="00812554" w14:paraId="32D8F0A9" w14:textId="77777777" w:rsidTr="0049186F">
        <w:trPr>
          <w:cnfStyle w:val="100000000000" w:firstRow="1" w:lastRow="0" w:firstColumn="0" w:lastColumn="0" w:oddVBand="0" w:evenVBand="0" w:oddHBand="0" w:evenHBand="0" w:firstRowFirstColumn="0" w:firstRowLastColumn="0" w:lastRowFirstColumn="0" w:lastRowLastColumn="0"/>
          <w:trHeight w:val="630"/>
          <w:tblHeader/>
        </w:trPr>
        <w:tc>
          <w:tcPr>
            <w:cnfStyle w:val="001000000000" w:firstRow="0" w:lastRow="0" w:firstColumn="1" w:lastColumn="0" w:oddVBand="0" w:evenVBand="0" w:oddHBand="0" w:evenHBand="0" w:firstRowFirstColumn="0" w:firstRowLastColumn="0" w:lastRowFirstColumn="0" w:lastRowLastColumn="0"/>
            <w:tcW w:w="3940" w:type="dxa"/>
            <w:noWrap/>
            <w:hideMark/>
          </w:tcPr>
          <w:p w14:paraId="00F1071A" w14:textId="1E2C7E4D" w:rsidR="003F0144" w:rsidRPr="00812554" w:rsidRDefault="00B6719D" w:rsidP="00612F96">
            <w:pPr>
              <w:spacing w:before="0" w:after="0" w:line="240" w:lineRule="auto"/>
              <w:ind w:left="0"/>
              <w:jc w:val="center"/>
              <w:rPr>
                <w:rFonts w:eastAsia="Times New Roman" w:cstheme="minorHAnsi"/>
                <w:color w:val="000000"/>
                <w:szCs w:val="24"/>
                <w:lang w:eastAsia="pl-PL"/>
              </w:rPr>
            </w:pPr>
            <w:r w:rsidRPr="00812554">
              <w:rPr>
                <w:rFonts w:eastAsia="Times New Roman" w:cstheme="minorHAnsi"/>
                <w:color w:val="000000"/>
                <w:szCs w:val="24"/>
                <w:lang w:eastAsia="pl-PL"/>
              </w:rPr>
              <w:t>czynniki</w:t>
            </w:r>
          </w:p>
        </w:tc>
        <w:tc>
          <w:tcPr>
            <w:tcW w:w="1287" w:type="dxa"/>
            <w:hideMark/>
          </w:tcPr>
          <w:p w14:paraId="39AA311C" w14:textId="77777777" w:rsidR="003F0144" w:rsidRPr="00812554" w:rsidRDefault="003F0144" w:rsidP="00612F96">
            <w:pPr>
              <w:spacing w:before="0" w:after="0" w:line="240" w:lineRule="auto"/>
              <w:ind w:left="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color w:val="000000"/>
                <w:sz w:val="22"/>
                <w:lang w:eastAsia="pl-PL"/>
              </w:rPr>
            </w:pPr>
            <w:r w:rsidRPr="00812554">
              <w:rPr>
                <w:rFonts w:eastAsia="Times New Roman" w:cstheme="minorHAnsi"/>
                <w:bCs/>
                <w:color w:val="000000"/>
                <w:sz w:val="22"/>
                <w:lang w:eastAsia="pl-PL"/>
              </w:rPr>
              <w:t>wzmacnia potencjał</w:t>
            </w:r>
          </w:p>
        </w:tc>
        <w:tc>
          <w:tcPr>
            <w:tcW w:w="1224" w:type="dxa"/>
            <w:hideMark/>
          </w:tcPr>
          <w:p w14:paraId="512ACFA5" w14:textId="77777777" w:rsidR="003F0144" w:rsidRPr="00812554" w:rsidRDefault="003F0144" w:rsidP="00612F96">
            <w:pPr>
              <w:spacing w:before="0" w:after="0" w:line="240" w:lineRule="auto"/>
              <w:ind w:left="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color w:val="000000"/>
                <w:sz w:val="22"/>
                <w:lang w:eastAsia="pl-PL"/>
              </w:rPr>
            </w:pPr>
            <w:r w:rsidRPr="00812554">
              <w:rPr>
                <w:rFonts w:eastAsia="Times New Roman" w:cstheme="minorHAnsi"/>
                <w:bCs/>
                <w:color w:val="000000"/>
                <w:sz w:val="22"/>
                <w:lang w:eastAsia="pl-PL"/>
              </w:rPr>
              <w:t>osłabia potencjał</w:t>
            </w:r>
          </w:p>
        </w:tc>
        <w:tc>
          <w:tcPr>
            <w:tcW w:w="1370" w:type="dxa"/>
            <w:hideMark/>
          </w:tcPr>
          <w:p w14:paraId="726CD564" w14:textId="77777777" w:rsidR="003F0144" w:rsidRPr="00812554" w:rsidRDefault="003F0144" w:rsidP="00612F96">
            <w:pPr>
              <w:spacing w:before="0" w:after="0" w:line="240" w:lineRule="auto"/>
              <w:ind w:left="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color w:val="000000"/>
                <w:sz w:val="22"/>
                <w:lang w:eastAsia="pl-PL"/>
              </w:rPr>
            </w:pPr>
            <w:r w:rsidRPr="00812554">
              <w:rPr>
                <w:rFonts w:eastAsia="Times New Roman" w:cstheme="minorHAnsi"/>
                <w:bCs/>
                <w:color w:val="000000"/>
                <w:sz w:val="22"/>
                <w:lang w:eastAsia="pl-PL"/>
              </w:rPr>
              <w:t>rozwiązuje problemy</w:t>
            </w:r>
          </w:p>
        </w:tc>
        <w:tc>
          <w:tcPr>
            <w:tcW w:w="1251" w:type="dxa"/>
            <w:hideMark/>
          </w:tcPr>
          <w:p w14:paraId="54433F1C" w14:textId="77777777" w:rsidR="003F0144" w:rsidRPr="00812554" w:rsidRDefault="003F0144" w:rsidP="00612F96">
            <w:pPr>
              <w:spacing w:before="0" w:after="0" w:line="240" w:lineRule="auto"/>
              <w:ind w:left="0"/>
              <w:jc w:val="center"/>
              <w:cnfStyle w:val="100000000000" w:firstRow="1" w:lastRow="0" w:firstColumn="0" w:lastColumn="0" w:oddVBand="0" w:evenVBand="0" w:oddHBand="0" w:evenHBand="0" w:firstRowFirstColumn="0" w:firstRowLastColumn="0" w:lastRowFirstColumn="0" w:lastRowLastColumn="0"/>
              <w:rPr>
                <w:rFonts w:eastAsia="Times New Roman" w:cstheme="minorHAnsi"/>
                <w:bCs/>
                <w:color w:val="000000"/>
                <w:sz w:val="22"/>
                <w:lang w:eastAsia="pl-PL"/>
              </w:rPr>
            </w:pPr>
            <w:r w:rsidRPr="00812554">
              <w:rPr>
                <w:rFonts w:eastAsia="Times New Roman" w:cstheme="minorHAnsi"/>
                <w:bCs/>
                <w:color w:val="000000"/>
                <w:sz w:val="22"/>
                <w:lang w:eastAsia="pl-PL"/>
              </w:rPr>
              <w:t>pogłębia problemy</w:t>
            </w:r>
          </w:p>
        </w:tc>
      </w:tr>
      <w:tr w:rsidR="003F0144" w:rsidRPr="00812554" w14:paraId="098C52F1" w14:textId="77777777" w:rsidTr="0049186F">
        <w:trPr>
          <w:trHeight w:val="315"/>
        </w:trPr>
        <w:tc>
          <w:tcPr>
            <w:cnfStyle w:val="001000000000" w:firstRow="0" w:lastRow="0" w:firstColumn="1" w:lastColumn="0" w:oddVBand="0" w:evenVBand="0" w:oddHBand="0" w:evenHBand="0" w:firstRowFirstColumn="0" w:firstRowLastColumn="0" w:lastRowFirstColumn="0" w:lastRowLastColumn="0"/>
            <w:tcW w:w="3940" w:type="dxa"/>
            <w:hideMark/>
          </w:tcPr>
          <w:p w14:paraId="479554EB" w14:textId="77777777" w:rsidR="003F0144" w:rsidRPr="00812554" w:rsidRDefault="003F0144" w:rsidP="00612F96">
            <w:pPr>
              <w:spacing w:before="0" w:after="0"/>
              <w:ind w:left="0"/>
              <w:rPr>
                <w:rFonts w:eastAsia="Times New Roman" w:cstheme="minorHAnsi"/>
                <w:b w:val="0"/>
                <w:bCs/>
                <w:szCs w:val="24"/>
                <w:lang w:eastAsia="pl-PL"/>
              </w:rPr>
            </w:pPr>
            <w:r w:rsidRPr="00812554">
              <w:rPr>
                <w:rFonts w:cstheme="minorHAnsi"/>
                <w:b w:val="0"/>
                <w:bCs/>
                <w:szCs w:val="24"/>
              </w:rPr>
              <w:t>Współpraca</w:t>
            </w:r>
          </w:p>
        </w:tc>
        <w:tc>
          <w:tcPr>
            <w:tcW w:w="1287" w:type="dxa"/>
            <w:noWrap/>
            <w:hideMark/>
          </w:tcPr>
          <w:p w14:paraId="46E786D3" w14:textId="77777777"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100,00</w:t>
            </w:r>
          </w:p>
        </w:tc>
        <w:tc>
          <w:tcPr>
            <w:tcW w:w="1224" w:type="dxa"/>
            <w:noWrap/>
            <w:hideMark/>
          </w:tcPr>
          <w:p w14:paraId="3B2C231F" w14:textId="77777777"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0</w:t>
            </w:r>
          </w:p>
        </w:tc>
        <w:tc>
          <w:tcPr>
            <w:tcW w:w="1370" w:type="dxa"/>
            <w:noWrap/>
            <w:hideMark/>
          </w:tcPr>
          <w:p w14:paraId="274C2744" w14:textId="77777777"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100,00</w:t>
            </w:r>
          </w:p>
        </w:tc>
        <w:tc>
          <w:tcPr>
            <w:tcW w:w="1251" w:type="dxa"/>
            <w:noWrap/>
            <w:hideMark/>
          </w:tcPr>
          <w:p w14:paraId="2F8B2EBA" w14:textId="77777777"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0</w:t>
            </w:r>
          </w:p>
        </w:tc>
      </w:tr>
      <w:tr w:rsidR="003F0144" w:rsidRPr="00812554" w14:paraId="0FCEFECF" w14:textId="77777777" w:rsidTr="0049186F">
        <w:trPr>
          <w:trHeight w:val="315"/>
        </w:trPr>
        <w:tc>
          <w:tcPr>
            <w:cnfStyle w:val="001000000000" w:firstRow="0" w:lastRow="0" w:firstColumn="1" w:lastColumn="0" w:oddVBand="0" w:evenVBand="0" w:oddHBand="0" w:evenHBand="0" w:firstRowFirstColumn="0" w:firstRowLastColumn="0" w:lastRowFirstColumn="0" w:lastRowLastColumn="0"/>
            <w:tcW w:w="3940" w:type="dxa"/>
            <w:hideMark/>
          </w:tcPr>
          <w:p w14:paraId="675691F5" w14:textId="77777777" w:rsidR="003F0144" w:rsidRPr="00812554" w:rsidRDefault="003F0144" w:rsidP="00612F96">
            <w:pPr>
              <w:spacing w:before="0" w:after="0"/>
              <w:ind w:left="0"/>
              <w:rPr>
                <w:rFonts w:eastAsia="Times New Roman" w:cstheme="minorHAnsi"/>
                <w:b w:val="0"/>
                <w:bCs/>
                <w:szCs w:val="24"/>
                <w:lang w:eastAsia="pl-PL"/>
              </w:rPr>
            </w:pPr>
            <w:r w:rsidRPr="00812554">
              <w:rPr>
                <w:rFonts w:cstheme="minorHAnsi"/>
                <w:b w:val="0"/>
                <w:bCs/>
                <w:szCs w:val="24"/>
              </w:rPr>
              <w:t>Wspólna oferta partnerstwa</w:t>
            </w:r>
          </w:p>
        </w:tc>
        <w:tc>
          <w:tcPr>
            <w:tcW w:w="1287" w:type="dxa"/>
            <w:noWrap/>
            <w:hideMark/>
          </w:tcPr>
          <w:p w14:paraId="7F2A5CDC" w14:textId="77777777"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100,00</w:t>
            </w:r>
          </w:p>
        </w:tc>
        <w:tc>
          <w:tcPr>
            <w:tcW w:w="1224" w:type="dxa"/>
            <w:noWrap/>
            <w:hideMark/>
          </w:tcPr>
          <w:p w14:paraId="1739639A" w14:textId="77777777"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0</w:t>
            </w:r>
          </w:p>
        </w:tc>
        <w:tc>
          <w:tcPr>
            <w:tcW w:w="1370" w:type="dxa"/>
            <w:noWrap/>
            <w:hideMark/>
          </w:tcPr>
          <w:p w14:paraId="0FAED235" w14:textId="4F7B0394"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100</w:t>
            </w:r>
            <w:r w:rsidR="003B1B71">
              <w:rPr>
                <w:rFonts w:cstheme="minorHAnsi"/>
                <w:bCs/>
                <w:color w:val="000000"/>
                <w:szCs w:val="24"/>
              </w:rPr>
              <w:t>,00</w:t>
            </w:r>
          </w:p>
        </w:tc>
        <w:tc>
          <w:tcPr>
            <w:tcW w:w="1251" w:type="dxa"/>
            <w:noWrap/>
            <w:hideMark/>
          </w:tcPr>
          <w:p w14:paraId="40C2E4C4" w14:textId="77777777"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0</w:t>
            </w:r>
          </w:p>
        </w:tc>
      </w:tr>
      <w:tr w:rsidR="003F0144" w:rsidRPr="00812554" w14:paraId="22F4A0FA" w14:textId="77777777" w:rsidTr="0049186F">
        <w:trPr>
          <w:trHeight w:val="315"/>
        </w:trPr>
        <w:tc>
          <w:tcPr>
            <w:cnfStyle w:val="001000000000" w:firstRow="0" w:lastRow="0" w:firstColumn="1" w:lastColumn="0" w:oddVBand="0" w:evenVBand="0" w:oddHBand="0" w:evenHBand="0" w:firstRowFirstColumn="0" w:firstRowLastColumn="0" w:lastRowFirstColumn="0" w:lastRowLastColumn="0"/>
            <w:tcW w:w="3940" w:type="dxa"/>
            <w:hideMark/>
          </w:tcPr>
          <w:p w14:paraId="1312093E" w14:textId="77777777" w:rsidR="003F0144" w:rsidRPr="00812554" w:rsidRDefault="003F0144" w:rsidP="00612F96">
            <w:pPr>
              <w:spacing w:before="0" w:after="0"/>
              <w:ind w:left="0"/>
              <w:rPr>
                <w:rFonts w:eastAsia="Times New Roman" w:cstheme="minorHAnsi"/>
                <w:b w:val="0"/>
                <w:bCs/>
                <w:szCs w:val="24"/>
                <w:lang w:eastAsia="pl-PL"/>
              </w:rPr>
            </w:pPr>
            <w:r w:rsidRPr="00812554">
              <w:rPr>
                <w:rFonts w:cstheme="minorHAnsi"/>
                <w:b w:val="0"/>
                <w:bCs/>
                <w:szCs w:val="24"/>
              </w:rPr>
              <w:t>Poprawa infrastruktury drogowej (budowa parkingów)</w:t>
            </w:r>
          </w:p>
        </w:tc>
        <w:tc>
          <w:tcPr>
            <w:tcW w:w="1287" w:type="dxa"/>
            <w:noWrap/>
            <w:hideMark/>
          </w:tcPr>
          <w:p w14:paraId="35F95249" w14:textId="77777777"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100,00</w:t>
            </w:r>
          </w:p>
        </w:tc>
        <w:tc>
          <w:tcPr>
            <w:tcW w:w="1224" w:type="dxa"/>
            <w:noWrap/>
            <w:hideMark/>
          </w:tcPr>
          <w:p w14:paraId="38D68E4A" w14:textId="77777777"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0</w:t>
            </w:r>
          </w:p>
        </w:tc>
        <w:tc>
          <w:tcPr>
            <w:tcW w:w="1370" w:type="dxa"/>
            <w:noWrap/>
            <w:hideMark/>
          </w:tcPr>
          <w:p w14:paraId="1A1D8992" w14:textId="77777777"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100,00</w:t>
            </w:r>
          </w:p>
        </w:tc>
        <w:tc>
          <w:tcPr>
            <w:tcW w:w="1251" w:type="dxa"/>
            <w:noWrap/>
            <w:hideMark/>
          </w:tcPr>
          <w:p w14:paraId="7A3373F6" w14:textId="77777777"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0</w:t>
            </w:r>
          </w:p>
        </w:tc>
      </w:tr>
      <w:tr w:rsidR="003F0144" w:rsidRPr="00812554" w14:paraId="67C9F5FE" w14:textId="77777777" w:rsidTr="00612F96">
        <w:trPr>
          <w:trHeight w:val="467"/>
        </w:trPr>
        <w:tc>
          <w:tcPr>
            <w:cnfStyle w:val="001000000000" w:firstRow="0" w:lastRow="0" w:firstColumn="1" w:lastColumn="0" w:oddVBand="0" w:evenVBand="0" w:oddHBand="0" w:evenHBand="0" w:firstRowFirstColumn="0" w:firstRowLastColumn="0" w:lastRowFirstColumn="0" w:lastRowLastColumn="0"/>
            <w:tcW w:w="3940" w:type="dxa"/>
            <w:hideMark/>
          </w:tcPr>
          <w:p w14:paraId="1DD04CFF" w14:textId="77777777" w:rsidR="003F0144" w:rsidRPr="00812554" w:rsidRDefault="003F0144" w:rsidP="00612F96">
            <w:pPr>
              <w:spacing w:before="0" w:after="0"/>
              <w:ind w:left="0"/>
              <w:rPr>
                <w:rFonts w:eastAsia="Times New Roman" w:cstheme="minorHAnsi"/>
                <w:b w:val="0"/>
                <w:bCs/>
                <w:szCs w:val="24"/>
                <w:lang w:eastAsia="pl-PL"/>
              </w:rPr>
            </w:pPr>
            <w:r w:rsidRPr="00812554">
              <w:rPr>
                <w:rFonts w:cstheme="minorHAnsi"/>
                <w:b w:val="0"/>
                <w:bCs/>
                <w:szCs w:val="24"/>
              </w:rPr>
              <w:t>Wypromowanie tras rowerowych i sieci połączeń</w:t>
            </w:r>
          </w:p>
        </w:tc>
        <w:tc>
          <w:tcPr>
            <w:tcW w:w="1287" w:type="dxa"/>
            <w:noWrap/>
            <w:hideMark/>
          </w:tcPr>
          <w:p w14:paraId="5B2692A0" w14:textId="77777777"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100,00</w:t>
            </w:r>
          </w:p>
        </w:tc>
        <w:tc>
          <w:tcPr>
            <w:tcW w:w="1224" w:type="dxa"/>
            <w:noWrap/>
            <w:hideMark/>
          </w:tcPr>
          <w:p w14:paraId="71D3E29B" w14:textId="77777777"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0</w:t>
            </w:r>
          </w:p>
        </w:tc>
        <w:tc>
          <w:tcPr>
            <w:tcW w:w="1370" w:type="dxa"/>
            <w:noWrap/>
            <w:hideMark/>
          </w:tcPr>
          <w:p w14:paraId="68A95662" w14:textId="77777777"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100,00</w:t>
            </w:r>
          </w:p>
        </w:tc>
        <w:tc>
          <w:tcPr>
            <w:tcW w:w="1251" w:type="dxa"/>
            <w:noWrap/>
            <w:hideMark/>
          </w:tcPr>
          <w:p w14:paraId="4363D407" w14:textId="77777777"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0</w:t>
            </w:r>
          </w:p>
        </w:tc>
      </w:tr>
      <w:tr w:rsidR="003F0144" w:rsidRPr="00812554" w14:paraId="2DBB4DA6" w14:textId="77777777" w:rsidTr="0049186F">
        <w:trPr>
          <w:trHeight w:val="315"/>
        </w:trPr>
        <w:tc>
          <w:tcPr>
            <w:cnfStyle w:val="001000000000" w:firstRow="0" w:lastRow="0" w:firstColumn="1" w:lastColumn="0" w:oddVBand="0" w:evenVBand="0" w:oddHBand="0" w:evenHBand="0" w:firstRowFirstColumn="0" w:firstRowLastColumn="0" w:lastRowFirstColumn="0" w:lastRowLastColumn="0"/>
            <w:tcW w:w="3940" w:type="dxa"/>
            <w:hideMark/>
          </w:tcPr>
          <w:p w14:paraId="49EF0F3A" w14:textId="77777777" w:rsidR="003F0144" w:rsidRPr="00812554" w:rsidRDefault="003F0144" w:rsidP="00612F96">
            <w:pPr>
              <w:spacing w:before="0" w:after="0"/>
              <w:ind w:left="0"/>
              <w:rPr>
                <w:rFonts w:eastAsia="Times New Roman" w:cstheme="minorHAnsi"/>
                <w:b w:val="0"/>
                <w:bCs/>
                <w:szCs w:val="24"/>
                <w:lang w:eastAsia="pl-PL"/>
              </w:rPr>
            </w:pPr>
            <w:r w:rsidRPr="00812554">
              <w:rPr>
                <w:rFonts w:cstheme="minorHAnsi"/>
                <w:b w:val="0"/>
                <w:bCs/>
                <w:szCs w:val="24"/>
              </w:rPr>
              <w:t>Rzeźba terenu (wysokie koszty realizacji inwestycji)</w:t>
            </w:r>
          </w:p>
        </w:tc>
        <w:tc>
          <w:tcPr>
            <w:tcW w:w="1287" w:type="dxa"/>
            <w:noWrap/>
            <w:hideMark/>
          </w:tcPr>
          <w:p w14:paraId="73280ADE" w14:textId="77777777"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0,00</w:t>
            </w:r>
          </w:p>
        </w:tc>
        <w:tc>
          <w:tcPr>
            <w:tcW w:w="1224" w:type="dxa"/>
            <w:noWrap/>
            <w:hideMark/>
          </w:tcPr>
          <w:p w14:paraId="6235EEF1" w14:textId="1CC342AB"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100</w:t>
            </w:r>
            <w:r w:rsidR="00AE7757">
              <w:rPr>
                <w:rFonts w:cstheme="minorHAnsi"/>
                <w:bCs/>
                <w:color w:val="000000"/>
                <w:szCs w:val="24"/>
              </w:rPr>
              <w:t>,00</w:t>
            </w:r>
          </w:p>
        </w:tc>
        <w:tc>
          <w:tcPr>
            <w:tcW w:w="1370" w:type="dxa"/>
            <w:noWrap/>
            <w:hideMark/>
          </w:tcPr>
          <w:p w14:paraId="4A1C7CF9" w14:textId="77777777"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33,30</w:t>
            </w:r>
          </w:p>
        </w:tc>
        <w:tc>
          <w:tcPr>
            <w:tcW w:w="1251" w:type="dxa"/>
            <w:noWrap/>
            <w:hideMark/>
          </w:tcPr>
          <w:p w14:paraId="41F34C1A" w14:textId="016E98C6"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66,7</w:t>
            </w:r>
            <w:r w:rsidR="003B1B71">
              <w:rPr>
                <w:rFonts w:cstheme="minorHAnsi"/>
                <w:bCs/>
                <w:color w:val="000000"/>
                <w:szCs w:val="24"/>
              </w:rPr>
              <w:t>0</w:t>
            </w:r>
          </w:p>
        </w:tc>
      </w:tr>
      <w:tr w:rsidR="003F0144" w:rsidRPr="00812554" w14:paraId="75798622" w14:textId="77777777" w:rsidTr="0049186F">
        <w:trPr>
          <w:trHeight w:val="315"/>
        </w:trPr>
        <w:tc>
          <w:tcPr>
            <w:cnfStyle w:val="001000000000" w:firstRow="0" w:lastRow="0" w:firstColumn="1" w:lastColumn="0" w:oddVBand="0" w:evenVBand="0" w:oddHBand="0" w:evenHBand="0" w:firstRowFirstColumn="0" w:firstRowLastColumn="0" w:lastRowFirstColumn="0" w:lastRowLastColumn="0"/>
            <w:tcW w:w="3940" w:type="dxa"/>
            <w:hideMark/>
          </w:tcPr>
          <w:p w14:paraId="059EA8BC" w14:textId="77777777" w:rsidR="003F0144" w:rsidRPr="00812554" w:rsidRDefault="003F0144" w:rsidP="00612F96">
            <w:pPr>
              <w:spacing w:before="0" w:after="0"/>
              <w:ind w:left="0"/>
              <w:rPr>
                <w:rFonts w:eastAsia="Times New Roman" w:cstheme="minorHAnsi"/>
                <w:b w:val="0"/>
                <w:bCs/>
                <w:szCs w:val="24"/>
                <w:lang w:eastAsia="pl-PL"/>
              </w:rPr>
            </w:pPr>
            <w:r w:rsidRPr="00812554">
              <w:rPr>
                <w:rFonts w:cstheme="minorHAnsi"/>
                <w:b w:val="0"/>
                <w:bCs/>
                <w:szCs w:val="24"/>
              </w:rPr>
              <w:t>Promocja obszaru</w:t>
            </w:r>
          </w:p>
        </w:tc>
        <w:tc>
          <w:tcPr>
            <w:tcW w:w="1287" w:type="dxa"/>
            <w:noWrap/>
            <w:hideMark/>
          </w:tcPr>
          <w:p w14:paraId="32BBD617" w14:textId="77777777"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100,00</w:t>
            </w:r>
          </w:p>
        </w:tc>
        <w:tc>
          <w:tcPr>
            <w:tcW w:w="1224" w:type="dxa"/>
            <w:noWrap/>
            <w:hideMark/>
          </w:tcPr>
          <w:p w14:paraId="6B11071F" w14:textId="77777777"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0</w:t>
            </w:r>
          </w:p>
        </w:tc>
        <w:tc>
          <w:tcPr>
            <w:tcW w:w="1370" w:type="dxa"/>
            <w:noWrap/>
            <w:hideMark/>
          </w:tcPr>
          <w:p w14:paraId="074B1724" w14:textId="77777777"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100,00</w:t>
            </w:r>
          </w:p>
        </w:tc>
        <w:tc>
          <w:tcPr>
            <w:tcW w:w="1251" w:type="dxa"/>
            <w:noWrap/>
            <w:hideMark/>
          </w:tcPr>
          <w:p w14:paraId="66C382B0" w14:textId="77777777"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0</w:t>
            </w:r>
          </w:p>
        </w:tc>
      </w:tr>
      <w:tr w:rsidR="003F0144" w:rsidRPr="00812554" w14:paraId="5EA3A3C2" w14:textId="77777777" w:rsidTr="0049186F">
        <w:trPr>
          <w:trHeight w:val="315"/>
        </w:trPr>
        <w:tc>
          <w:tcPr>
            <w:cnfStyle w:val="001000000000" w:firstRow="0" w:lastRow="0" w:firstColumn="1" w:lastColumn="0" w:oddVBand="0" w:evenVBand="0" w:oddHBand="0" w:evenHBand="0" w:firstRowFirstColumn="0" w:firstRowLastColumn="0" w:lastRowFirstColumn="0" w:lastRowLastColumn="0"/>
            <w:tcW w:w="3940" w:type="dxa"/>
            <w:hideMark/>
          </w:tcPr>
          <w:p w14:paraId="521BAB47" w14:textId="77777777" w:rsidR="003F0144" w:rsidRPr="00812554" w:rsidRDefault="003F0144" w:rsidP="00612F96">
            <w:pPr>
              <w:spacing w:before="0" w:after="0"/>
              <w:ind w:left="0"/>
              <w:rPr>
                <w:rFonts w:eastAsia="Times New Roman" w:cstheme="minorHAnsi"/>
                <w:b w:val="0"/>
                <w:bCs/>
                <w:szCs w:val="24"/>
                <w:lang w:eastAsia="pl-PL"/>
              </w:rPr>
            </w:pPr>
            <w:r w:rsidRPr="00812554">
              <w:rPr>
                <w:rFonts w:cstheme="minorHAnsi"/>
                <w:b w:val="0"/>
                <w:bCs/>
                <w:szCs w:val="24"/>
              </w:rPr>
              <w:t>Marka obszaru</w:t>
            </w:r>
          </w:p>
        </w:tc>
        <w:tc>
          <w:tcPr>
            <w:tcW w:w="1287" w:type="dxa"/>
            <w:noWrap/>
            <w:hideMark/>
          </w:tcPr>
          <w:p w14:paraId="0A86B669" w14:textId="77777777"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100,00</w:t>
            </w:r>
          </w:p>
        </w:tc>
        <w:tc>
          <w:tcPr>
            <w:tcW w:w="1224" w:type="dxa"/>
            <w:noWrap/>
            <w:hideMark/>
          </w:tcPr>
          <w:p w14:paraId="6D109808" w14:textId="77777777"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0</w:t>
            </w:r>
          </w:p>
        </w:tc>
        <w:tc>
          <w:tcPr>
            <w:tcW w:w="1370" w:type="dxa"/>
            <w:noWrap/>
            <w:hideMark/>
          </w:tcPr>
          <w:p w14:paraId="30A56C75" w14:textId="77777777"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100,00</w:t>
            </w:r>
          </w:p>
        </w:tc>
        <w:tc>
          <w:tcPr>
            <w:tcW w:w="1251" w:type="dxa"/>
            <w:noWrap/>
            <w:hideMark/>
          </w:tcPr>
          <w:p w14:paraId="553EA097" w14:textId="77777777"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0</w:t>
            </w:r>
          </w:p>
        </w:tc>
      </w:tr>
      <w:tr w:rsidR="003F0144" w:rsidRPr="00812554" w14:paraId="290D0036" w14:textId="77777777" w:rsidTr="0049186F">
        <w:trPr>
          <w:trHeight w:val="315"/>
        </w:trPr>
        <w:tc>
          <w:tcPr>
            <w:cnfStyle w:val="001000000000" w:firstRow="0" w:lastRow="0" w:firstColumn="1" w:lastColumn="0" w:oddVBand="0" w:evenVBand="0" w:oddHBand="0" w:evenHBand="0" w:firstRowFirstColumn="0" w:firstRowLastColumn="0" w:lastRowFirstColumn="0" w:lastRowLastColumn="0"/>
            <w:tcW w:w="3940" w:type="dxa"/>
            <w:hideMark/>
          </w:tcPr>
          <w:p w14:paraId="46CE40B0" w14:textId="77777777" w:rsidR="003F0144" w:rsidRPr="00812554" w:rsidRDefault="003F0144" w:rsidP="00612F96">
            <w:pPr>
              <w:spacing w:before="0" w:after="0"/>
              <w:ind w:left="0"/>
              <w:rPr>
                <w:rFonts w:eastAsia="Times New Roman" w:cstheme="minorHAnsi"/>
                <w:b w:val="0"/>
                <w:bCs/>
                <w:szCs w:val="24"/>
                <w:lang w:eastAsia="pl-PL"/>
              </w:rPr>
            </w:pPr>
            <w:r w:rsidRPr="00812554">
              <w:rPr>
                <w:rFonts w:cstheme="minorHAnsi"/>
                <w:b w:val="0"/>
                <w:bCs/>
                <w:szCs w:val="24"/>
              </w:rPr>
              <w:t>Angażowanie mieszkańców we współprace na rzecz rozwoju</w:t>
            </w:r>
          </w:p>
        </w:tc>
        <w:tc>
          <w:tcPr>
            <w:tcW w:w="1287" w:type="dxa"/>
            <w:noWrap/>
            <w:hideMark/>
          </w:tcPr>
          <w:p w14:paraId="71947966" w14:textId="77777777"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100,00</w:t>
            </w:r>
          </w:p>
        </w:tc>
        <w:tc>
          <w:tcPr>
            <w:tcW w:w="1224" w:type="dxa"/>
            <w:noWrap/>
            <w:hideMark/>
          </w:tcPr>
          <w:p w14:paraId="6802399C" w14:textId="77777777"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0</w:t>
            </w:r>
          </w:p>
        </w:tc>
        <w:tc>
          <w:tcPr>
            <w:tcW w:w="1370" w:type="dxa"/>
            <w:noWrap/>
            <w:hideMark/>
          </w:tcPr>
          <w:p w14:paraId="386903BE" w14:textId="77777777"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100,00</w:t>
            </w:r>
          </w:p>
        </w:tc>
        <w:tc>
          <w:tcPr>
            <w:tcW w:w="1251" w:type="dxa"/>
            <w:noWrap/>
            <w:hideMark/>
          </w:tcPr>
          <w:p w14:paraId="2FC16358" w14:textId="77777777"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0</w:t>
            </w:r>
          </w:p>
        </w:tc>
      </w:tr>
      <w:tr w:rsidR="003F0144" w:rsidRPr="00812554" w14:paraId="48F19B6D" w14:textId="77777777" w:rsidTr="0049186F">
        <w:trPr>
          <w:trHeight w:val="315"/>
        </w:trPr>
        <w:tc>
          <w:tcPr>
            <w:cnfStyle w:val="001000000000" w:firstRow="0" w:lastRow="0" w:firstColumn="1" w:lastColumn="0" w:oddVBand="0" w:evenVBand="0" w:oddHBand="0" w:evenHBand="0" w:firstRowFirstColumn="0" w:firstRowLastColumn="0" w:lastRowFirstColumn="0" w:lastRowLastColumn="0"/>
            <w:tcW w:w="3940" w:type="dxa"/>
            <w:hideMark/>
          </w:tcPr>
          <w:p w14:paraId="72CDD7E7" w14:textId="77777777" w:rsidR="003F0144" w:rsidRPr="00812554" w:rsidRDefault="003F0144" w:rsidP="00612F96">
            <w:pPr>
              <w:spacing w:before="0" w:after="0"/>
              <w:ind w:left="0"/>
              <w:rPr>
                <w:rFonts w:eastAsia="Times New Roman" w:cstheme="minorHAnsi"/>
                <w:b w:val="0"/>
                <w:bCs/>
                <w:szCs w:val="24"/>
                <w:lang w:eastAsia="pl-PL"/>
              </w:rPr>
            </w:pPr>
            <w:r w:rsidRPr="00812554">
              <w:rPr>
                <w:rFonts w:cstheme="minorHAnsi"/>
                <w:b w:val="0"/>
                <w:bCs/>
                <w:szCs w:val="24"/>
              </w:rPr>
              <w:t>Dostępność komunikacyjna</w:t>
            </w:r>
          </w:p>
        </w:tc>
        <w:tc>
          <w:tcPr>
            <w:tcW w:w="1287" w:type="dxa"/>
            <w:noWrap/>
            <w:hideMark/>
          </w:tcPr>
          <w:p w14:paraId="5DE0B346" w14:textId="77777777"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66,70</w:t>
            </w:r>
          </w:p>
        </w:tc>
        <w:tc>
          <w:tcPr>
            <w:tcW w:w="1224" w:type="dxa"/>
            <w:noWrap/>
            <w:hideMark/>
          </w:tcPr>
          <w:p w14:paraId="104A7619" w14:textId="0929B0CB"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33,3</w:t>
            </w:r>
            <w:r w:rsidR="003B1B71">
              <w:rPr>
                <w:rFonts w:cstheme="minorHAnsi"/>
                <w:bCs/>
                <w:color w:val="000000"/>
                <w:szCs w:val="24"/>
              </w:rPr>
              <w:t>0</w:t>
            </w:r>
          </w:p>
        </w:tc>
        <w:tc>
          <w:tcPr>
            <w:tcW w:w="1370" w:type="dxa"/>
            <w:noWrap/>
            <w:hideMark/>
          </w:tcPr>
          <w:p w14:paraId="13A1659E" w14:textId="0D5E2B15"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100</w:t>
            </w:r>
            <w:r w:rsidR="003B1B71">
              <w:rPr>
                <w:rFonts w:cstheme="minorHAnsi"/>
                <w:bCs/>
                <w:color w:val="000000"/>
                <w:szCs w:val="24"/>
              </w:rPr>
              <w:t>,00</w:t>
            </w:r>
          </w:p>
        </w:tc>
        <w:tc>
          <w:tcPr>
            <w:tcW w:w="1251" w:type="dxa"/>
            <w:noWrap/>
            <w:hideMark/>
          </w:tcPr>
          <w:p w14:paraId="31C40B48" w14:textId="77777777"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0</w:t>
            </w:r>
          </w:p>
        </w:tc>
      </w:tr>
      <w:tr w:rsidR="003F0144" w:rsidRPr="00812554" w14:paraId="7326538C" w14:textId="77777777" w:rsidTr="0049186F">
        <w:trPr>
          <w:trHeight w:val="315"/>
        </w:trPr>
        <w:tc>
          <w:tcPr>
            <w:cnfStyle w:val="001000000000" w:firstRow="0" w:lastRow="0" w:firstColumn="1" w:lastColumn="0" w:oddVBand="0" w:evenVBand="0" w:oddHBand="0" w:evenHBand="0" w:firstRowFirstColumn="0" w:firstRowLastColumn="0" w:lastRowFirstColumn="0" w:lastRowLastColumn="0"/>
            <w:tcW w:w="3940" w:type="dxa"/>
            <w:hideMark/>
          </w:tcPr>
          <w:p w14:paraId="77E48F5E" w14:textId="77777777" w:rsidR="003F0144" w:rsidRPr="00812554" w:rsidRDefault="003F0144" w:rsidP="00612F96">
            <w:pPr>
              <w:spacing w:before="0" w:after="0"/>
              <w:ind w:left="0"/>
              <w:rPr>
                <w:rFonts w:eastAsia="Times New Roman" w:cstheme="minorHAnsi"/>
                <w:b w:val="0"/>
                <w:bCs/>
                <w:szCs w:val="24"/>
                <w:lang w:eastAsia="pl-PL"/>
              </w:rPr>
            </w:pPr>
            <w:r w:rsidRPr="00812554">
              <w:rPr>
                <w:rFonts w:cstheme="minorHAnsi"/>
                <w:b w:val="0"/>
                <w:bCs/>
                <w:szCs w:val="24"/>
              </w:rPr>
              <w:t>Dostępność usług senioralnych</w:t>
            </w:r>
          </w:p>
        </w:tc>
        <w:tc>
          <w:tcPr>
            <w:tcW w:w="1287" w:type="dxa"/>
            <w:noWrap/>
            <w:hideMark/>
          </w:tcPr>
          <w:p w14:paraId="165D0322" w14:textId="77777777"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100,00</w:t>
            </w:r>
          </w:p>
        </w:tc>
        <w:tc>
          <w:tcPr>
            <w:tcW w:w="1224" w:type="dxa"/>
            <w:noWrap/>
            <w:hideMark/>
          </w:tcPr>
          <w:p w14:paraId="094DFE1B" w14:textId="77777777"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0</w:t>
            </w:r>
          </w:p>
        </w:tc>
        <w:tc>
          <w:tcPr>
            <w:tcW w:w="1370" w:type="dxa"/>
            <w:noWrap/>
            <w:hideMark/>
          </w:tcPr>
          <w:p w14:paraId="101A019E" w14:textId="77777777"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100,00</w:t>
            </w:r>
          </w:p>
        </w:tc>
        <w:tc>
          <w:tcPr>
            <w:tcW w:w="1251" w:type="dxa"/>
            <w:noWrap/>
            <w:hideMark/>
          </w:tcPr>
          <w:p w14:paraId="50BCB987" w14:textId="77777777"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0</w:t>
            </w:r>
          </w:p>
        </w:tc>
      </w:tr>
      <w:tr w:rsidR="003F0144" w:rsidRPr="00812554" w14:paraId="0D178A9D" w14:textId="77777777" w:rsidTr="0049186F">
        <w:trPr>
          <w:trHeight w:val="315"/>
        </w:trPr>
        <w:tc>
          <w:tcPr>
            <w:cnfStyle w:val="001000000000" w:firstRow="0" w:lastRow="0" w:firstColumn="1" w:lastColumn="0" w:oddVBand="0" w:evenVBand="0" w:oddHBand="0" w:evenHBand="0" w:firstRowFirstColumn="0" w:firstRowLastColumn="0" w:lastRowFirstColumn="0" w:lastRowLastColumn="0"/>
            <w:tcW w:w="3940" w:type="dxa"/>
            <w:hideMark/>
          </w:tcPr>
          <w:p w14:paraId="20600418" w14:textId="77777777" w:rsidR="003F0144" w:rsidRPr="00812554" w:rsidRDefault="003F0144" w:rsidP="00612F96">
            <w:pPr>
              <w:spacing w:before="0" w:after="0"/>
              <w:ind w:left="0"/>
              <w:rPr>
                <w:rFonts w:eastAsia="Times New Roman" w:cstheme="minorHAnsi"/>
                <w:b w:val="0"/>
                <w:bCs/>
                <w:szCs w:val="24"/>
                <w:lang w:eastAsia="pl-PL"/>
              </w:rPr>
            </w:pPr>
            <w:r w:rsidRPr="00812554">
              <w:rPr>
                <w:rFonts w:cstheme="minorHAnsi"/>
                <w:b w:val="0"/>
                <w:bCs/>
                <w:szCs w:val="24"/>
              </w:rPr>
              <w:t>Klimat dla przedsiębiorczości</w:t>
            </w:r>
          </w:p>
        </w:tc>
        <w:tc>
          <w:tcPr>
            <w:tcW w:w="1287" w:type="dxa"/>
            <w:noWrap/>
            <w:hideMark/>
          </w:tcPr>
          <w:p w14:paraId="1E89C54B" w14:textId="77777777"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100,00</w:t>
            </w:r>
          </w:p>
        </w:tc>
        <w:tc>
          <w:tcPr>
            <w:tcW w:w="1224" w:type="dxa"/>
            <w:noWrap/>
            <w:hideMark/>
          </w:tcPr>
          <w:p w14:paraId="2662870B" w14:textId="77777777"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0</w:t>
            </w:r>
          </w:p>
        </w:tc>
        <w:tc>
          <w:tcPr>
            <w:tcW w:w="1370" w:type="dxa"/>
            <w:noWrap/>
            <w:hideMark/>
          </w:tcPr>
          <w:p w14:paraId="2CE37EB3" w14:textId="77777777"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100,00</w:t>
            </w:r>
          </w:p>
        </w:tc>
        <w:tc>
          <w:tcPr>
            <w:tcW w:w="1251" w:type="dxa"/>
            <w:noWrap/>
            <w:hideMark/>
          </w:tcPr>
          <w:p w14:paraId="2E805A5E" w14:textId="77777777"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0</w:t>
            </w:r>
          </w:p>
        </w:tc>
      </w:tr>
      <w:tr w:rsidR="003F0144" w:rsidRPr="00812554" w14:paraId="69E639C2" w14:textId="77777777" w:rsidTr="0049186F">
        <w:trPr>
          <w:trHeight w:val="315"/>
        </w:trPr>
        <w:tc>
          <w:tcPr>
            <w:cnfStyle w:val="001000000000" w:firstRow="0" w:lastRow="0" w:firstColumn="1" w:lastColumn="0" w:oddVBand="0" w:evenVBand="0" w:oddHBand="0" w:evenHBand="0" w:firstRowFirstColumn="0" w:firstRowLastColumn="0" w:lastRowFirstColumn="0" w:lastRowLastColumn="0"/>
            <w:tcW w:w="3940" w:type="dxa"/>
            <w:hideMark/>
          </w:tcPr>
          <w:p w14:paraId="5B2D60EE" w14:textId="77777777" w:rsidR="003F0144" w:rsidRPr="00812554" w:rsidRDefault="003F0144" w:rsidP="00612F96">
            <w:pPr>
              <w:spacing w:before="0" w:after="0"/>
              <w:ind w:left="0"/>
              <w:rPr>
                <w:rFonts w:eastAsia="Times New Roman" w:cstheme="minorHAnsi"/>
                <w:b w:val="0"/>
                <w:bCs/>
                <w:szCs w:val="24"/>
                <w:lang w:eastAsia="pl-PL"/>
              </w:rPr>
            </w:pPr>
            <w:r w:rsidRPr="00812554">
              <w:rPr>
                <w:rFonts w:cstheme="minorHAnsi"/>
                <w:b w:val="0"/>
                <w:bCs/>
                <w:szCs w:val="24"/>
              </w:rPr>
              <w:t>Jakość środowiska</w:t>
            </w:r>
          </w:p>
        </w:tc>
        <w:tc>
          <w:tcPr>
            <w:tcW w:w="1287" w:type="dxa"/>
            <w:noWrap/>
            <w:hideMark/>
          </w:tcPr>
          <w:p w14:paraId="76EC77A1" w14:textId="01068244"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100</w:t>
            </w:r>
            <w:r w:rsidR="003B1B71">
              <w:rPr>
                <w:rFonts w:cstheme="minorHAnsi"/>
                <w:bCs/>
                <w:color w:val="000000"/>
                <w:szCs w:val="24"/>
              </w:rPr>
              <w:t>,00</w:t>
            </w:r>
          </w:p>
        </w:tc>
        <w:tc>
          <w:tcPr>
            <w:tcW w:w="1224" w:type="dxa"/>
            <w:noWrap/>
            <w:hideMark/>
          </w:tcPr>
          <w:p w14:paraId="68B64E47" w14:textId="77777777"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0</w:t>
            </w:r>
          </w:p>
        </w:tc>
        <w:tc>
          <w:tcPr>
            <w:tcW w:w="1370" w:type="dxa"/>
            <w:noWrap/>
            <w:hideMark/>
          </w:tcPr>
          <w:p w14:paraId="34E5DE1F" w14:textId="66C7FF08"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100</w:t>
            </w:r>
            <w:r w:rsidR="003B1B71">
              <w:rPr>
                <w:rFonts w:cstheme="minorHAnsi"/>
                <w:bCs/>
                <w:color w:val="000000"/>
                <w:szCs w:val="24"/>
              </w:rPr>
              <w:t>,00</w:t>
            </w:r>
          </w:p>
        </w:tc>
        <w:tc>
          <w:tcPr>
            <w:tcW w:w="1251" w:type="dxa"/>
            <w:noWrap/>
            <w:hideMark/>
          </w:tcPr>
          <w:p w14:paraId="71872D6A" w14:textId="77777777"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0</w:t>
            </w:r>
          </w:p>
        </w:tc>
      </w:tr>
      <w:tr w:rsidR="003F0144" w:rsidRPr="00812554" w14:paraId="69AB7BFB" w14:textId="77777777" w:rsidTr="0049186F">
        <w:trPr>
          <w:trHeight w:val="315"/>
        </w:trPr>
        <w:tc>
          <w:tcPr>
            <w:cnfStyle w:val="001000000000" w:firstRow="0" w:lastRow="0" w:firstColumn="1" w:lastColumn="0" w:oddVBand="0" w:evenVBand="0" w:oddHBand="0" w:evenHBand="0" w:firstRowFirstColumn="0" w:firstRowLastColumn="0" w:lastRowFirstColumn="0" w:lastRowLastColumn="0"/>
            <w:tcW w:w="3940" w:type="dxa"/>
            <w:hideMark/>
          </w:tcPr>
          <w:p w14:paraId="4042CA3A" w14:textId="77777777" w:rsidR="003F0144" w:rsidRPr="00812554" w:rsidRDefault="003F0144" w:rsidP="00612F96">
            <w:pPr>
              <w:spacing w:before="0" w:after="0"/>
              <w:ind w:left="0"/>
              <w:rPr>
                <w:rFonts w:eastAsia="Times New Roman" w:cstheme="minorHAnsi"/>
                <w:b w:val="0"/>
                <w:bCs/>
                <w:szCs w:val="24"/>
                <w:lang w:eastAsia="pl-PL"/>
              </w:rPr>
            </w:pPr>
            <w:r w:rsidRPr="00812554">
              <w:rPr>
                <w:rFonts w:cstheme="minorHAnsi"/>
                <w:b w:val="0"/>
                <w:bCs/>
                <w:szCs w:val="24"/>
              </w:rPr>
              <w:t>Walory przyrodniczo-krajobrazowe</w:t>
            </w:r>
          </w:p>
        </w:tc>
        <w:tc>
          <w:tcPr>
            <w:tcW w:w="1287" w:type="dxa"/>
            <w:noWrap/>
            <w:hideMark/>
          </w:tcPr>
          <w:p w14:paraId="5D54EB7C" w14:textId="7D37E33F"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100</w:t>
            </w:r>
            <w:r w:rsidR="003B1B71">
              <w:rPr>
                <w:rFonts w:cstheme="minorHAnsi"/>
                <w:bCs/>
                <w:color w:val="000000"/>
                <w:szCs w:val="24"/>
              </w:rPr>
              <w:t>,00</w:t>
            </w:r>
          </w:p>
        </w:tc>
        <w:tc>
          <w:tcPr>
            <w:tcW w:w="1224" w:type="dxa"/>
            <w:noWrap/>
            <w:hideMark/>
          </w:tcPr>
          <w:p w14:paraId="1DDADAC7" w14:textId="77777777"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0</w:t>
            </w:r>
          </w:p>
        </w:tc>
        <w:tc>
          <w:tcPr>
            <w:tcW w:w="1370" w:type="dxa"/>
            <w:noWrap/>
            <w:hideMark/>
          </w:tcPr>
          <w:p w14:paraId="7007B8E4" w14:textId="06F70E2A"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100</w:t>
            </w:r>
            <w:r w:rsidR="003B1B71">
              <w:rPr>
                <w:rFonts w:cstheme="minorHAnsi"/>
                <w:bCs/>
                <w:color w:val="000000"/>
                <w:szCs w:val="24"/>
              </w:rPr>
              <w:t>,00</w:t>
            </w:r>
          </w:p>
        </w:tc>
        <w:tc>
          <w:tcPr>
            <w:tcW w:w="1251" w:type="dxa"/>
            <w:noWrap/>
            <w:hideMark/>
          </w:tcPr>
          <w:p w14:paraId="734CF04C" w14:textId="77777777"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0</w:t>
            </w:r>
          </w:p>
        </w:tc>
      </w:tr>
      <w:tr w:rsidR="003F0144" w:rsidRPr="00812554" w14:paraId="555D0959" w14:textId="77777777" w:rsidTr="0049186F">
        <w:trPr>
          <w:trHeight w:val="315"/>
        </w:trPr>
        <w:tc>
          <w:tcPr>
            <w:cnfStyle w:val="001000000000" w:firstRow="0" w:lastRow="0" w:firstColumn="1" w:lastColumn="0" w:oddVBand="0" w:evenVBand="0" w:oddHBand="0" w:evenHBand="0" w:firstRowFirstColumn="0" w:firstRowLastColumn="0" w:lastRowFirstColumn="0" w:lastRowLastColumn="0"/>
            <w:tcW w:w="3940" w:type="dxa"/>
            <w:hideMark/>
          </w:tcPr>
          <w:p w14:paraId="72C04D6F" w14:textId="77777777" w:rsidR="003F0144" w:rsidRPr="00812554" w:rsidRDefault="003F0144" w:rsidP="00612F96">
            <w:pPr>
              <w:spacing w:before="0" w:after="0"/>
              <w:ind w:left="0"/>
              <w:rPr>
                <w:rFonts w:eastAsia="Times New Roman" w:cstheme="minorHAnsi"/>
                <w:b w:val="0"/>
                <w:bCs/>
                <w:szCs w:val="24"/>
                <w:lang w:eastAsia="pl-PL"/>
              </w:rPr>
            </w:pPr>
            <w:r w:rsidRPr="00812554">
              <w:rPr>
                <w:rFonts w:cstheme="minorHAnsi"/>
                <w:b w:val="0"/>
                <w:bCs/>
                <w:szCs w:val="24"/>
              </w:rPr>
              <w:t>Walory kulturowe i turystyczne</w:t>
            </w:r>
          </w:p>
        </w:tc>
        <w:tc>
          <w:tcPr>
            <w:tcW w:w="1287" w:type="dxa"/>
            <w:noWrap/>
            <w:hideMark/>
          </w:tcPr>
          <w:p w14:paraId="566781D3" w14:textId="2323F0B7"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100</w:t>
            </w:r>
            <w:r w:rsidR="003B1B71">
              <w:rPr>
                <w:rFonts w:cstheme="minorHAnsi"/>
                <w:bCs/>
                <w:color w:val="000000"/>
                <w:szCs w:val="24"/>
              </w:rPr>
              <w:t>,00</w:t>
            </w:r>
          </w:p>
        </w:tc>
        <w:tc>
          <w:tcPr>
            <w:tcW w:w="1224" w:type="dxa"/>
            <w:noWrap/>
            <w:hideMark/>
          </w:tcPr>
          <w:p w14:paraId="5BEC6812" w14:textId="77777777"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0</w:t>
            </w:r>
          </w:p>
        </w:tc>
        <w:tc>
          <w:tcPr>
            <w:tcW w:w="1370" w:type="dxa"/>
            <w:noWrap/>
            <w:hideMark/>
          </w:tcPr>
          <w:p w14:paraId="17617460" w14:textId="389DD939"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100</w:t>
            </w:r>
            <w:r w:rsidR="003B1B71">
              <w:rPr>
                <w:rFonts w:cstheme="minorHAnsi"/>
                <w:bCs/>
                <w:color w:val="000000"/>
                <w:szCs w:val="24"/>
              </w:rPr>
              <w:t>,00</w:t>
            </w:r>
          </w:p>
        </w:tc>
        <w:tc>
          <w:tcPr>
            <w:tcW w:w="1251" w:type="dxa"/>
            <w:noWrap/>
            <w:hideMark/>
          </w:tcPr>
          <w:p w14:paraId="10BA47B1" w14:textId="77777777"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0</w:t>
            </w:r>
          </w:p>
        </w:tc>
      </w:tr>
      <w:tr w:rsidR="003F0144" w:rsidRPr="00812554" w14:paraId="7FB79994" w14:textId="77777777" w:rsidTr="0049186F">
        <w:trPr>
          <w:trHeight w:val="315"/>
        </w:trPr>
        <w:tc>
          <w:tcPr>
            <w:cnfStyle w:val="001000000000" w:firstRow="0" w:lastRow="0" w:firstColumn="1" w:lastColumn="0" w:oddVBand="0" w:evenVBand="0" w:oddHBand="0" w:evenHBand="0" w:firstRowFirstColumn="0" w:firstRowLastColumn="0" w:lastRowFirstColumn="0" w:lastRowLastColumn="0"/>
            <w:tcW w:w="3940" w:type="dxa"/>
            <w:hideMark/>
          </w:tcPr>
          <w:p w14:paraId="6D3C7013" w14:textId="77777777" w:rsidR="003F0144" w:rsidRPr="00812554" w:rsidRDefault="003F0144" w:rsidP="00612F96">
            <w:pPr>
              <w:spacing w:before="0" w:after="0"/>
              <w:ind w:left="0"/>
              <w:rPr>
                <w:rFonts w:eastAsia="Times New Roman" w:cstheme="minorHAnsi"/>
                <w:b w:val="0"/>
                <w:bCs/>
                <w:szCs w:val="24"/>
                <w:lang w:eastAsia="pl-PL"/>
              </w:rPr>
            </w:pPr>
            <w:r w:rsidRPr="00812554">
              <w:rPr>
                <w:rFonts w:cstheme="minorHAnsi"/>
                <w:b w:val="0"/>
                <w:bCs/>
                <w:szCs w:val="24"/>
              </w:rPr>
              <w:t>Potencjał administracyjny</w:t>
            </w:r>
          </w:p>
        </w:tc>
        <w:tc>
          <w:tcPr>
            <w:tcW w:w="1287" w:type="dxa"/>
            <w:noWrap/>
            <w:hideMark/>
          </w:tcPr>
          <w:p w14:paraId="42A47373" w14:textId="090783CA"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100</w:t>
            </w:r>
            <w:r w:rsidR="003B1B71">
              <w:rPr>
                <w:rFonts w:cstheme="minorHAnsi"/>
                <w:bCs/>
                <w:color w:val="000000"/>
                <w:szCs w:val="24"/>
              </w:rPr>
              <w:t>,00</w:t>
            </w:r>
          </w:p>
        </w:tc>
        <w:tc>
          <w:tcPr>
            <w:tcW w:w="1224" w:type="dxa"/>
            <w:noWrap/>
            <w:hideMark/>
          </w:tcPr>
          <w:p w14:paraId="39EDE802" w14:textId="77777777"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0</w:t>
            </w:r>
          </w:p>
        </w:tc>
        <w:tc>
          <w:tcPr>
            <w:tcW w:w="1370" w:type="dxa"/>
            <w:noWrap/>
            <w:hideMark/>
          </w:tcPr>
          <w:p w14:paraId="76EA5769" w14:textId="44D135D2"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66,7</w:t>
            </w:r>
            <w:r w:rsidR="003B1B71">
              <w:rPr>
                <w:rFonts w:cstheme="minorHAnsi"/>
                <w:bCs/>
                <w:color w:val="000000"/>
                <w:szCs w:val="24"/>
              </w:rPr>
              <w:t>0</w:t>
            </w:r>
          </w:p>
        </w:tc>
        <w:tc>
          <w:tcPr>
            <w:tcW w:w="1251" w:type="dxa"/>
            <w:noWrap/>
            <w:hideMark/>
          </w:tcPr>
          <w:p w14:paraId="17284A50" w14:textId="5A1FE92A"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33,3</w:t>
            </w:r>
            <w:r w:rsidR="003B1B71">
              <w:rPr>
                <w:rFonts w:cstheme="minorHAnsi"/>
                <w:bCs/>
                <w:color w:val="000000"/>
                <w:szCs w:val="24"/>
              </w:rPr>
              <w:t>0</w:t>
            </w:r>
          </w:p>
        </w:tc>
      </w:tr>
      <w:tr w:rsidR="003F0144" w:rsidRPr="00812554" w14:paraId="1721063E" w14:textId="77777777" w:rsidTr="00612F96">
        <w:trPr>
          <w:trHeight w:val="95"/>
        </w:trPr>
        <w:tc>
          <w:tcPr>
            <w:cnfStyle w:val="001000000000" w:firstRow="0" w:lastRow="0" w:firstColumn="1" w:lastColumn="0" w:oddVBand="0" w:evenVBand="0" w:oddHBand="0" w:evenHBand="0" w:firstRowFirstColumn="0" w:firstRowLastColumn="0" w:lastRowFirstColumn="0" w:lastRowLastColumn="0"/>
            <w:tcW w:w="3940" w:type="dxa"/>
            <w:hideMark/>
          </w:tcPr>
          <w:p w14:paraId="418BBDA6" w14:textId="77777777" w:rsidR="003F0144" w:rsidRPr="00812554" w:rsidRDefault="003F0144" w:rsidP="00612F96">
            <w:pPr>
              <w:spacing w:before="0" w:after="0"/>
              <w:ind w:left="0"/>
              <w:rPr>
                <w:rFonts w:eastAsia="Times New Roman" w:cstheme="minorHAnsi"/>
                <w:b w:val="0"/>
                <w:bCs/>
                <w:szCs w:val="24"/>
                <w:lang w:eastAsia="pl-PL"/>
              </w:rPr>
            </w:pPr>
            <w:r w:rsidRPr="00812554">
              <w:rPr>
                <w:rFonts w:cstheme="minorHAnsi"/>
                <w:b w:val="0"/>
                <w:bCs/>
                <w:szCs w:val="24"/>
              </w:rPr>
              <w:t>Położenie</w:t>
            </w:r>
          </w:p>
        </w:tc>
        <w:tc>
          <w:tcPr>
            <w:tcW w:w="1287" w:type="dxa"/>
            <w:noWrap/>
            <w:hideMark/>
          </w:tcPr>
          <w:p w14:paraId="28F75EF3" w14:textId="4725AF90"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100</w:t>
            </w:r>
            <w:r w:rsidR="003B1B71">
              <w:rPr>
                <w:rFonts w:cstheme="minorHAnsi"/>
                <w:bCs/>
                <w:color w:val="000000"/>
                <w:szCs w:val="24"/>
              </w:rPr>
              <w:t>,00</w:t>
            </w:r>
          </w:p>
        </w:tc>
        <w:tc>
          <w:tcPr>
            <w:tcW w:w="1224" w:type="dxa"/>
            <w:noWrap/>
            <w:hideMark/>
          </w:tcPr>
          <w:p w14:paraId="35025B5B" w14:textId="77777777"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0</w:t>
            </w:r>
          </w:p>
        </w:tc>
        <w:tc>
          <w:tcPr>
            <w:tcW w:w="1370" w:type="dxa"/>
            <w:noWrap/>
            <w:hideMark/>
          </w:tcPr>
          <w:p w14:paraId="36778C0C" w14:textId="6600654E"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100</w:t>
            </w:r>
            <w:r w:rsidR="003B1B71">
              <w:rPr>
                <w:rFonts w:cstheme="minorHAnsi"/>
                <w:bCs/>
                <w:color w:val="000000"/>
                <w:szCs w:val="24"/>
              </w:rPr>
              <w:t>,00</w:t>
            </w:r>
          </w:p>
        </w:tc>
        <w:tc>
          <w:tcPr>
            <w:tcW w:w="1251" w:type="dxa"/>
            <w:noWrap/>
            <w:hideMark/>
          </w:tcPr>
          <w:p w14:paraId="234487F8" w14:textId="77777777"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0</w:t>
            </w:r>
          </w:p>
        </w:tc>
      </w:tr>
      <w:tr w:rsidR="003F0144" w:rsidRPr="00812554" w14:paraId="3AF39BAB" w14:textId="77777777" w:rsidTr="00612F96">
        <w:trPr>
          <w:trHeight w:val="50"/>
        </w:trPr>
        <w:tc>
          <w:tcPr>
            <w:cnfStyle w:val="001000000000" w:firstRow="0" w:lastRow="0" w:firstColumn="1" w:lastColumn="0" w:oddVBand="0" w:evenVBand="0" w:oddHBand="0" w:evenHBand="0" w:firstRowFirstColumn="0" w:firstRowLastColumn="0" w:lastRowFirstColumn="0" w:lastRowLastColumn="0"/>
            <w:tcW w:w="3940" w:type="dxa"/>
            <w:hideMark/>
          </w:tcPr>
          <w:p w14:paraId="68F9477F" w14:textId="77777777" w:rsidR="003F0144" w:rsidRPr="00812554" w:rsidRDefault="003F0144" w:rsidP="00612F96">
            <w:pPr>
              <w:spacing w:before="0" w:after="0"/>
              <w:ind w:left="0"/>
              <w:rPr>
                <w:rFonts w:eastAsia="Times New Roman" w:cstheme="minorHAnsi"/>
                <w:b w:val="0"/>
                <w:bCs/>
                <w:szCs w:val="24"/>
                <w:lang w:eastAsia="pl-PL"/>
              </w:rPr>
            </w:pPr>
            <w:r w:rsidRPr="00812554">
              <w:rPr>
                <w:rFonts w:cstheme="minorHAnsi"/>
                <w:b w:val="0"/>
                <w:bCs/>
                <w:szCs w:val="24"/>
              </w:rPr>
              <w:t>Bezpieczeństwo</w:t>
            </w:r>
          </w:p>
        </w:tc>
        <w:tc>
          <w:tcPr>
            <w:tcW w:w="1287" w:type="dxa"/>
            <w:noWrap/>
            <w:hideMark/>
          </w:tcPr>
          <w:p w14:paraId="3E38BE36" w14:textId="3A33B4D9"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100</w:t>
            </w:r>
            <w:r w:rsidR="003B1B71">
              <w:rPr>
                <w:rFonts w:cstheme="minorHAnsi"/>
                <w:bCs/>
                <w:color w:val="000000"/>
                <w:szCs w:val="24"/>
              </w:rPr>
              <w:t>,00</w:t>
            </w:r>
          </w:p>
        </w:tc>
        <w:tc>
          <w:tcPr>
            <w:tcW w:w="1224" w:type="dxa"/>
            <w:noWrap/>
            <w:hideMark/>
          </w:tcPr>
          <w:p w14:paraId="21E5E6C0" w14:textId="77777777"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0</w:t>
            </w:r>
          </w:p>
        </w:tc>
        <w:tc>
          <w:tcPr>
            <w:tcW w:w="1370" w:type="dxa"/>
            <w:noWrap/>
            <w:hideMark/>
          </w:tcPr>
          <w:p w14:paraId="0BD21205" w14:textId="06227EC9"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100</w:t>
            </w:r>
            <w:r w:rsidR="003B1B71">
              <w:rPr>
                <w:rFonts w:cstheme="minorHAnsi"/>
                <w:bCs/>
                <w:color w:val="000000"/>
                <w:szCs w:val="24"/>
              </w:rPr>
              <w:t>,00</w:t>
            </w:r>
          </w:p>
        </w:tc>
        <w:tc>
          <w:tcPr>
            <w:tcW w:w="1251" w:type="dxa"/>
            <w:noWrap/>
            <w:hideMark/>
          </w:tcPr>
          <w:p w14:paraId="1509FB1F" w14:textId="77777777"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0</w:t>
            </w:r>
          </w:p>
        </w:tc>
      </w:tr>
      <w:tr w:rsidR="003F0144" w:rsidRPr="00812554" w14:paraId="2D325692" w14:textId="77777777" w:rsidTr="0049186F">
        <w:trPr>
          <w:trHeight w:val="315"/>
        </w:trPr>
        <w:tc>
          <w:tcPr>
            <w:cnfStyle w:val="001000000000" w:firstRow="0" w:lastRow="0" w:firstColumn="1" w:lastColumn="0" w:oddVBand="0" w:evenVBand="0" w:oddHBand="0" w:evenHBand="0" w:firstRowFirstColumn="0" w:firstRowLastColumn="0" w:lastRowFirstColumn="0" w:lastRowLastColumn="0"/>
            <w:tcW w:w="3940" w:type="dxa"/>
            <w:hideMark/>
          </w:tcPr>
          <w:p w14:paraId="2EA7CCEF" w14:textId="77777777" w:rsidR="003F0144" w:rsidRPr="00812554" w:rsidRDefault="003F0144" w:rsidP="00612F96">
            <w:pPr>
              <w:spacing w:before="0" w:after="0"/>
              <w:ind w:left="0"/>
              <w:rPr>
                <w:rFonts w:eastAsia="Times New Roman" w:cstheme="minorHAnsi"/>
                <w:b w:val="0"/>
                <w:bCs/>
                <w:szCs w:val="24"/>
                <w:lang w:eastAsia="pl-PL"/>
              </w:rPr>
            </w:pPr>
            <w:r w:rsidRPr="00812554">
              <w:rPr>
                <w:rFonts w:cstheme="minorHAnsi"/>
                <w:b w:val="0"/>
                <w:bCs/>
                <w:szCs w:val="24"/>
              </w:rPr>
              <w:t>Organizacja wydarzeń integrujących lokalną społeczność i przyciągająca ludzi z zewnątrz (np. kulturalnych, sportowych)</w:t>
            </w:r>
          </w:p>
        </w:tc>
        <w:tc>
          <w:tcPr>
            <w:tcW w:w="1287" w:type="dxa"/>
            <w:noWrap/>
            <w:hideMark/>
          </w:tcPr>
          <w:p w14:paraId="766DB02F" w14:textId="3CAC17C4"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100</w:t>
            </w:r>
            <w:r w:rsidR="00AE7757">
              <w:rPr>
                <w:rFonts w:cstheme="minorHAnsi"/>
                <w:bCs/>
                <w:color w:val="000000"/>
                <w:szCs w:val="24"/>
              </w:rPr>
              <w:t>,00</w:t>
            </w:r>
          </w:p>
        </w:tc>
        <w:tc>
          <w:tcPr>
            <w:tcW w:w="1224" w:type="dxa"/>
            <w:noWrap/>
            <w:hideMark/>
          </w:tcPr>
          <w:p w14:paraId="690CE03A" w14:textId="77777777"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0</w:t>
            </w:r>
          </w:p>
        </w:tc>
        <w:tc>
          <w:tcPr>
            <w:tcW w:w="1370" w:type="dxa"/>
            <w:noWrap/>
            <w:hideMark/>
          </w:tcPr>
          <w:p w14:paraId="2E02F34D" w14:textId="2FF20BE1"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100</w:t>
            </w:r>
            <w:r w:rsidR="00AE7757">
              <w:rPr>
                <w:rFonts w:cstheme="minorHAnsi"/>
                <w:bCs/>
                <w:color w:val="000000"/>
                <w:szCs w:val="24"/>
              </w:rPr>
              <w:t>,00</w:t>
            </w:r>
          </w:p>
        </w:tc>
        <w:tc>
          <w:tcPr>
            <w:tcW w:w="1251" w:type="dxa"/>
            <w:noWrap/>
            <w:hideMark/>
          </w:tcPr>
          <w:p w14:paraId="423CAFD5" w14:textId="77777777"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0</w:t>
            </w:r>
          </w:p>
        </w:tc>
      </w:tr>
      <w:tr w:rsidR="003F0144" w:rsidRPr="00812554" w14:paraId="504D5C69" w14:textId="77777777" w:rsidTr="0049186F">
        <w:trPr>
          <w:trHeight w:val="315"/>
        </w:trPr>
        <w:tc>
          <w:tcPr>
            <w:cnfStyle w:val="001000000000" w:firstRow="0" w:lastRow="0" w:firstColumn="1" w:lastColumn="0" w:oddVBand="0" w:evenVBand="0" w:oddHBand="0" w:evenHBand="0" w:firstRowFirstColumn="0" w:firstRowLastColumn="0" w:lastRowFirstColumn="0" w:lastRowLastColumn="0"/>
            <w:tcW w:w="3940" w:type="dxa"/>
            <w:hideMark/>
          </w:tcPr>
          <w:p w14:paraId="7F2FF0DB" w14:textId="77777777" w:rsidR="003F0144" w:rsidRPr="00812554" w:rsidRDefault="003F0144" w:rsidP="00612F96">
            <w:pPr>
              <w:spacing w:before="0" w:after="0"/>
              <w:ind w:left="0"/>
              <w:rPr>
                <w:rFonts w:eastAsia="Times New Roman" w:cstheme="minorHAnsi"/>
                <w:b w:val="0"/>
                <w:bCs/>
                <w:szCs w:val="24"/>
                <w:lang w:eastAsia="pl-PL"/>
              </w:rPr>
            </w:pPr>
            <w:r w:rsidRPr="00812554">
              <w:rPr>
                <w:rFonts w:cstheme="minorHAnsi"/>
                <w:b w:val="0"/>
                <w:bCs/>
                <w:szCs w:val="24"/>
              </w:rPr>
              <w:t>Dostępność zasobów ludzkich</w:t>
            </w:r>
          </w:p>
        </w:tc>
        <w:tc>
          <w:tcPr>
            <w:tcW w:w="1287" w:type="dxa"/>
            <w:noWrap/>
            <w:hideMark/>
          </w:tcPr>
          <w:p w14:paraId="6D380F3F" w14:textId="77777777"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66,70</w:t>
            </w:r>
          </w:p>
        </w:tc>
        <w:tc>
          <w:tcPr>
            <w:tcW w:w="1224" w:type="dxa"/>
            <w:noWrap/>
            <w:hideMark/>
          </w:tcPr>
          <w:p w14:paraId="1AADD050" w14:textId="25B39729"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33,3</w:t>
            </w:r>
            <w:r w:rsidR="003B1B71">
              <w:rPr>
                <w:rFonts w:cstheme="minorHAnsi"/>
                <w:bCs/>
                <w:color w:val="000000"/>
                <w:szCs w:val="24"/>
              </w:rPr>
              <w:t>0</w:t>
            </w:r>
          </w:p>
        </w:tc>
        <w:tc>
          <w:tcPr>
            <w:tcW w:w="1370" w:type="dxa"/>
            <w:noWrap/>
            <w:hideMark/>
          </w:tcPr>
          <w:p w14:paraId="191D3A3F" w14:textId="3885D9C1"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66,7</w:t>
            </w:r>
            <w:r w:rsidR="003B1B71">
              <w:rPr>
                <w:rFonts w:cstheme="minorHAnsi"/>
                <w:bCs/>
                <w:color w:val="000000"/>
                <w:szCs w:val="24"/>
              </w:rPr>
              <w:t>0</w:t>
            </w:r>
          </w:p>
        </w:tc>
        <w:tc>
          <w:tcPr>
            <w:tcW w:w="1251" w:type="dxa"/>
            <w:noWrap/>
            <w:hideMark/>
          </w:tcPr>
          <w:p w14:paraId="11504AAC" w14:textId="43E985D5" w:rsidR="003F0144" w:rsidRPr="00812554" w:rsidRDefault="003F0144" w:rsidP="00612F96">
            <w:pPr>
              <w:spacing w:before="0" w:after="0" w:line="240" w:lineRule="auto"/>
              <w:ind w:left="0"/>
              <w:jc w:val="center"/>
              <w:cnfStyle w:val="000000000000" w:firstRow="0"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cstheme="minorHAnsi"/>
                <w:bCs/>
                <w:color w:val="000000"/>
                <w:szCs w:val="24"/>
              </w:rPr>
              <w:t>33,3</w:t>
            </w:r>
            <w:r w:rsidR="003B1B71">
              <w:rPr>
                <w:rFonts w:cstheme="minorHAnsi"/>
                <w:bCs/>
                <w:color w:val="000000"/>
                <w:szCs w:val="24"/>
              </w:rPr>
              <w:t>0</w:t>
            </w:r>
          </w:p>
        </w:tc>
      </w:tr>
    </w:tbl>
    <w:p w14:paraId="42DEFD43" w14:textId="77777777" w:rsidR="003F0144" w:rsidRPr="00812554" w:rsidRDefault="003F0144" w:rsidP="003F0144">
      <w:pPr>
        <w:pStyle w:val="podpiselementu"/>
        <w:rPr>
          <w:rFonts w:asciiTheme="minorHAnsi" w:hAnsiTheme="minorHAnsi" w:cstheme="minorHAnsi"/>
          <w:szCs w:val="24"/>
        </w:rPr>
      </w:pPr>
      <w:r w:rsidRPr="00812554">
        <w:rPr>
          <w:rFonts w:asciiTheme="minorHAnsi" w:hAnsiTheme="minorHAnsi" w:cstheme="minorHAnsi"/>
          <w:szCs w:val="24"/>
        </w:rPr>
        <w:t>Źródło: opracowanie własne.</w:t>
      </w:r>
    </w:p>
    <w:p w14:paraId="6F68DBAD" w14:textId="4E1D608D" w:rsidR="003F0144" w:rsidRPr="00812554" w:rsidRDefault="003F0144" w:rsidP="00301AEA">
      <w:pPr>
        <w:rPr>
          <w:rFonts w:cstheme="minorHAnsi"/>
          <w:szCs w:val="24"/>
          <w:lang w:eastAsia="pl-PL"/>
        </w:rPr>
      </w:pPr>
      <w:r w:rsidRPr="00812554">
        <w:rPr>
          <w:rFonts w:cstheme="minorHAnsi"/>
          <w:szCs w:val="24"/>
        </w:rPr>
        <w:t xml:space="preserve">W wyniku oceny dokonanej przez Grupę Roboczą zidentyfikowano czynniki, które wzmacniają potencjał partnerstwa i rozwiązują zdiagnozowane problemy oraz te, które osłabiają potencjał oraz pogłębiają problemy. </w:t>
      </w:r>
      <w:r w:rsidR="0034136D" w:rsidRPr="00812554">
        <w:rPr>
          <w:rFonts w:cstheme="minorHAnsi"/>
          <w:szCs w:val="24"/>
        </w:rPr>
        <w:t>Były one</w:t>
      </w:r>
      <w:r w:rsidRPr="00812554">
        <w:rPr>
          <w:rFonts w:cstheme="minorHAnsi"/>
          <w:szCs w:val="24"/>
        </w:rPr>
        <w:t xml:space="preserve"> podstawą do określenia kluczowych wyzwań i kierunków strategicznej interwencji i współpracy.</w:t>
      </w:r>
    </w:p>
    <w:p w14:paraId="7A208425" w14:textId="0C425964" w:rsidR="00C810F9" w:rsidRPr="00812554" w:rsidRDefault="003D7A53" w:rsidP="003D7A53">
      <w:pPr>
        <w:pStyle w:val="Nagwek2"/>
      </w:pPr>
      <w:bookmarkStart w:id="35" w:name="_Toc180355301"/>
      <w:r>
        <w:lastRenderedPageBreak/>
        <w:t xml:space="preserve">2.10. </w:t>
      </w:r>
      <w:r w:rsidR="00C810F9" w:rsidRPr="00812554">
        <w:t>Kluczowe wyzwania oraz kierunki interwencji</w:t>
      </w:r>
      <w:bookmarkEnd w:id="35"/>
    </w:p>
    <w:p w14:paraId="17DE67AA" w14:textId="73F06862" w:rsidR="001F4D6D" w:rsidRPr="00812554" w:rsidRDefault="007A151D" w:rsidP="007A151D">
      <w:pPr>
        <w:rPr>
          <w:rFonts w:cstheme="minorHAnsi"/>
          <w:szCs w:val="24"/>
        </w:rPr>
      </w:pPr>
      <w:r w:rsidRPr="00812554">
        <w:rPr>
          <w:rFonts w:cstheme="minorHAnsi"/>
          <w:szCs w:val="24"/>
        </w:rPr>
        <w:t>Na podstawie ocenionych wcześniej determinant, wspólnie z członkami Grupy Roboczej wybrano te</w:t>
      </w:r>
      <w:r w:rsidR="001F4D6D" w:rsidRPr="00812554">
        <w:rPr>
          <w:rFonts w:cstheme="minorHAnsi"/>
          <w:szCs w:val="24"/>
        </w:rPr>
        <w:t xml:space="preserve"> kierunki interwencji</w:t>
      </w:r>
      <w:r w:rsidRPr="00812554">
        <w:rPr>
          <w:rFonts w:cstheme="minorHAnsi"/>
          <w:szCs w:val="24"/>
        </w:rPr>
        <w:t xml:space="preserve">, które mają największy wpływ na poprawę sytuacji na obszarze całego partnerstwa – są to kluczowe wyzwania. Stanowią one podstawę do wyznaczenia kierunków strategicznej interwencji </w:t>
      </w:r>
      <w:r w:rsidR="001F4D6D" w:rsidRPr="00812554">
        <w:rPr>
          <w:rFonts w:cstheme="minorHAnsi"/>
          <w:szCs w:val="24"/>
        </w:rPr>
        <w:t>obszarów</w:t>
      </w:r>
      <w:r w:rsidRPr="00812554">
        <w:rPr>
          <w:rFonts w:cstheme="minorHAnsi"/>
          <w:szCs w:val="24"/>
        </w:rPr>
        <w:t xml:space="preserve"> współpracy </w:t>
      </w:r>
      <w:r w:rsidR="001F4D6D" w:rsidRPr="00812554">
        <w:rPr>
          <w:rFonts w:cstheme="minorHAnsi"/>
          <w:szCs w:val="24"/>
        </w:rPr>
        <w:t>dla członków</w:t>
      </w:r>
      <w:r w:rsidRPr="00812554">
        <w:rPr>
          <w:rFonts w:cstheme="minorHAnsi"/>
          <w:szCs w:val="24"/>
        </w:rPr>
        <w:t xml:space="preserve"> </w:t>
      </w:r>
      <w:r w:rsidR="001F4D6D" w:rsidRPr="00812554">
        <w:rPr>
          <w:rFonts w:cstheme="minorHAnsi"/>
          <w:szCs w:val="24"/>
        </w:rPr>
        <w:t>P</w:t>
      </w:r>
      <w:r w:rsidRPr="00812554">
        <w:rPr>
          <w:rFonts w:cstheme="minorHAnsi"/>
          <w:szCs w:val="24"/>
        </w:rPr>
        <w:t xml:space="preserve">artnerstwa. </w:t>
      </w:r>
    </w:p>
    <w:p w14:paraId="53A3CB10" w14:textId="77777777" w:rsidR="00954AA3" w:rsidRPr="00812554" w:rsidRDefault="00954AA3" w:rsidP="007A151D">
      <w:pPr>
        <w:rPr>
          <w:rFonts w:cstheme="minorHAnsi"/>
          <w:szCs w:val="24"/>
        </w:rPr>
      </w:pPr>
    </w:p>
    <w:p w14:paraId="41B6B081" w14:textId="77777777" w:rsidR="00954AA3" w:rsidRPr="00812554" w:rsidRDefault="00954AA3" w:rsidP="007A151D">
      <w:pPr>
        <w:rPr>
          <w:rFonts w:cstheme="minorHAnsi"/>
          <w:szCs w:val="24"/>
        </w:rPr>
      </w:pPr>
    </w:p>
    <w:p w14:paraId="4167509A" w14:textId="77777777" w:rsidR="00954AA3" w:rsidRPr="00812554" w:rsidRDefault="00954AA3" w:rsidP="007A151D">
      <w:pPr>
        <w:rPr>
          <w:rFonts w:cstheme="minorHAnsi"/>
          <w:szCs w:val="24"/>
        </w:rPr>
      </w:pPr>
    </w:p>
    <w:p w14:paraId="4A3BB635" w14:textId="030F7D5E" w:rsidR="007A151D" w:rsidRPr="00812554" w:rsidRDefault="007A151D" w:rsidP="00CD1592">
      <w:pPr>
        <w:pStyle w:val="Legenda"/>
      </w:pPr>
      <w:bookmarkStart w:id="36" w:name="_Toc124176662"/>
      <w:bookmarkStart w:id="37" w:name="_Toc184117201"/>
      <w:r w:rsidRPr="00812554">
        <w:t xml:space="preserve">Tabela </w:t>
      </w:r>
      <w:r w:rsidRPr="00812554">
        <w:fldChar w:fldCharType="begin"/>
      </w:r>
      <w:r w:rsidRPr="00812554">
        <w:instrText>SEQ Tabela \* ARABIC</w:instrText>
      </w:r>
      <w:r w:rsidRPr="00812554">
        <w:fldChar w:fldCharType="separate"/>
      </w:r>
      <w:r w:rsidR="00FC68D6">
        <w:rPr>
          <w:noProof/>
        </w:rPr>
        <w:t>3</w:t>
      </w:r>
      <w:r w:rsidRPr="00812554">
        <w:fldChar w:fldCharType="end"/>
      </w:r>
      <w:r w:rsidRPr="00812554">
        <w:t>. Kluczowe wyzwania i kierunki interwencji partnerstwa</w:t>
      </w:r>
      <w:bookmarkEnd w:id="36"/>
      <w:bookmarkEnd w:id="37"/>
    </w:p>
    <w:tbl>
      <w:tblPr>
        <w:tblStyle w:val="CWD"/>
        <w:tblW w:w="0" w:type="auto"/>
        <w:tblLook w:val="04A0" w:firstRow="1" w:lastRow="0" w:firstColumn="1" w:lastColumn="0" w:noHBand="0" w:noVBand="1"/>
      </w:tblPr>
      <w:tblGrid>
        <w:gridCol w:w="3397"/>
        <w:gridCol w:w="5663"/>
      </w:tblGrid>
      <w:tr w:rsidR="007A151D" w:rsidRPr="00812554" w14:paraId="07686251" w14:textId="77777777" w:rsidTr="0049186F">
        <w:trPr>
          <w:cnfStyle w:val="100000000000" w:firstRow="1" w:lastRow="0" w:firstColumn="0" w:lastColumn="0" w:oddVBand="0" w:evenVBand="0" w:oddHBand="0" w:evenHBand="0" w:firstRowFirstColumn="0" w:firstRowLastColumn="0" w:lastRowFirstColumn="0" w:lastRowLastColumn="0"/>
          <w:trHeight w:val="980"/>
          <w:tblHeader/>
        </w:trPr>
        <w:tc>
          <w:tcPr>
            <w:cnfStyle w:val="001000000000" w:firstRow="0" w:lastRow="0" w:firstColumn="1" w:lastColumn="0" w:oddVBand="0" w:evenVBand="0" w:oddHBand="0" w:evenHBand="0" w:firstRowFirstColumn="0" w:firstRowLastColumn="0" w:lastRowFirstColumn="0" w:lastRowLastColumn="0"/>
            <w:tcW w:w="3397" w:type="dxa"/>
            <w:hideMark/>
          </w:tcPr>
          <w:p w14:paraId="6FC9EABD" w14:textId="77777777" w:rsidR="007A151D" w:rsidRPr="00812554" w:rsidRDefault="007A151D" w:rsidP="0049186F">
            <w:pPr>
              <w:spacing w:after="120"/>
              <w:ind w:left="0"/>
              <w:rPr>
                <w:rFonts w:eastAsia="Times New Roman" w:cstheme="minorHAnsi"/>
                <w:bCs/>
                <w:color w:val="000000"/>
                <w:szCs w:val="24"/>
                <w:lang w:eastAsia="pl-PL"/>
              </w:rPr>
            </w:pPr>
            <w:r w:rsidRPr="00812554">
              <w:rPr>
                <w:rFonts w:eastAsia="Times New Roman" w:cstheme="minorHAnsi"/>
                <w:bCs/>
                <w:color w:val="000000"/>
                <w:szCs w:val="24"/>
                <w:lang w:eastAsia="pl-PL"/>
              </w:rPr>
              <w:t>Kluczowe wyzwanie</w:t>
            </w:r>
          </w:p>
        </w:tc>
        <w:tc>
          <w:tcPr>
            <w:tcW w:w="5663" w:type="dxa"/>
            <w:hideMark/>
          </w:tcPr>
          <w:p w14:paraId="303F4C8C" w14:textId="77777777" w:rsidR="007A151D" w:rsidRPr="00812554" w:rsidRDefault="007A151D" w:rsidP="0049186F">
            <w:pPr>
              <w:spacing w:after="120"/>
              <w:ind w:left="0"/>
              <w:cnfStyle w:val="100000000000" w:firstRow="1" w:lastRow="0" w:firstColumn="0" w:lastColumn="0" w:oddVBand="0" w:evenVBand="0" w:oddHBand="0" w:evenHBand="0" w:firstRowFirstColumn="0" w:firstRowLastColumn="0" w:lastRowFirstColumn="0" w:lastRowLastColumn="0"/>
              <w:rPr>
                <w:rFonts w:eastAsia="Times New Roman" w:cstheme="minorHAnsi"/>
                <w:bCs/>
                <w:color w:val="000000"/>
                <w:szCs w:val="24"/>
                <w:lang w:eastAsia="pl-PL"/>
              </w:rPr>
            </w:pPr>
            <w:r w:rsidRPr="00812554">
              <w:rPr>
                <w:rFonts w:eastAsia="Times New Roman" w:cstheme="minorHAnsi"/>
                <w:bCs/>
                <w:color w:val="000000"/>
                <w:szCs w:val="24"/>
                <w:lang w:eastAsia="pl-PL"/>
              </w:rPr>
              <w:t>Kierunki strategicznej interwencji</w:t>
            </w:r>
          </w:p>
        </w:tc>
      </w:tr>
      <w:tr w:rsidR="007A151D" w:rsidRPr="00812554" w14:paraId="6190202A" w14:textId="77777777" w:rsidTr="0049186F">
        <w:tc>
          <w:tcPr>
            <w:cnfStyle w:val="001000000000" w:firstRow="0" w:lastRow="0" w:firstColumn="1" w:lastColumn="0" w:oddVBand="0" w:evenVBand="0" w:oddHBand="0" w:evenHBand="0" w:firstRowFirstColumn="0" w:firstRowLastColumn="0" w:lastRowFirstColumn="0" w:lastRowLastColumn="0"/>
            <w:tcW w:w="3397" w:type="dxa"/>
          </w:tcPr>
          <w:p w14:paraId="4A906D88" w14:textId="51F06E9F" w:rsidR="007A151D" w:rsidRPr="00812554" w:rsidRDefault="001F4D6D" w:rsidP="0049186F">
            <w:pPr>
              <w:spacing w:after="120"/>
              <w:ind w:left="0"/>
              <w:rPr>
                <w:rFonts w:eastAsia="Times New Roman" w:cstheme="minorHAnsi"/>
                <w:szCs w:val="24"/>
                <w:lang w:eastAsia="pl-PL"/>
              </w:rPr>
            </w:pPr>
            <w:r w:rsidRPr="00812554">
              <w:rPr>
                <w:rFonts w:eastAsia="Times New Roman" w:cstheme="minorHAnsi"/>
                <w:szCs w:val="24"/>
                <w:lang w:eastAsia="pl-PL"/>
              </w:rPr>
              <w:t>A</w:t>
            </w:r>
            <w:r w:rsidR="007A151D" w:rsidRPr="00812554">
              <w:rPr>
                <w:rFonts w:eastAsia="Times New Roman" w:cstheme="minorHAnsi"/>
                <w:szCs w:val="24"/>
                <w:lang w:eastAsia="pl-PL"/>
              </w:rPr>
              <w:t>trakcyjność turystyczn</w:t>
            </w:r>
            <w:r w:rsidRPr="00812554">
              <w:rPr>
                <w:rFonts w:eastAsia="Times New Roman" w:cstheme="minorHAnsi"/>
                <w:szCs w:val="24"/>
                <w:lang w:eastAsia="pl-PL"/>
              </w:rPr>
              <w:t>a</w:t>
            </w:r>
          </w:p>
        </w:tc>
        <w:tc>
          <w:tcPr>
            <w:tcW w:w="5663" w:type="dxa"/>
          </w:tcPr>
          <w:p w14:paraId="21C6C569" w14:textId="207A2CF3" w:rsidR="007A151D" w:rsidRPr="00812554" w:rsidRDefault="007A151D" w:rsidP="0049186F">
            <w:pPr>
              <w:spacing w:after="120"/>
              <w:ind w:left="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4"/>
                <w:lang w:eastAsia="pl-PL"/>
              </w:rPr>
            </w:pPr>
            <w:r w:rsidRPr="00812554">
              <w:rPr>
                <w:rFonts w:eastAsia="Times New Roman" w:cstheme="minorHAnsi"/>
                <w:color w:val="000000"/>
                <w:szCs w:val="24"/>
                <w:lang w:eastAsia="pl-PL"/>
              </w:rPr>
              <w:t>zwiększenie atrakcyjności turystycznej w oparciu o</w:t>
            </w:r>
            <w:r w:rsidR="00040159" w:rsidRPr="00812554">
              <w:rPr>
                <w:rFonts w:eastAsia="Times New Roman" w:cstheme="minorHAnsi"/>
                <w:color w:val="000000"/>
                <w:szCs w:val="24"/>
                <w:lang w:eastAsia="pl-PL"/>
              </w:rPr>
              <w:t> </w:t>
            </w:r>
            <w:r w:rsidRPr="00812554">
              <w:rPr>
                <w:rFonts w:eastAsia="Times New Roman" w:cstheme="minorHAnsi"/>
                <w:color w:val="000000"/>
                <w:szCs w:val="24"/>
                <w:lang w:eastAsia="pl-PL"/>
              </w:rPr>
              <w:t>walory przyrodniczo-krajobrazowe i kulturowe</w:t>
            </w:r>
          </w:p>
        </w:tc>
      </w:tr>
      <w:tr w:rsidR="007A151D" w:rsidRPr="00812554" w14:paraId="22065C39" w14:textId="77777777" w:rsidTr="0049186F">
        <w:tc>
          <w:tcPr>
            <w:cnfStyle w:val="001000000000" w:firstRow="0" w:lastRow="0" w:firstColumn="1" w:lastColumn="0" w:oddVBand="0" w:evenVBand="0" w:oddHBand="0" w:evenHBand="0" w:firstRowFirstColumn="0" w:firstRowLastColumn="0" w:lastRowFirstColumn="0" w:lastRowLastColumn="0"/>
            <w:tcW w:w="3397" w:type="dxa"/>
          </w:tcPr>
          <w:p w14:paraId="712ECEFC" w14:textId="546ED64C" w:rsidR="007A151D" w:rsidRPr="00812554" w:rsidRDefault="00040159" w:rsidP="0049186F">
            <w:pPr>
              <w:spacing w:after="120"/>
              <w:ind w:left="0"/>
              <w:rPr>
                <w:rFonts w:eastAsia="Times New Roman" w:cstheme="minorHAnsi"/>
                <w:szCs w:val="24"/>
                <w:lang w:eastAsia="pl-PL"/>
              </w:rPr>
            </w:pPr>
            <w:r w:rsidRPr="00812554">
              <w:rPr>
                <w:rFonts w:eastAsia="Times New Roman" w:cstheme="minorHAnsi"/>
                <w:szCs w:val="24"/>
                <w:lang w:eastAsia="pl-PL"/>
              </w:rPr>
              <w:t>Ochrona walorów przyrodniczych</w:t>
            </w:r>
            <w:r w:rsidR="001F4D6D" w:rsidRPr="00812554">
              <w:rPr>
                <w:rFonts w:eastAsia="Times New Roman" w:cstheme="minorHAnsi"/>
                <w:szCs w:val="24"/>
                <w:lang w:eastAsia="pl-PL"/>
              </w:rPr>
              <w:t xml:space="preserve"> </w:t>
            </w:r>
          </w:p>
        </w:tc>
        <w:tc>
          <w:tcPr>
            <w:tcW w:w="5663" w:type="dxa"/>
          </w:tcPr>
          <w:p w14:paraId="2BC790AF" w14:textId="341B4709" w:rsidR="007A151D" w:rsidRPr="00812554" w:rsidRDefault="00040159" w:rsidP="0049186F">
            <w:pPr>
              <w:spacing w:after="120"/>
              <w:ind w:left="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4"/>
                <w:lang w:eastAsia="pl-PL"/>
              </w:rPr>
            </w:pPr>
            <w:r w:rsidRPr="00812554">
              <w:rPr>
                <w:rFonts w:eastAsia="Times New Roman" w:cstheme="minorHAnsi"/>
                <w:color w:val="000000"/>
                <w:szCs w:val="24"/>
                <w:lang w:eastAsia="pl-PL"/>
              </w:rPr>
              <w:t xml:space="preserve">ochrona i środowiska w tym </w:t>
            </w:r>
            <w:r w:rsidR="004F1039" w:rsidRPr="00812554">
              <w:rPr>
                <w:rFonts w:eastAsia="Times New Roman" w:cstheme="minorHAnsi"/>
                <w:color w:val="000000"/>
                <w:szCs w:val="24"/>
                <w:lang w:eastAsia="pl-PL"/>
              </w:rPr>
              <w:t>transformacja energetyczna</w:t>
            </w:r>
          </w:p>
        </w:tc>
      </w:tr>
      <w:tr w:rsidR="001F4D6D" w:rsidRPr="00812554" w14:paraId="30C08B3F" w14:textId="77777777" w:rsidTr="0049186F">
        <w:tc>
          <w:tcPr>
            <w:cnfStyle w:val="001000000000" w:firstRow="0" w:lastRow="0" w:firstColumn="1" w:lastColumn="0" w:oddVBand="0" w:evenVBand="0" w:oddHBand="0" w:evenHBand="0" w:firstRowFirstColumn="0" w:firstRowLastColumn="0" w:lastRowFirstColumn="0" w:lastRowLastColumn="0"/>
            <w:tcW w:w="3397" w:type="dxa"/>
          </w:tcPr>
          <w:p w14:paraId="2F785752" w14:textId="78A13DFE" w:rsidR="001F4D6D" w:rsidRPr="00812554" w:rsidRDefault="004F1039" w:rsidP="0049186F">
            <w:pPr>
              <w:spacing w:after="120"/>
              <w:ind w:left="0"/>
              <w:rPr>
                <w:rFonts w:eastAsia="Times New Roman" w:cstheme="minorHAnsi"/>
                <w:szCs w:val="24"/>
                <w:lang w:eastAsia="pl-PL"/>
              </w:rPr>
            </w:pPr>
            <w:r w:rsidRPr="00812554">
              <w:rPr>
                <w:rFonts w:eastAsia="Times New Roman" w:cstheme="minorHAnsi"/>
                <w:szCs w:val="24"/>
                <w:lang w:eastAsia="pl-PL"/>
              </w:rPr>
              <w:t>Dostępność komunikacyjna</w:t>
            </w:r>
          </w:p>
        </w:tc>
        <w:tc>
          <w:tcPr>
            <w:tcW w:w="5663" w:type="dxa"/>
          </w:tcPr>
          <w:p w14:paraId="36BAA108" w14:textId="55CBDDEB" w:rsidR="001F4D6D" w:rsidRPr="00812554" w:rsidRDefault="004F1039" w:rsidP="004F1039">
            <w:pPr>
              <w:spacing w:after="120"/>
              <w:ind w:left="0"/>
              <w:jc w:val="left"/>
              <w:cnfStyle w:val="000000000000" w:firstRow="0" w:lastRow="0" w:firstColumn="0" w:lastColumn="0" w:oddVBand="0" w:evenVBand="0" w:oddHBand="0" w:evenHBand="0" w:firstRowFirstColumn="0" w:firstRowLastColumn="0" w:lastRowFirstColumn="0" w:lastRowLastColumn="0"/>
              <w:rPr>
                <w:rFonts w:eastAsia="Times New Roman" w:cstheme="minorHAnsi"/>
                <w:color w:val="000000"/>
                <w:szCs w:val="24"/>
                <w:lang w:eastAsia="pl-PL"/>
              </w:rPr>
            </w:pPr>
            <w:r w:rsidRPr="00812554">
              <w:rPr>
                <w:rFonts w:eastAsia="Times New Roman" w:cstheme="minorHAnsi"/>
                <w:color w:val="000000"/>
                <w:szCs w:val="24"/>
                <w:lang w:eastAsia="pl-PL"/>
              </w:rPr>
              <w:t>rozwój systemu transportowego</w:t>
            </w:r>
          </w:p>
        </w:tc>
      </w:tr>
    </w:tbl>
    <w:p w14:paraId="690CB798" w14:textId="77777777" w:rsidR="007A151D" w:rsidRPr="00812554" w:rsidRDefault="007A151D" w:rsidP="007A151D">
      <w:pPr>
        <w:pStyle w:val="podpiselementu"/>
        <w:rPr>
          <w:rFonts w:asciiTheme="minorHAnsi" w:hAnsiTheme="minorHAnsi" w:cstheme="minorHAnsi"/>
          <w:szCs w:val="24"/>
        </w:rPr>
      </w:pPr>
      <w:r w:rsidRPr="00812554">
        <w:rPr>
          <w:rFonts w:asciiTheme="minorHAnsi" w:hAnsiTheme="minorHAnsi" w:cstheme="minorHAnsi"/>
          <w:szCs w:val="24"/>
        </w:rPr>
        <w:t>Źródło: opracowanie własne.</w:t>
      </w:r>
    </w:p>
    <w:p w14:paraId="53619F61" w14:textId="1F4D491F" w:rsidR="00C810F9" w:rsidRPr="00812554" w:rsidRDefault="007A151D" w:rsidP="00301AEA">
      <w:pPr>
        <w:rPr>
          <w:rFonts w:cstheme="minorHAnsi"/>
          <w:szCs w:val="24"/>
        </w:rPr>
      </w:pPr>
      <w:r w:rsidRPr="00812554">
        <w:rPr>
          <w:rFonts w:cstheme="minorHAnsi"/>
          <w:szCs w:val="24"/>
        </w:rPr>
        <w:t xml:space="preserve">Kluczowe wyzwania oraz kierunki strategicznej interwencji </w:t>
      </w:r>
      <w:r w:rsidR="00301AEA" w:rsidRPr="00812554">
        <w:rPr>
          <w:rFonts w:cstheme="minorHAnsi"/>
          <w:szCs w:val="24"/>
        </w:rPr>
        <w:t>są podstawą do określenia</w:t>
      </w:r>
      <w:r w:rsidRPr="00812554">
        <w:rPr>
          <w:rFonts w:cstheme="minorHAnsi"/>
          <w:szCs w:val="24"/>
        </w:rPr>
        <w:t xml:space="preserve"> działań, które partnerstwo chce podjąć w celu rozwoju obszaru. Zarówno wyzwania, jak i kierunki wpisują się w cele określone w statucie Związku Gmin Krynicko-Popradzkich, związane z rozwojem gospodarki turystycznej i usług uzdrowiskowych oraz rozwojem produktu turystycznego.</w:t>
      </w:r>
    </w:p>
    <w:p w14:paraId="2DBE457B" w14:textId="58897B47" w:rsidR="00FD3DA2" w:rsidRPr="00812554" w:rsidRDefault="00B6719D" w:rsidP="00B6719D">
      <w:pPr>
        <w:rPr>
          <w:rFonts w:cstheme="minorHAnsi"/>
          <w:szCs w:val="24"/>
        </w:rPr>
      </w:pPr>
      <w:r w:rsidRPr="00812554">
        <w:rPr>
          <w:rFonts w:cstheme="minorHAnsi"/>
          <w:szCs w:val="24"/>
        </w:rPr>
        <w:t xml:space="preserve">Zakres interwencji został określony przez cele strategiczne oraz realizujące </w:t>
      </w:r>
      <w:r w:rsidR="00C14773" w:rsidRPr="00812554">
        <w:rPr>
          <w:rFonts w:cstheme="minorHAnsi"/>
          <w:szCs w:val="24"/>
        </w:rPr>
        <w:t xml:space="preserve">je wiązki projektów </w:t>
      </w:r>
      <w:r w:rsidR="001F4D6D" w:rsidRPr="00812554">
        <w:rPr>
          <w:rFonts w:cstheme="minorHAnsi"/>
          <w:szCs w:val="24"/>
        </w:rPr>
        <w:t>i</w:t>
      </w:r>
      <w:r w:rsidR="00C14773" w:rsidRPr="00812554">
        <w:rPr>
          <w:rFonts w:cstheme="minorHAnsi"/>
          <w:szCs w:val="24"/>
        </w:rPr>
        <w:t xml:space="preserve"> projekty</w:t>
      </w:r>
      <w:r w:rsidR="001F4D6D" w:rsidRPr="00812554">
        <w:rPr>
          <w:rFonts w:cstheme="minorHAnsi"/>
          <w:szCs w:val="24"/>
        </w:rPr>
        <w:t>.</w:t>
      </w:r>
    </w:p>
    <w:p w14:paraId="6A4B0977" w14:textId="580DDB5C" w:rsidR="00033EA6" w:rsidRPr="00812554" w:rsidRDefault="00B655B3" w:rsidP="00CF399E">
      <w:pPr>
        <w:pStyle w:val="Nagwek1"/>
      </w:pPr>
      <w:bookmarkStart w:id="38" w:name="_Toc180355302"/>
      <w:r w:rsidRPr="00812554">
        <w:lastRenderedPageBreak/>
        <w:t>Cele partnerstwa</w:t>
      </w:r>
      <w:bookmarkEnd w:id="38"/>
    </w:p>
    <w:p w14:paraId="1A706C3D" w14:textId="33BF6772" w:rsidR="0089206B" w:rsidRPr="00457069" w:rsidRDefault="003D7A53" w:rsidP="00D246FC">
      <w:pPr>
        <w:pStyle w:val="Nagwek2"/>
        <w:rPr>
          <w:shd w:val="clear" w:color="auto" w:fill="FFFFFF"/>
        </w:rPr>
      </w:pPr>
      <w:bookmarkStart w:id="39" w:name="_Toc180355303"/>
      <w:r>
        <w:rPr>
          <w:shd w:val="clear" w:color="auto" w:fill="FFFFFF"/>
        </w:rPr>
        <w:t>3.1.</w:t>
      </w:r>
      <w:r w:rsidR="0089206B" w:rsidRPr="00457069">
        <w:rPr>
          <w:shd w:val="clear" w:color="auto" w:fill="FFFFFF"/>
        </w:rPr>
        <w:t>Misja partnerstwa</w:t>
      </w:r>
      <w:bookmarkEnd w:id="39"/>
    </w:p>
    <w:p w14:paraId="62310A63" w14:textId="49A047C3" w:rsidR="0034136D" w:rsidRPr="00812554" w:rsidRDefault="0034136D" w:rsidP="0034136D">
      <w:pPr>
        <w:rPr>
          <w:rFonts w:cstheme="minorHAnsi"/>
          <w:lang w:eastAsia="pl-PL"/>
        </w:rPr>
      </w:pPr>
      <w:r w:rsidRPr="00812554">
        <w:rPr>
          <w:rFonts w:cstheme="minorHAnsi"/>
          <w:b/>
          <w:bCs/>
          <w:shd w:val="clear" w:color="auto" w:fill="FFFFFF"/>
          <w:lang w:eastAsia="pl-PL"/>
        </w:rPr>
        <w:t>Misja</w:t>
      </w:r>
      <w:r w:rsidR="008B347D" w:rsidRPr="00812554">
        <w:rPr>
          <w:rFonts w:cstheme="minorHAnsi"/>
          <w:b/>
          <w:bCs/>
          <w:shd w:val="clear" w:color="auto" w:fill="FFFFFF"/>
          <w:lang w:eastAsia="pl-PL"/>
        </w:rPr>
        <w:t xml:space="preserve"> </w:t>
      </w:r>
      <w:r w:rsidRPr="00812554">
        <w:rPr>
          <w:rFonts w:cstheme="minorHAnsi"/>
          <w:b/>
          <w:bCs/>
          <w:shd w:val="clear" w:color="auto" w:fill="FFFFFF"/>
          <w:lang w:eastAsia="pl-PL"/>
        </w:rPr>
        <w:t>partnerstwa</w:t>
      </w:r>
      <w:r w:rsidR="008B347D" w:rsidRPr="00812554">
        <w:rPr>
          <w:rFonts w:cstheme="minorHAnsi"/>
          <w:b/>
          <w:bCs/>
          <w:shd w:val="clear" w:color="auto" w:fill="FFFFFF"/>
          <w:lang w:eastAsia="pl-PL"/>
        </w:rPr>
        <w:t xml:space="preserve"> </w:t>
      </w:r>
      <w:r w:rsidRPr="00812554">
        <w:rPr>
          <w:rFonts w:cstheme="minorHAnsi"/>
          <w:shd w:val="clear" w:color="auto" w:fill="FFFFFF"/>
          <w:lang w:eastAsia="pl-PL"/>
        </w:rPr>
        <w:t>to</w:t>
      </w:r>
      <w:r w:rsidR="008B347D" w:rsidRPr="00812554">
        <w:rPr>
          <w:rFonts w:cstheme="minorHAnsi"/>
          <w:shd w:val="clear" w:color="auto" w:fill="FFFFFF"/>
          <w:lang w:eastAsia="pl-PL"/>
        </w:rPr>
        <w:t xml:space="preserve"> </w:t>
      </w:r>
      <w:r w:rsidRPr="00812554">
        <w:rPr>
          <w:rFonts w:cstheme="minorHAnsi"/>
          <w:shd w:val="clear" w:color="auto" w:fill="FFFFFF"/>
          <w:lang w:eastAsia="pl-PL"/>
        </w:rPr>
        <w:t>jego cel</w:t>
      </w:r>
      <w:r w:rsidR="008B347D" w:rsidRPr="00812554">
        <w:rPr>
          <w:rFonts w:cstheme="minorHAnsi"/>
          <w:shd w:val="clear" w:color="auto" w:fill="FFFFFF"/>
          <w:lang w:eastAsia="pl-PL"/>
        </w:rPr>
        <w:t xml:space="preserve"> </w:t>
      </w:r>
      <w:r w:rsidRPr="00812554">
        <w:rPr>
          <w:rFonts w:cstheme="minorHAnsi"/>
          <w:shd w:val="clear" w:color="auto" w:fill="FFFFFF"/>
          <w:lang w:eastAsia="pl-PL"/>
        </w:rPr>
        <w:t>nadrzędny, stanowiący</w:t>
      </w:r>
      <w:r w:rsidR="008B347D" w:rsidRPr="00812554">
        <w:rPr>
          <w:rFonts w:cstheme="minorHAnsi"/>
          <w:shd w:val="clear" w:color="auto" w:fill="FFFFFF"/>
          <w:lang w:eastAsia="pl-PL"/>
        </w:rPr>
        <w:t xml:space="preserve"> </w:t>
      </w:r>
      <w:r w:rsidRPr="00812554">
        <w:rPr>
          <w:rFonts w:cstheme="minorHAnsi"/>
          <w:shd w:val="clear" w:color="auto" w:fill="FFFFFF"/>
          <w:lang w:eastAsia="pl-PL"/>
        </w:rPr>
        <w:t xml:space="preserve">przyczynę zawarcia </w:t>
      </w:r>
      <w:r w:rsidR="00A35824" w:rsidRPr="00812554">
        <w:rPr>
          <w:rFonts w:cstheme="minorHAnsi"/>
          <w:shd w:val="clear" w:color="auto" w:fill="FFFFFF"/>
          <w:lang w:eastAsia="pl-PL"/>
        </w:rPr>
        <w:t>P</w:t>
      </w:r>
      <w:r w:rsidRPr="00812554">
        <w:rPr>
          <w:rFonts w:cstheme="minorHAnsi"/>
          <w:shd w:val="clear" w:color="auto" w:fill="FFFFFF"/>
          <w:lang w:eastAsia="pl-PL"/>
        </w:rPr>
        <w:t>artnerstwa i niezmienny w całym okresie jego trwania.</w:t>
      </w:r>
      <w:r w:rsidR="008B347D" w:rsidRPr="00812554">
        <w:rPr>
          <w:rFonts w:cstheme="minorHAnsi"/>
          <w:shd w:val="clear" w:color="auto" w:fill="FFFFFF"/>
          <w:lang w:eastAsia="pl-PL"/>
        </w:rPr>
        <w:t xml:space="preserve"> </w:t>
      </w:r>
      <w:r w:rsidRPr="00812554">
        <w:rPr>
          <w:rFonts w:cstheme="minorHAnsi"/>
          <w:shd w:val="clear" w:color="auto" w:fill="FFFFFF"/>
          <w:lang w:eastAsia="pl-PL"/>
        </w:rPr>
        <w:t>Misja</w:t>
      </w:r>
      <w:r w:rsidR="008B347D" w:rsidRPr="00812554">
        <w:rPr>
          <w:rFonts w:cstheme="minorHAnsi"/>
          <w:shd w:val="clear" w:color="auto" w:fill="FFFFFF"/>
          <w:lang w:eastAsia="pl-PL"/>
        </w:rPr>
        <w:t xml:space="preserve"> </w:t>
      </w:r>
      <w:r w:rsidR="00A35824" w:rsidRPr="00812554">
        <w:rPr>
          <w:rFonts w:cstheme="minorHAnsi"/>
          <w:shd w:val="clear" w:color="auto" w:fill="FFFFFF"/>
          <w:lang w:eastAsia="pl-PL"/>
        </w:rPr>
        <w:t xml:space="preserve">opiera się </w:t>
      </w:r>
      <w:r w:rsidRPr="00812554">
        <w:rPr>
          <w:rFonts w:cstheme="minorHAnsi"/>
          <w:shd w:val="clear" w:color="auto" w:fill="FFFFFF"/>
          <w:lang w:eastAsia="pl-PL"/>
        </w:rPr>
        <w:t>o</w:t>
      </w:r>
      <w:r w:rsidR="008B347D" w:rsidRPr="00812554">
        <w:rPr>
          <w:rFonts w:cstheme="minorHAnsi"/>
          <w:shd w:val="clear" w:color="auto" w:fill="FFFFFF"/>
          <w:lang w:eastAsia="pl-PL"/>
        </w:rPr>
        <w:t> </w:t>
      </w:r>
      <w:r w:rsidRPr="00812554">
        <w:rPr>
          <w:rFonts w:cstheme="minorHAnsi"/>
          <w:shd w:val="clear" w:color="auto" w:fill="FFFFFF"/>
          <w:lang w:eastAsia="pl-PL"/>
        </w:rPr>
        <w:t>kluczowe wartości,</w:t>
      </w:r>
      <w:r w:rsidR="008B347D" w:rsidRPr="00812554">
        <w:rPr>
          <w:rFonts w:cstheme="minorHAnsi"/>
          <w:shd w:val="clear" w:color="auto" w:fill="FFFFFF"/>
          <w:lang w:eastAsia="pl-PL"/>
        </w:rPr>
        <w:t xml:space="preserve"> </w:t>
      </w:r>
      <w:r w:rsidRPr="00812554">
        <w:rPr>
          <w:rFonts w:cstheme="minorHAnsi"/>
          <w:shd w:val="clear" w:color="auto" w:fill="FFFFFF"/>
          <w:lang w:eastAsia="pl-PL"/>
        </w:rPr>
        <w:t xml:space="preserve">wokół których zawiązało się </w:t>
      </w:r>
      <w:r w:rsidR="00A35824" w:rsidRPr="00812554">
        <w:rPr>
          <w:rFonts w:cstheme="minorHAnsi"/>
          <w:shd w:val="clear" w:color="auto" w:fill="FFFFFF"/>
          <w:lang w:eastAsia="pl-PL"/>
        </w:rPr>
        <w:t>i działa</w:t>
      </w:r>
      <w:r w:rsidRPr="00812554">
        <w:rPr>
          <w:rFonts w:cstheme="minorHAnsi"/>
          <w:shd w:val="clear" w:color="auto" w:fill="FFFFFF"/>
          <w:lang w:eastAsia="pl-PL"/>
        </w:rPr>
        <w:t xml:space="preserve"> partnerstwo</w:t>
      </w:r>
      <w:r w:rsidR="00706D30" w:rsidRPr="00812554">
        <w:rPr>
          <w:rFonts w:cstheme="minorHAnsi"/>
          <w:shd w:val="clear" w:color="auto" w:fill="FFFFFF"/>
          <w:lang w:eastAsia="pl-PL"/>
        </w:rPr>
        <w:t>, czyli współpracę i koncentrację działań na rozwoju turystyki</w:t>
      </w:r>
      <w:r w:rsidRPr="00812554">
        <w:rPr>
          <w:rFonts w:cstheme="minorHAnsi"/>
          <w:shd w:val="clear" w:color="auto" w:fill="FFFFFF"/>
          <w:lang w:eastAsia="pl-PL"/>
        </w:rPr>
        <w:t>.</w:t>
      </w:r>
    </w:p>
    <w:p w14:paraId="7678B105" w14:textId="77777777" w:rsidR="00DA6157" w:rsidRPr="00812554" w:rsidRDefault="00DA6157" w:rsidP="0034136D">
      <w:pPr>
        <w:rPr>
          <w:rFonts w:cstheme="minorHAnsi"/>
          <w:lang w:eastAsia="pl-PL"/>
        </w:rPr>
      </w:pPr>
      <w:r w:rsidRPr="00812554">
        <w:rPr>
          <w:rFonts w:cstheme="minorHAnsi"/>
          <w:lang w:eastAsia="pl-PL"/>
        </w:rPr>
        <w:t>Misja:</w:t>
      </w:r>
    </w:p>
    <w:p w14:paraId="482ADD6F" w14:textId="623A4AE8" w:rsidR="00DA6157" w:rsidRPr="00812554" w:rsidRDefault="00DA6157" w:rsidP="00573A37">
      <w:pPr>
        <w:shd w:val="clear" w:color="auto" w:fill="FFC000" w:themeFill="accent4"/>
        <w:jc w:val="center"/>
        <w:rPr>
          <w:rFonts w:cstheme="minorHAnsi"/>
          <w:b/>
          <w:bCs/>
          <w:lang w:eastAsia="pl-PL"/>
        </w:rPr>
      </w:pPr>
      <w:r w:rsidRPr="00812554">
        <w:rPr>
          <w:rFonts w:cstheme="minorHAnsi"/>
          <w:b/>
          <w:bCs/>
          <w:lang w:eastAsia="pl-PL"/>
        </w:rPr>
        <w:t>Wspólne działania na rzecz rozwoju turystyki</w:t>
      </w:r>
    </w:p>
    <w:p w14:paraId="237B977B" w14:textId="77777777" w:rsidR="00DE122E" w:rsidRDefault="0034136D" w:rsidP="00DE122E">
      <w:pPr>
        <w:rPr>
          <w:rFonts w:cstheme="minorHAnsi"/>
          <w:sz w:val="23"/>
          <w:szCs w:val="23"/>
        </w:rPr>
      </w:pPr>
      <w:r w:rsidRPr="00812554">
        <w:rPr>
          <w:rFonts w:cstheme="minorHAnsi"/>
          <w:lang w:eastAsia="pl-PL"/>
        </w:rPr>
        <w:t xml:space="preserve">Misja partnerstwa jest zbieżna z zadaniami Związku Gmin Krynicko-Popradzkich, które zostały określone w jego statucie. </w:t>
      </w:r>
      <w:r w:rsidR="00DA6157" w:rsidRPr="00812554">
        <w:rPr>
          <w:rFonts w:cstheme="minorHAnsi"/>
          <w:sz w:val="23"/>
          <w:szCs w:val="23"/>
        </w:rPr>
        <w:t>„</w:t>
      </w:r>
      <w:r w:rsidR="00DE122E" w:rsidRPr="00DE122E">
        <w:rPr>
          <w:rFonts w:cstheme="minorHAnsi"/>
          <w:sz w:val="23"/>
          <w:szCs w:val="23"/>
        </w:rPr>
        <w:t xml:space="preserve">Zadaniem Związku jest podejmowanie działań na rzecz rozwoju gospodarki turystycznej i usług uzdrowiskowych oraz opracowanie i realizacja strategii terytorialnej na obszarze Gmin tworzących Związek, w szczególności poprzez: </w:t>
      </w:r>
    </w:p>
    <w:p w14:paraId="0B96EEB5" w14:textId="1E3CF479" w:rsidR="00DE122E" w:rsidRPr="00D246FC" w:rsidRDefault="00DE122E" w:rsidP="00D246FC">
      <w:pPr>
        <w:pStyle w:val="Akapitzlist"/>
        <w:numPr>
          <w:ilvl w:val="0"/>
          <w:numId w:val="47"/>
        </w:numPr>
        <w:rPr>
          <w:rFonts w:cstheme="minorHAnsi"/>
          <w:sz w:val="23"/>
          <w:szCs w:val="23"/>
        </w:rPr>
      </w:pPr>
      <w:r w:rsidRPr="00D246FC">
        <w:rPr>
          <w:rFonts w:cstheme="minorHAnsi"/>
          <w:sz w:val="23"/>
          <w:szCs w:val="23"/>
        </w:rPr>
        <w:t xml:space="preserve">promocję regionu, </w:t>
      </w:r>
    </w:p>
    <w:p w14:paraId="2058B0C9" w14:textId="77777777" w:rsidR="00DE122E" w:rsidRDefault="00DE122E" w:rsidP="00DE122E">
      <w:pPr>
        <w:pStyle w:val="Akapitzlist"/>
        <w:rPr>
          <w:rFonts w:cstheme="minorHAnsi"/>
          <w:sz w:val="23"/>
          <w:szCs w:val="23"/>
        </w:rPr>
      </w:pPr>
      <w:r w:rsidRPr="00D246FC">
        <w:rPr>
          <w:rFonts w:cstheme="minorHAnsi"/>
          <w:sz w:val="23"/>
          <w:szCs w:val="23"/>
        </w:rPr>
        <w:t xml:space="preserve">pozyskiwanie środków krajowych i zagranicznych na realizację regionalnych przedsięwzięć rozwojowych, </w:t>
      </w:r>
    </w:p>
    <w:p w14:paraId="730D6AE9" w14:textId="4C522088" w:rsidR="0034136D" w:rsidRPr="00812554" w:rsidRDefault="00DE122E" w:rsidP="00D246FC">
      <w:pPr>
        <w:pStyle w:val="Akapitzlist"/>
        <w:rPr>
          <w:lang w:eastAsia="pl-PL"/>
        </w:rPr>
      </w:pPr>
      <w:r w:rsidRPr="00D246FC">
        <w:rPr>
          <w:rFonts w:cstheme="minorHAnsi"/>
          <w:sz w:val="23"/>
          <w:szCs w:val="23"/>
        </w:rPr>
        <w:t>podejmowanie działań na rzecz rozwoju kultury i tradycji regionalnych</w:t>
      </w:r>
      <w:proofErr w:type="gramStart"/>
      <w:r w:rsidRPr="00D246FC">
        <w:rPr>
          <w:rFonts w:cstheme="minorHAnsi"/>
          <w:sz w:val="23"/>
          <w:szCs w:val="23"/>
        </w:rPr>
        <w:t>”.</w:t>
      </w:r>
      <w:r w:rsidR="008B347D" w:rsidRPr="00812554">
        <w:rPr>
          <w:noProof w:val="0"/>
          <w:lang w:eastAsia="pl-PL"/>
        </w:rPr>
        <w:t>.</w:t>
      </w:r>
      <w:proofErr w:type="gramEnd"/>
      <w:r w:rsidR="008B347D" w:rsidRPr="00812554">
        <w:rPr>
          <w:noProof w:val="0"/>
          <w:lang w:eastAsia="pl-PL"/>
        </w:rPr>
        <w:t>”</w:t>
      </w:r>
      <w:r w:rsidR="008B347D" w:rsidRPr="00812554">
        <w:rPr>
          <w:rStyle w:val="Odwoanieprzypisudolnego"/>
          <w:rFonts w:cstheme="minorHAnsi"/>
          <w:noProof w:val="0"/>
          <w:lang w:eastAsia="pl-PL"/>
        </w:rPr>
        <w:footnoteReference w:id="7"/>
      </w:r>
    </w:p>
    <w:p w14:paraId="6DD088C7" w14:textId="741C2969" w:rsidR="005F1084" w:rsidRPr="00812554" w:rsidRDefault="005F1084">
      <w:pPr>
        <w:spacing w:before="0" w:after="160" w:line="259" w:lineRule="auto"/>
        <w:ind w:left="0"/>
        <w:rPr>
          <w:rFonts w:cstheme="minorHAnsi"/>
          <w:lang w:eastAsia="pl-PL"/>
        </w:rPr>
      </w:pPr>
      <w:r w:rsidRPr="00812554">
        <w:rPr>
          <w:rFonts w:cstheme="minorHAnsi"/>
          <w:lang w:eastAsia="pl-PL"/>
        </w:rPr>
        <w:br w:type="page"/>
      </w:r>
    </w:p>
    <w:p w14:paraId="17A35406" w14:textId="3B409A99" w:rsidR="0089206B" w:rsidRPr="00457069" w:rsidRDefault="003D7A53" w:rsidP="00D246FC">
      <w:pPr>
        <w:pStyle w:val="Nagwek2"/>
        <w:rPr>
          <w:shd w:val="clear" w:color="auto" w:fill="FFFFFF"/>
        </w:rPr>
      </w:pPr>
      <w:bookmarkStart w:id="40" w:name="_Toc180355304"/>
      <w:r>
        <w:rPr>
          <w:shd w:val="clear" w:color="auto" w:fill="FFFFFF"/>
        </w:rPr>
        <w:lastRenderedPageBreak/>
        <w:t>3.2.</w:t>
      </w:r>
      <w:r w:rsidR="0089206B" w:rsidRPr="00457069">
        <w:rPr>
          <w:shd w:val="clear" w:color="auto" w:fill="FFFFFF"/>
        </w:rPr>
        <w:t xml:space="preserve">Cel </w:t>
      </w:r>
      <w:r w:rsidR="00090E1F" w:rsidRPr="00457069">
        <w:rPr>
          <w:shd w:val="clear" w:color="auto" w:fill="FFFFFF"/>
        </w:rPr>
        <w:t>główny (wizja)</w:t>
      </w:r>
      <w:bookmarkEnd w:id="40"/>
    </w:p>
    <w:p w14:paraId="0FA7D2F9" w14:textId="79B4955A" w:rsidR="000C2763" w:rsidRPr="00812554" w:rsidRDefault="000C2763" w:rsidP="0089206B">
      <w:pPr>
        <w:rPr>
          <w:rFonts w:cstheme="minorHAnsi"/>
          <w:shd w:val="clear" w:color="auto" w:fill="FFFFFF"/>
          <w:lang w:eastAsia="pl-PL"/>
        </w:rPr>
      </w:pPr>
      <w:r w:rsidRPr="00812554">
        <w:rPr>
          <w:rFonts w:cstheme="minorHAnsi"/>
          <w:shd w:val="clear" w:color="auto" w:fill="FFFFFF"/>
          <w:lang w:eastAsia="pl-PL"/>
        </w:rPr>
        <w:t>Dla urzeczywistnienia wizji rozwoju partnerstwa wskazano cel główny</w:t>
      </w:r>
      <w:r w:rsidR="00DD7D26" w:rsidRPr="00812554">
        <w:rPr>
          <w:rFonts w:cstheme="minorHAnsi"/>
          <w:shd w:val="clear" w:color="auto" w:fill="FFFFFF"/>
          <w:lang w:eastAsia="pl-PL"/>
        </w:rPr>
        <w:t>:</w:t>
      </w:r>
    </w:p>
    <w:p w14:paraId="6B746B92" w14:textId="31BA17FB" w:rsidR="00090E1F" w:rsidRPr="00812554" w:rsidRDefault="00423C16" w:rsidP="00573A37">
      <w:pPr>
        <w:shd w:val="clear" w:color="auto" w:fill="FFC000" w:themeFill="accent4"/>
        <w:jc w:val="center"/>
        <w:rPr>
          <w:rFonts w:cstheme="minorHAnsi"/>
          <w:b/>
          <w:bCs/>
          <w:lang w:eastAsia="pl-PL"/>
        </w:rPr>
      </w:pPr>
      <w:r w:rsidRPr="00812554">
        <w:rPr>
          <w:rFonts w:cstheme="minorHAnsi"/>
          <w:b/>
          <w:bCs/>
          <w:lang w:eastAsia="pl-PL"/>
        </w:rPr>
        <w:t>Zrównoważony r</w:t>
      </w:r>
      <w:r w:rsidR="00090E1F" w:rsidRPr="00812554">
        <w:rPr>
          <w:rFonts w:cstheme="minorHAnsi"/>
          <w:b/>
          <w:bCs/>
          <w:lang w:eastAsia="pl-PL"/>
        </w:rPr>
        <w:t>ozwój gospodarczy, społeczny i przestrzenny partnerstwa</w:t>
      </w:r>
      <w:r w:rsidR="00040159" w:rsidRPr="00812554">
        <w:rPr>
          <w:rFonts w:cstheme="minorHAnsi"/>
          <w:b/>
          <w:bCs/>
          <w:lang w:eastAsia="pl-PL"/>
        </w:rPr>
        <w:t xml:space="preserve"> w </w:t>
      </w:r>
      <w:r w:rsidR="00090E1F" w:rsidRPr="00812554">
        <w:rPr>
          <w:rFonts w:cstheme="minorHAnsi"/>
          <w:b/>
          <w:bCs/>
          <w:lang w:eastAsia="pl-PL"/>
        </w:rPr>
        <w:t>oparciu o lokalne potencjały</w:t>
      </w:r>
      <w:r w:rsidR="00706D30" w:rsidRPr="00812554">
        <w:rPr>
          <w:rFonts w:cstheme="minorHAnsi"/>
          <w:b/>
          <w:bCs/>
          <w:lang w:eastAsia="pl-PL"/>
        </w:rPr>
        <w:t xml:space="preserve"> turystyczne</w:t>
      </w:r>
    </w:p>
    <w:p w14:paraId="01AA3227" w14:textId="1EEBA17A" w:rsidR="00A35824" w:rsidRPr="00511AFA" w:rsidRDefault="006260F2" w:rsidP="00511AFA">
      <w:pPr>
        <w:pStyle w:val="Akapitzlist"/>
        <w:numPr>
          <w:ilvl w:val="0"/>
          <w:numId w:val="0"/>
        </w:numPr>
        <w:ind w:left="720"/>
        <w:rPr>
          <w:rStyle w:val="normaltextrun"/>
          <w:rFonts w:cstheme="minorHAnsi"/>
          <w:noProof w:val="0"/>
          <w:color w:val="000000"/>
        </w:rPr>
      </w:pPr>
      <w:r w:rsidRPr="00812554">
        <w:rPr>
          <w:rStyle w:val="Pogrubienie"/>
          <w:rFonts w:cstheme="minorHAnsi"/>
          <w:b w:val="0"/>
          <w:bCs w:val="0"/>
          <w:noProof w:val="0"/>
        </w:rPr>
        <w:t xml:space="preserve">Cel główny (wizja) odpowiada na najistotniejsze problemy partnerstwa tj. </w:t>
      </w:r>
      <w:r w:rsidRPr="00812554">
        <w:rPr>
          <w:rStyle w:val="normaltextrun"/>
          <w:rFonts w:cstheme="minorHAnsi"/>
          <w:noProof w:val="0"/>
          <w:color w:val="000000"/>
        </w:rPr>
        <w:t>zagrożenie depopulacją oraz starzenie się społeczeństwa</w:t>
      </w:r>
      <w:r w:rsidR="007145CF" w:rsidRPr="00812554">
        <w:rPr>
          <w:rStyle w:val="normaltextrun"/>
          <w:rFonts w:cstheme="minorHAnsi"/>
          <w:noProof w:val="0"/>
          <w:color w:val="000000"/>
        </w:rPr>
        <w:t xml:space="preserve"> przy niewykorzystywanym w pełni potencjale lokalnej gospodarki</w:t>
      </w:r>
      <w:r w:rsidRPr="00812554">
        <w:rPr>
          <w:rStyle w:val="normaltextrun"/>
          <w:rFonts w:cstheme="minorHAnsi"/>
          <w:noProof w:val="0"/>
          <w:color w:val="000000"/>
        </w:rPr>
        <w:t xml:space="preserve">. Rozwój Partnerstwa w obszarze ekonomicznym i społecznym to droga do zwiększenia atrakcyjności warunków życia – nowe, dobre miejsca pracy, a rozwój przestrzenny dodatkowo wiąże się z ochroną potencjału </w:t>
      </w:r>
      <w:r w:rsidR="008336B7" w:rsidRPr="00812554">
        <w:rPr>
          <w:rStyle w:val="normaltextrun"/>
          <w:rFonts w:cstheme="minorHAnsi"/>
          <w:noProof w:val="0"/>
          <w:color w:val="000000"/>
        </w:rPr>
        <w:t>rozwojowego,</w:t>
      </w:r>
      <w:r w:rsidR="007145CF" w:rsidRPr="00812554">
        <w:rPr>
          <w:rStyle w:val="normaltextrun"/>
          <w:rFonts w:cstheme="minorHAnsi"/>
          <w:noProof w:val="0"/>
          <w:color w:val="000000"/>
        </w:rPr>
        <w:t xml:space="preserve"> czyli środowiska i krajobrazu.</w:t>
      </w:r>
    </w:p>
    <w:p w14:paraId="64B52A77" w14:textId="6BE02C85" w:rsidR="00A35824" w:rsidRPr="00812554" w:rsidRDefault="00A35824" w:rsidP="00B53D43">
      <w:pPr>
        <w:ind w:left="709"/>
        <w:rPr>
          <w:rFonts w:cstheme="minorHAnsi"/>
          <w:color w:val="000000" w:themeColor="text1"/>
        </w:rPr>
      </w:pPr>
      <w:r w:rsidRPr="00812554">
        <w:rPr>
          <w:rFonts w:cstheme="minorHAnsi"/>
          <w:color w:val="000000" w:themeColor="text1"/>
        </w:rPr>
        <w:t xml:space="preserve">W brzmieniu </w:t>
      </w:r>
      <w:r w:rsidR="00511AFA">
        <w:rPr>
          <w:rFonts w:cstheme="minorHAnsi"/>
          <w:color w:val="000000" w:themeColor="text1"/>
        </w:rPr>
        <w:t xml:space="preserve">celu </w:t>
      </w:r>
      <w:r w:rsidRPr="00812554">
        <w:rPr>
          <w:rFonts w:cstheme="minorHAnsi"/>
          <w:color w:val="000000" w:themeColor="text1"/>
        </w:rPr>
        <w:t xml:space="preserve">podkreślenia wymaga przymiotnik „zrównoważony”. Partnerzy interpretują go w duchu wyzwań milenijnych stawianych przez </w:t>
      </w:r>
      <w:r w:rsidR="008336B7" w:rsidRPr="00812554">
        <w:rPr>
          <w:rFonts w:cstheme="minorHAnsi"/>
          <w:color w:val="000000" w:themeColor="text1"/>
        </w:rPr>
        <w:t>ONZ</w:t>
      </w:r>
      <w:r w:rsidRPr="00812554">
        <w:rPr>
          <w:rFonts w:cstheme="minorHAnsi"/>
          <w:color w:val="000000" w:themeColor="text1"/>
        </w:rPr>
        <w:t xml:space="preserve"> jako rozwój gospodarczy z poszanowaniem środowiska budowany </w:t>
      </w:r>
      <w:r w:rsidR="00706D30" w:rsidRPr="00812554">
        <w:rPr>
          <w:rFonts w:cstheme="minorHAnsi"/>
          <w:color w:val="000000" w:themeColor="text1"/>
        </w:rPr>
        <w:t>w</w:t>
      </w:r>
      <w:r w:rsidRPr="00812554">
        <w:rPr>
          <w:rFonts w:cstheme="minorHAnsi"/>
          <w:color w:val="000000" w:themeColor="text1"/>
        </w:rPr>
        <w:t xml:space="preserve"> partnerstwie ze społecznością lokalną. </w:t>
      </w:r>
    </w:p>
    <w:p w14:paraId="2C74B0E8" w14:textId="77777777" w:rsidR="00A35824" w:rsidRPr="00812554" w:rsidRDefault="00A35824" w:rsidP="00B53D43">
      <w:pPr>
        <w:ind w:left="709"/>
        <w:rPr>
          <w:rFonts w:cstheme="minorHAnsi"/>
          <w:color w:val="000000" w:themeColor="text1"/>
        </w:rPr>
      </w:pPr>
      <w:r w:rsidRPr="00812554">
        <w:rPr>
          <w:rFonts w:cstheme="minorHAnsi"/>
          <w:color w:val="000000" w:themeColor="text1"/>
        </w:rPr>
        <w:t xml:space="preserve">W zakresie </w:t>
      </w:r>
      <w:r w:rsidRPr="00812554">
        <w:rPr>
          <w:rFonts w:cstheme="minorHAnsi"/>
          <w:b/>
          <w:bCs/>
          <w:color w:val="000000" w:themeColor="text1"/>
        </w:rPr>
        <w:t>środowiska</w:t>
      </w:r>
      <w:r w:rsidRPr="00812554">
        <w:rPr>
          <w:rFonts w:cstheme="minorHAnsi"/>
          <w:color w:val="000000" w:themeColor="text1"/>
        </w:rPr>
        <w:t xml:space="preserve"> oznacza to ochronę zasobów naturalnych (główny zasób partnerstwa – podstawa rozwoju turystyki), efektywność energetyczną, ograniczenie emisji, wykorzystanie OZE, budowanie lokalnej demokracji energetycznej. </w:t>
      </w:r>
    </w:p>
    <w:p w14:paraId="342AF288" w14:textId="4FB483A3" w:rsidR="00A35824" w:rsidRPr="00812554" w:rsidRDefault="00A35824" w:rsidP="00B53D43">
      <w:pPr>
        <w:ind w:left="709"/>
        <w:rPr>
          <w:rFonts w:cstheme="minorHAnsi"/>
          <w:color w:val="000000" w:themeColor="text1"/>
        </w:rPr>
      </w:pPr>
      <w:r w:rsidRPr="00812554">
        <w:rPr>
          <w:rFonts w:cstheme="minorHAnsi"/>
          <w:color w:val="000000" w:themeColor="text1"/>
        </w:rPr>
        <w:t xml:space="preserve">W zakresie </w:t>
      </w:r>
      <w:r w:rsidRPr="00812554">
        <w:rPr>
          <w:rFonts w:cstheme="minorHAnsi"/>
          <w:b/>
          <w:bCs/>
          <w:color w:val="000000" w:themeColor="text1"/>
        </w:rPr>
        <w:t>społeczności</w:t>
      </w:r>
      <w:r w:rsidRPr="00812554">
        <w:rPr>
          <w:rFonts w:cstheme="minorHAnsi"/>
          <w:color w:val="000000" w:themeColor="text1"/>
        </w:rPr>
        <w:t xml:space="preserve"> lokalnej rozwój powinien bazować na lokalnym kapitale </w:t>
      </w:r>
      <w:r w:rsidR="00706D30" w:rsidRPr="00812554">
        <w:rPr>
          <w:rFonts w:cstheme="minorHAnsi"/>
          <w:color w:val="000000" w:themeColor="text1"/>
        </w:rPr>
        <w:t>społecznym</w:t>
      </w:r>
      <w:r w:rsidRPr="00812554">
        <w:rPr>
          <w:rFonts w:cstheme="minorHAnsi"/>
          <w:color w:val="000000" w:themeColor="text1"/>
        </w:rPr>
        <w:t xml:space="preserve">, prowadzić do wzrostu zatrudnienia i przyczyniać się do tworzenia wyższej jakości miejsc pracy oraz do poprawy warunków życia mieszkańców. </w:t>
      </w:r>
    </w:p>
    <w:p w14:paraId="6EA71D60" w14:textId="17C922EC" w:rsidR="005F1084" w:rsidRPr="00812554" w:rsidRDefault="00A35824" w:rsidP="00B53D43">
      <w:pPr>
        <w:ind w:left="709"/>
        <w:rPr>
          <w:rFonts w:cstheme="minorHAnsi"/>
          <w:color w:val="000000" w:themeColor="text1"/>
        </w:rPr>
      </w:pPr>
      <w:r w:rsidRPr="00812554">
        <w:rPr>
          <w:rFonts w:cstheme="minorHAnsi"/>
          <w:color w:val="000000" w:themeColor="text1"/>
        </w:rPr>
        <w:t xml:space="preserve">Powyższe elementy usytuowane są w </w:t>
      </w:r>
      <w:r w:rsidRPr="00812554">
        <w:rPr>
          <w:rFonts w:cstheme="minorHAnsi"/>
          <w:b/>
          <w:bCs/>
          <w:color w:val="000000" w:themeColor="text1"/>
        </w:rPr>
        <w:t>przestrzeni</w:t>
      </w:r>
      <w:r w:rsidRPr="00812554">
        <w:rPr>
          <w:rFonts w:cstheme="minorHAnsi"/>
          <w:color w:val="000000" w:themeColor="text1"/>
        </w:rPr>
        <w:t xml:space="preserve"> Partnerstwa, a jednocześnie bezpośrednio lub pośrednio ją kształtują </w:t>
      </w:r>
      <w:r w:rsidR="00706D30" w:rsidRPr="00812554">
        <w:rPr>
          <w:rFonts w:cstheme="minorHAnsi"/>
          <w:color w:val="000000" w:themeColor="text1"/>
        </w:rPr>
        <w:t xml:space="preserve">- </w:t>
      </w:r>
      <w:r w:rsidRPr="00812554">
        <w:rPr>
          <w:rFonts w:cstheme="minorHAnsi"/>
          <w:color w:val="000000" w:themeColor="text1"/>
        </w:rPr>
        <w:t xml:space="preserve">to pozwala wykorzystać </w:t>
      </w:r>
      <w:r w:rsidR="00182E1B" w:rsidRPr="00812554">
        <w:rPr>
          <w:rFonts w:cstheme="minorHAnsi"/>
          <w:color w:val="000000" w:themeColor="text1"/>
        </w:rPr>
        <w:t>zintegrowane, terytorialne podejście do rozwoju.</w:t>
      </w:r>
    </w:p>
    <w:p w14:paraId="1CF402CA" w14:textId="77777777" w:rsidR="005F1084" w:rsidRPr="00812554" w:rsidRDefault="005F1084">
      <w:pPr>
        <w:spacing w:before="0" w:after="160" w:line="259" w:lineRule="auto"/>
        <w:ind w:left="0"/>
        <w:rPr>
          <w:rFonts w:cstheme="minorHAnsi"/>
          <w:color w:val="000000" w:themeColor="text1"/>
        </w:rPr>
      </w:pPr>
      <w:r w:rsidRPr="00812554">
        <w:rPr>
          <w:rFonts w:cstheme="minorHAnsi"/>
          <w:color w:val="000000" w:themeColor="text1"/>
        </w:rPr>
        <w:br w:type="page"/>
      </w:r>
    </w:p>
    <w:p w14:paraId="64885B3C" w14:textId="02E337EE" w:rsidR="0089206B" w:rsidRPr="00457069" w:rsidRDefault="003D7A53" w:rsidP="00D246FC">
      <w:pPr>
        <w:pStyle w:val="Nagwek2"/>
        <w:rPr>
          <w:shd w:val="clear" w:color="auto" w:fill="FFFFFF"/>
        </w:rPr>
      </w:pPr>
      <w:bookmarkStart w:id="41" w:name="_Toc180355305"/>
      <w:r>
        <w:rPr>
          <w:shd w:val="clear" w:color="auto" w:fill="FFFFFF"/>
        </w:rPr>
        <w:lastRenderedPageBreak/>
        <w:t xml:space="preserve">3.3. </w:t>
      </w:r>
      <w:r w:rsidR="0089206B" w:rsidRPr="00457069">
        <w:rPr>
          <w:shd w:val="clear" w:color="auto" w:fill="FFFFFF"/>
        </w:rPr>
        <w:t xml:space="preserve">Cele </w:t>
      </w:r>
      <w:r w:rsidR="00090E1F" w:rsidRPr="00457069">
        <w:rPr>
          <w:shd w:val="clear" w:color="auto" w:fill="FFFFFF"/>
        </w:rPr>
        <w:t>strategiczne</w:t>
      </w:r>
      <w:r w:rsidR="00AA69FC" w:rsidRPr="00457069">
        <w:rPr>
          <w:shd w:val="clear" w:color="auto" w:fill="FFFFFF"/>
        </w:rPr>
        <w:t xml:space="preserve"> i ich integracja</w:t>
      </w:r>
      <w:bookmarkEnd w:id="41"/>
    </w:p>
    <w:p w14:paraId="657C5281" w14:textId="3F401941" w:rsidR="000C2763" w:rsidRPr="00812554" w:rsidRDefault="000C2763" w:rsidP="0089206B">
      <w:pPr>
        <w:rPr>
          <w:rStyle w:val="Pogrubienie"/>
          <w:rFonts w:cstheme="minorHAnsi"/>
          <w:b w:val="0"/>
          <w:bCs w:val="0"/>
        </w:rPr>
      </w:pPr>
      <w:r w:rsidRPr="00812554">
        <w:rPr>
          <w:rStyle w:val="Pogrubienie"/>
          <w:rFonts w:cstheme="minorHAnsi"/>
          <w:b w:val="0"/>
          <w:bCs w:val="0"/>
        </w:rPr>
        <w:t xml:space="preserve">Dla uszczegółowienia celu </w:t>
      </w:r>
      <w:r w:rsidR="00090E1F" w:rsidRPr="00812554">
        <w:rPr>
          <w:rStyle w:val="Pogrubienie"/>
          <w:rFonts w:cstheme="minorHAnsi"/>
          <w:b w:val="0"/>
          <w:bCs w:val="0"/>
        </w:rPr>
        <w:t>głównego</w:t>
      </w:r>
      <w:r w:rsidRPr="00812554">
        <w:rPr>
          <w:rStyle w:val="Pogrubienie"/>
          <w:rFonts w:cstheme="minorHAnsi"/>
          <w:b w:val="0"/>
          <w:bCs w:val="0"/>
        </w:rPr>
        <w:t xml:space="preserve"> </w:t>
      </w:r>
      <w:r w:rsidR="00090E1F" w:rsidRPr="00812554">
        <w:rPr>
          <w:rStyle w:val="Pogrubienie"/>
          <w:rFonts w:cstheme="minorHAnsi"/>
          <w:b w:val="0"/>
          <w:bCs w:val="0"/>
        </w:rPr>
        <w:t>zostały zidentyfikowane</w:t>
      </w:r>
      <w:r w:rsidRPr="00812554">
        <w:rPr>
          <w:rStyle w:val="Pogrubienie"/>
          <w:rFonts w:cstheme="minorHAnsi"/>
          <w:b w:val="0"/>
          <w:bCs w:val="0"/>
        </w:rPr>
        <w:t xml:space="preserve"> </w:t>
      </w:r>
      <w:r w:rsidR="00090E1F" w:rsidRPr="00812554">
        <w:rPr>
          <w:rStyle w:val="Pogrubienie"/>
          <w:rFonts w:cstheme="minorHAnsi"/>
          <w:b w:val="0"/>
          <w:bCs w:val="0"/>
        </w:rPr>
        <w:t>3</w:t>
      </w:r>
      <w:r w:rsidRPr="00812554">
        <w:rPr>
          <w:rStyle w:val="Pogrubienie"/>
          <w:rFonts w:cstheme="minorHAnsi"/>
          <w:b w:val="0"/>
          <w:bCs w:val="0"/>
        </w:rPr>
        <w:t xml:space="preserve"> cele </w:t>
      </w:r>
      <w:r w:rsidR="00423C16" w:rsidRPr="00812554">
        <w:rPr>
          <w:rStyle w:val="Pogrubienie"/>
          <w:rFonts w:cstheme="minorHAnsi"/>
          <w:b w:val="0"/>
          <w:bCs w:val="0"/>
        </w:rPr>
        <w:t>strategiczne</w:t>
      </w:r>
      <w:r w:rsidRPr="00812554">
        <w:rPr>
          <w:rStyle w:val="Pogrubienie"/>
          <w:rFonts w:cstheme="minorHAnsi"/>
          <w:b w:val="0"/>
          <w:bCs w:val="0"/>
        </w:rPr>
        <w:t>:</w:t>
      </w:r>
    </w:p>
    <w:p w14:paraId="1B5B0C33" w14:textId="7574E2A1" w:rsidR="00573A37" w:rsidRPr="00812554" w:rsidRDefault="003A6C13" w:rsidP="00573A37">
      <w:pPr>
        <w:shd w:val="clear" w:color="auto" w:fill="FFC000" w:themeFill="accent4"/>
        <w:spacing w:before="0" w:after="0" w:line="240" w:lineRule="auto"/>
        <w:ind w:left="1418"/>
        <w:rPr>
          <w:rStyle w:val="Pogrubienie"/>
          <w:rFonts w:cstheme="minorHAnsi"/>
        </w:rPr>
      </w:pPr>
      <w:r w:rsidRPr="00812554">
        <w:rPr>
          <w:rStyle w:val="Pogrubienie"/>
          <w:rFonts w:cstheme="minorHAnsi"/>
        </w:rPr>
        <w:t>Cel 1: Rozwój infrastruktury oraz produktów turystycznych Partnerstwa z wykorzystaniem lokalnych zasobów przyrodniczych i kulturowych</w:t>
      </w:r>
    </w:p>
    <w:p w14:paraId="175A1218" w14:textId="77777777" w:rsidR="00573A37" w:rsidRPr="00812554" w:rsidRDefault="00573A37" w:rsidP="00573A37">
      <w:pPr>
        <w:spacing w:before="0" w:after="0" w:line="240" w:lineRule="auto"/>
        <w:ind w:left="1418"/>
        <w:rPr>
          <w:rStyle w:val="Pogrubienie"/>
          <w:rFonts w:cstheme="minorHAnsi"/>
        </w:rPr>
      </w:pPr>
    </w:p>
    <w:p w14:paraId="1BAA4DFC" w14:textId="77777777" w:rsidR="00573A37" w:rsidRPr="00812554" w:rsidRDefault="00573A37" w:rsidP="00573A37">
      <w:pPr>
        <w:spacing w:before="0" w:after="0" w:line="240" w:lineRule="auto"/>
        <w:ind w:left="1418"/>
        <w:rPr>
          <w:rStyle w:val="Pogrubienie"/>
          <w:rFonts w:cstheme="minorHAnsi"/>
        </w:rPr>
      </w:pPr>
    </w:p>
    <w:p w14:paraId="07DC8E68" w14:textId="7299F507" w:rsidR="003A6C13" w:rsidRPr="00812554" w:rsidRDefault="003A6C13" w:rsidP="00573A37">
      <w:pPr>
        <w:shd w:val="clear" w:color="auto" w:fill="FFC000" w:themeFill="accent4"/>
        <w:spacing w:before="0" w:after="0" w:line="240" w:lineRule="auto"/>
        <w:ind w:left="1418"/>
        <w:rPr>
          <w:rStyle w:val="Pogrubienie"/>
          <w:rFonts w:cstheme="minorHAnsi"/>
        </w:rPr>
      </w:pPr>
      <w:r w:rsidRPr="00812554">
        <w:rPr>
          <w:rStyle w:val="Pogrubienie"/>
          <w:rFonts w:cstheme="minorHAnsi"/>
        </w:rPr>
        <w:t>Cel 2: Ochrona środowiska naturalnego i transformacja energetyczna jako warunek rozwoju zrównoważonej turystyki na terenie Partnerstwa</w:t>
      </w:r>
    </w:p>
    <w:p w14:paraId="53F17ECA" w14:textId="77777777" w:rsidR="00573A37" w:rsidRPr="00812554" w:rsidRDefault="00573A37" w:rsidP="00573A37">
      <w:pPr>
        <w:spacing w:before="0" w:after="0" w:line="240" w:lineRule="auto"/>
        <w:ind w:left="1418"/>
        <w:rPr>
          <w:rStyle w:val="Pogrubienie"/>
          <w:rFonts w:cstheme="minorHAnsi"/>
        </w:rPr>
      </w:pPr>
    </w:p>
    <w:p w14:paraId="6270F2C5" w14:textId="77777777" w:rsidR="00573A37" w:rsidRPr="00812554" w:rsidRDefault="00573A37" w:rsidP="00573A37">
      <w:pPr>
        <w:spacing w:before="0" w:after="0" w:line="240" w:lineRule="auto"/>
        <w:ind w:left="1418"/>
        <w:rPr>
          <w:rStyle w:val="Pogrubienie"/>
          <w:rFonts w:cstheme="minorHAnsi"/>
        </w:rPr>
      </w:pPr>
    </w:p>
    <w:p w14:paraId="30D6C6D0" w14:textId="77777777" w:rsidR="00B53D43" w:rsidRPr="00812554" w:rsidRDefault="003A6C13" w:rsidP="00B53D43">
      <w:pPr>
        <w:shd w:val="clear" w:color="auto" w:fill="FFC000" w:themeFill="accent4"/>
        <w:spacing w:before="0" w:after="0" w:line="240" w:lineRule="auto"/>
        <w:ind w:left="1418"/>
        <w:jc w:val="both"/>
        <w:rPr>
          <w:rStyle w:val="Pogrubienie"/>
          <w:rFonts w:cstheme="minorHAnsi"/>
          <w:shd w:val="clear" w:color="auto" w:fill="FFC000" w:themeFill="accent4"/>
        </w:rPr>
      </w:pPr>
      <w:r w:rsidRPr="00812554">
        <w:rPr>
          <w:rStyle w:val="Pogrubienie"/>
          <w:rFonts w:cstheme="minorHAnsi"/>
          <w:shd w:val="clear" w:color="auto" w:fill="FFC000" w:themeFill="accent4"/>
        </w:rPr>
        <w:t>Cel 3: Poprawa dostępności komunikacyjnej (zewnętrznej i wewnętrznej) podnosząca jakość życia mieszkańców oraz atrakcyjność turystyczną Partnerstwa</w:t>
      </w:r>
    </w:p>
    <w:p w14:paraId="10A363A7" w14:textId="77777777" w:rsidR="005F1084" w:rsidRPr="00812554" w:rsidRDefault="005F1084" w:rsidP="00B53D43">
      <w:pPr>
        <w:spacing w:before="0" w:after="0" w:line="240" w:lineRule="auto"/>
        <w:ind w:left="1418"/>
        <w:jc w:val="both"/>
        <w:rPr>
          <w:rStyle w:val="Pogrubienie"/>
          <w:rFonts w:cstheme="minorHAnsi"/>
        </w:rPr>
      </w:pPr>
    </w:p>
    <w:p w14:paraId="35F3E98D" w14:textId="39D55249" w:rsidR="00B53D43" w:rsidRPr="00812554" w:rsidRDefault="00B53D43" w:rsidP="00B53D43">
      <w:pPr>
        <w:rPr>
          <w:rFonts w:cstheme="minorHAnsi"/>
          <w:color w:val="000000" w:themeColor="text1"/>
        </w:rPr>
      </w:pPr>
      <w:r w:rsidRPr="00812554">
        <w:rPr>
          <w:rFonts w:cstheme="minorHAnsi"/>
          <w:color w:val="000000" w:themeColor="text1"/>
        </w:rPr>
        <w:t xml:space="preserve">Definiując misję oraz cele strategiczne w ramach </w:t>
      </w:r>
      <w:r w:rsidRPr="00812554">
        <w:rPr>
          <w:rFonts w:cstheme="minorHAnsi"/>
          <w:b/>
          <w:bCs/>
          <w:color w:val="000000" w:themeColor="text1"/>
        </w:rPr>
        <w:t>podejścia zintegrowanego</w:t>
      </w:r>
      <w:r w:rsidRPr="00812554">
        <w:rPr>
          <w:rFonts w:cstheme="minorHAnsi"/>
          <w:color w:val="000000" w:themeColor="text1"/>
        </w:rPr>
        <w:t xml:space="preserve"> uwzględniono cztery wymiary rozwoju, tj.: społeczny, gospodarczy, środowiskowy i przestrzenny. Największy nacisk położono na wymiar gospodarczy koncentrujący się na rozwoju turystyki, nadając mu horyzontalny charakter.</w:t>
      </w:r>
    </w:p>
    <w:p w14:paraId="69538409" w14:textId="77777777" w:rsidR="00B53D43" w:rsidRPr="00812554" w:rsidRDefault="00B53D43" w:rsidP="00B53D43">
      <w:pPr>
        <w:rPr>
          <w:rFonts w:cstheme="minorHAnsi"/>
          <w:color w:val="000000" w:themeColor="text1"/>
        </w:rPr>
      </w:pPr>
      <w:r w:rsidRPr="00812554">
        <w:rPr>
          <w:rFonts w:cstheme="minorHAnsi"/>
          <w:color w:val="000000" w:themeColor="text1"/>
        </w:rPr>
        <w:t xml:space="preserve">Partnerzy i interesariusze przywiązują dużą wagę do planowania celów, działań i projektów w sposób funkcjonalny – </w:t>
      </w:r>
      <w:r w:rsidRPr="00812554">
        <w:rPr>
          <w:rFonts w:cstheme="minorHAnsi"/>
          <w:b/>
          <w:bCs/>
          <w:color w:val="000000" w:themeColor="text1"/>
        </w:rPr>
        <w:t>integrując</w:t>
      </w:r>
      <w:r w:rsidRPr="00812554">
        <w:rPr>
          <w:rFonts w:cstheme="minorHAnsi"/>
          <w:color w:val="000000" w:themeColor="text1"/>
        </w:rPr>
        <w:t xml:space="preserve"> je w różnych płaszczyznach:</w:t>
      </w:r>
    </w:p>
    <w:p w14:paraId="43FD47DA" w14:textId="5691001A" w:rsidR="00B53D43" w:rsidRPr="00812554" w:rsidRDefault="00655A9D" w:rsidP="00B53D43">
      <w:pPr>
        <w:pStyle w:val="Akapitzlist"/>
        <w:rPr>
          <w:rFonts w:cstheme="minorHAnsi"/>
          <w:noProof w:val="0"/>
          <w:color w:val="000000" w:themeColor="text1"/>
        </w:rPr>
      </w:pPr>
      <w:r w:rsidRPr="00812554">
        <w:rPr>
          <w:rFonts w:cstheme="minorHAnsi"/>
          <w:noProof w:val="0"/>
          <w:color w:val="000000" w:themeColor="text1"/>
        </w:rPr>
        <w:t>I</w:t>
      </w:r>
      <w:r w:rsidR="00B53D43" w:rsidRPr="00812554">
        <w:rPr>
          <w:rFonts w:cstheme="minorHAnsi"/>
          <w:noProof w:val="0"/>
          <w:color w:val="000000" w:themeColor="text1"/>
        </w:rPr>
        <w:t>ntegracja na poziomie celów – wzajemne powiązania zakresu celów strategicznych, wynikających z nich projektów oraz ich rezultatów (</w:t>
      </w:r>
      <w:r w:rsidR="00B53D43" w:rsidRPr="00812554">
        <w:rPr>
          <w:rFonts w:cstheme="minorHAnsi"/>
          <w:b/>
          <w:bCs/>
          <w:noProof w:val="0"/>
          <w:color w:val="000000" w:themeColor="text1"/>
        </w:rPr>
        <w:t>integracja strategiczna</w:t>
      </w:r>
      <w:r w:rsidR="00B53D43" w:rsidRPr="00812554">
        <w:rPr>
          <w:rFonts w:cstheme="minorHAnsi"/>
          <w:noProof w:val="0"/>
          <w:color w:val="000000" w:themeColor="text1"/>
        </w:rPr>
        <w:t>).</w:t>
      </w:r>
    </w:p>
    <w:p w14:paraId="66BA5654" w14:textId="02052AA9" w:rsidR="00B53D43" w:rsidRPr="00812554" w:rsidRDefault="00655A9D" w:rsidP="00B53D43">
      <w:pPr>
        <w:pStyle w:val="Akapitzlist"/>
        <w:rPr>
          <w:rFonts w:cstheme="minorHAnsi"/>
          <w:noProof w:val="0"/>
          <w:color w:val="000000" w:themeColor="text1"/>
        </w:rPr>
      </w:pPr>
      <w:r w:rsidRPr="00812554">
        <w:rPr>
          <w:rFonts w:cstheme="minorHAnsi"/>
          <w:noProof w:val="0"/>
          <w:color w:val="000000" w:themeColor="text1"/>
        </w:rPr>
        <w:t>I</w:t>
      </w:r>
      <w:r w:rsidR="00B53D43" w:rsidRPr="00812554">
        <w:rPr>
          <w:rFonts w:cstheme="minorHAnsi"/>
          <w:noProof w:val="0"/>
          <w:color w:val="000000" w:themeColor="text1"/>
        </w:rPr>
        <w:t>ntegracja na poziomie projektów i ich wiązek – przygotowywanie projektów uwzględniających poszczególne wymiary (gospodarczy, społeczny, środowiskowy, przestrzenny); wykorzystanie zadań inwestycyjnych (rozwój infrastruktury) i nie inwestycyjnych (rozwój kapitału ludzkiego i społecznego); korzystanie z rezultatów wcześniejszych projektów (</w:t>
      </w:r>
      <w:r w:rsidR="00B53D43" w:rsidRPr="00812554">
        <w:rPr>
          <w:rFonts w:cstheme="minorHAnsi"/>
          <w:b/>
          <w:bCs/>
          <w:noProof w:val="0"/>
          <w:color w:val="000000" w:themeColor="text1"/>
        </w:rPr>
        <w:t>integracja projektowa</w:t>
      </w:r>
      <w:r w:rsidR="00B53D43" w:rsidRPr="00812554">
        <w:rPr>
          <w:rFonts w:cstheme="minorHAnsi"/>
          <w:noProof w:val="0"/>
          <w:color w:val="000000" w:themeColor="text1"/>
        </w:rPr>
        <w:t>).</w:t>
      </w:r>
    </w:p>
    <w:p w14:paraId="158EB015" w14:textId="44947434" w:rsidR="00B53D43" w:rsidRPr="00812554" w:rsidRDefault="00655A9D" w:rsidP="00B53D43">
      <w:pPr>
        <w:pStyle w:val="Akapitzlist"/>
        <w:rPr>
          <w:rFonts w:cstheme="minorHAnsi"/>
          <w:noProof w:val="0"/>
          <w:color w:val="000000" w:themeColor="text1"/>
        </w:rPr>
      </w:pPr>
      <w:r w:rsidRPr="00812554">
        <w:rPr>
          <w:rFonts w:cstheme="minorHAnsi"/>
          <w:noProof w:val="0"/>
          <w:color w:val="000000" w:themeColor="text1"/>
        </w:rPr>
        <w:t>I</w:t>
      </w:r>
      <w:r w:rsidR="00B53D43" w:rsidRPr="00812554">
        <w:rPr>
          <w:rFonts w:cstheme="minorHAnsi"/>
          <w:noProof w:val="0"/>
          <w:color w:val="000000" w:themeColor="text1"/>
        </w:rPr>
        <w:t>ntegracja w obszarze działań organizacyjnych pomiędzy partnerami oraz zaangażowanie interesariuszy – wspólna praca nad celami, projektami oraz ich wdrażaniem, a także współpraca na etapie eksploatacji rezultatów zrealizowanych projektów (</w:t>
      </w:r>
      <w:r w:rsidR="00B53D43" w:rsidRPr="00812554">
        <w:rPr>
          <w:rFonts w:cstheme="minorHAnsi"/>
          <w:b/>
          <w:bCs/>
          <w:noProof w:val="0"/>
          <w:color w:val="000000" w:themeColor="text1"/>
        </w:rPr>
        <w:t>integracja funkcjonalna</w:t>
      </w:r>
      <w:r w:rsidR="00B53D43" w:rsidRPr="00812554">
        <w:rPr>
          <w:rFonts w:cstheme="minorHAnsi"/>
          <w:noProof w:val="0"/>
          <w:color w:val="000000" w:themeColor="text1"/>
        </w:rPr>
        <w:t>).</w:t>
      </w:r>
    </w:p>
    <w:p w14:paraId="1E05C7C2" w14:textId="3FC3F21D" w:rsidR="00B53D43" w:rsidRPr="00812554" w:rsidRDefault="00655A9D" w:rsidP="00B53D43">
      <w:pPr>
        <w:pStyle w:val="Akapitzlist"/>
        <w:rPr>
          <w:rFonts w:cstheme="minorHAnsi"/>
          <w:noProof w:val="0"/>
          <w:color w:val="000000" w:themeColor="text1"/>
        </w:rPr>
      </w:pPr>
      <w:r w:rsidRPr="00812554">
        <w:rPr>
          <w:rFonts w:cstheme="minorHAnsi"/>
          <w:noProof w:val="0"/>
          <w:color w:val="000000" w:themeColor="text1"/>
        </w:rPr>
        <w:t>U</w:t>
      </w:r>
      <w:r w:rsidR="00B53D43" w:rsidRPr="00812554">
        <w:rPr>
          <w:rFonts w:cstheme="minorHAnsi"/>
          <w:noProof w:val="0"/>
          <w:color w:val="000000" w:themeColor="text1"/>
        </w:rPr>
        <w:t xml:space="preserve">względnienie priorytetów polityki rozwojowej stanowionej na wyższym szczeblu, która oznacza spójność ze „Strategią Rozwoju Województwa - Małopolska 2030”, „Krajową Strategią Rozwoju Regionalnego 2030” oraz celami polityki spójności 2021-2027 oraz na niższym szczeblu - priorytety </w:t>
      </w:r>
      <w:r w:rsidR="00B53D43" w:rsidRPr="00812554">
        <w:rPr>
          <w:rFonts w:cstheme="minorHAnsi"/>
          <w:noProof w:val="0"/>
          <w:color w:val="000000" w:themeColor="text1"/>
        </w:rPr>
        <w:lastRenderedPageBreak/>
        <w:t>rozwojowe poszczególnych samorządów jak i innych strategii terytorialnych (</w:t>
      </w:r>
      <w:r w:rsidR="00B53D43" w:rsidRPr="00812554">
        <w:rPr>
          <w:rFonts w:cstheme="minorHAnsi"/>
          <w:b/>
          <w:bCs/>
          <w:noProof w:val="0"/>
          <w:color w:val="000000" w:themeColor="text1"/>
        </w:rPr>
        <w:t>integracja kontekstowa</w:t>
      </w:r>
      <w:r w:rsidR="00B53D43" w:rsidRPr="00812554">
        <w:rPr>
          <w:rFonts w:cstheme="minorHAnsi"/>
          <w:noProof w:val="0"/>
          <w:color w:val="000000" w:themeColor="text1"/>
        </w:rPr>
        <w:t>).</w:t>
      </w:r>
    </w:p>
    <w:p w14:paraId="0F32792C" w14:textId="1A4D7E2B" w:rsidR="00E535EE" w:rsidRPr="00812554" w:rsidRDefault="005F1084" w:rsidP="005F1084">
      <w:pPr>
        <w:rPr>
          <w:rFonts w:cstheme="minorHAnsi"/>
          <w:color w:val="000000" w:themeColor="text1"/>
        </w:rPr>
      </w:pPr>
      <w:r w:rsidRPr="00812554">
        <w:rPr>
          <w:rFonts w:cstheme="minorHAnsi"/>
          <w:color w:val="000000" w:themeColor="text1"/>
        </w:rPr>
        <w:t xml:space="preserve">Ta wielopłaszczyznowa integracja została zapewniona przez ścisłą współpracę </w:t>
      </w:r>
      <w:r w:rsidR="00655A9D" w:rsidRPr="00812554">
        <w:rPr>
          <w:rFonts w:cstheme="minorHAnsi"/>
          <w:b/>
          <w:bCs/>
          <w:color w:val="000000" w:themeColor="text1"/>
        </w:rPr>
        <w:t xml:space="preserve">doświadczonych </w:t>
      </w:r>
      <w:r w:rsidRPr="00812554">
        <w:rPr>
          <w:rFonts w:cstheme="minorHAnsi"/>
          <w:b/>
          <w:bCs/>
          <w:color w:val="000000" w:themeColor="text1"/>
        </w:rPr>
        <w:t>partnerów</w:t>
      </w:r>
      <w:r w:rsidRPr="00812554">
        <w:rPr>
          <w:rFonts w:cstheme="minorHAnsi"/>
          <w:color w:val="000000" w:themeColor="text1"/>
        </w:rPr>
        <w:t xml:space="preserve"> oraz współpracę z </w:t>
      </w:r>
      <w:r w:rsidRPr="00812554">
        <w:rPr>
          <w:rFonts w:cstheme="minorHAnsi"/>
          <w:b/>
          <w:bCs/>
          <w:color w:val="000000" w:themeColor="text1"/>
        </w:rPr>
        <w:t>interesariuszami</w:t>
      </w:r>
      <w:r w:rsidRPr="00812554">
        <w:rPr>
          <w:rFonts w:cstheme="minorHAnsi"/>
          <w:color w:val="000000" w:themeColor="text1"/>
        </w:rPr>
        <w:t xml:space="preserve"> na poszczególnych etapach procesu strategicznego. Analiza</w:t>
      </w:r>
      <w:r w:rsidR="00E535EE" w:rsidRPr="00812554">
        <w:rPr>
          <w:rFonts w:cstheme="minorHAnsi"/>
          <w:color w:val="000000" w:themeColor="text1"/>
        </w:rPr>
        <w:t xml:space="preserve"> potencjałów i wyzwań</w:t>
      </w:r>
      <w:r w:rsidR="00655A9D" w:rsidRPr="00812554">
        <w:rPr>
          <w:rFonts w:cstheme="minorHAnsi"/>
          <w:color w:val="000000" w:themeColor="text1"/>
        </w:rPr>
        <w:t xml:space="preserve"> (odpowiedź na problemy)</w:t>
      </w:r>
      <w:r w:rsidRPr="00812554">
        <w:rPr>
          <w:rFonts w:cstheme="minorHAnsi"/>
          <w:color w:val="000000" w:themeColor="text1"/>
        </w:rPr>
        <w:t xml:space="preserve">, identyfikacja </w:t>
      </w:r>
      <w:r w:rsidR="00655A9D" w:rsidRPr="00812554">
        <w:rPr>
          <w:rFonts w:cstheme="minorHAnsi"/>
          <w:color w:val="000000" w:themeColor="text1"/>
        </w:rPr>
        <w:t>projektów, ich wiązek, kierunków działań oraz celów strategicznych koncertowała się wokół turystyki</w:t>
      </w:r>
      <w:r w:rsidR="00706D30" w:rsidRPr="00812554">
        <w:rPr>
          <w:rFonts w:cstheme="minorHAnsi"/>
          <w:color w:val="000000" w:themeColor="text1"/>
        </w:rPr>
        <w:t>,</w:t>
      </w:r>
      <w:r w:rsidR="00655A9D" w:rsidRPr="00812554">
        <w:rPr>
          <w:rFonts w:cstheme="minorHAnsi"/>
          <w:color w:val="000000" w:themeColor="text1"/>
        </w:rPr>
        <w:t xml:space="preserve"> jednak zadbano o to</w:t>
      </w:r>
      <w:r w:rsidR="00AA69FC" w:rsidRPr="00812554">
        <w:rPr>
          <w:rFonts w:cstheme="minorHAnsi"/>
          <w:color w:val="000000" w:themeColor="text1"/>
        </w:rPr>
        <w:t>,</w:t>
      </w:r>
      <w:r w:rsidR="00655A9D" w:rsidRPr="00812554">
        <w:rPr>
          <w:rFonts w:cstheme="minorHAnsi"/>
          <w:color w:val="000000" w:themeColor="text1"/>
        </w:rPr>
        <w:t xml:space="preserve"> aby interwencja strategiczna pozytywnie oddziaływała </w:t>
      </w:r>
      <w:r w:rsidR="00E535EE" w:rsidRPr="00812554">
        <w:rPr>
          <w:rFonts w:cstheme="minorHAnsi"/>
          <w:color w:val="000000" w:themeColor="text1"/>
        </w:rPr>
        <w:t xml:space="preserve">na </w:t>
      </w:r>
      <w:r w:rsidR="00E535EE" w:rsidRPr="00812554">
        <w:rPr>
          <w:rFonts w:cstheme="minorHAnsi"/>
          <w:b/>
          <w:bCs/>
          <w:color w:val="000000" w:themeColor="text1"/>
        </w:rPr>
        <w:t>aspekty społeczne</w:t>
      </w:r>
      <w:r w:rsidR="00464AD3" w:rsidRPr="00812554">
        <w:rPr>
          <w:rFonts w:cstheme="minorHAnsi"/>
          <w:color w:val="000000" w:themeColor="text1"/>
        </w:rPr>
        <w:t xml:space="preserve"> (warunki życia mieszkańców)</w:t>
      </w:r>
      <w:r w:rsidR="00E535EE" w:rsidRPr="00812554">
        <w:rPr>
          <w:rFonts w:cstheme="minorHAnsi"/>
          <w:color w:val="000000" w:themeColor="text1"/>
        </w:rPr>
        <w:t xml:space="preserve">, </w:t>
      </w:r>
      <w:r w:rsidR="00E535EE" w:rsidRPr="00812554">
        <w:rPr>
          <w:rFonts w:cstheme="minorHAnsi"/>
          <w:b/>
          <w:bCs/>
          <w:color w:val="000000" w:themeColor="text1"/>
        </w:rPr>
        <w:t>gospodarcze</w:t>
      </w:r>
      <w:r w:rsidR="00464AD3" w:rsidRPr="00812554">
        <w:rPr>
          <w:rFonts w:cstheme="minorHAnsi"/>
          <w:color w:val="000000" w:themeColor="text1"/>
        </w:rPr>
        <w:t xml:space="preserve"> (dochody mieszkańców)</w:t>
      </w:r>
      <w:r w:rsidR="00E535EE" w:rsidRPr="00812554">
        <w:rPr>
          <w:rFonts w:cstheme="minorHAnsi"/>
          <w:color w:val="000000" w:themeColor="text1"/>
        </w:rPr>
        <w:t xml:space="preserve">, środowiskowe i </w:t>
      </w:r>
      <w:r w:rsidR="00E535EE" w:rsidRPr="00812554">
        <w:rPr>
          <w:rFonts w:cstheme="minorHAnsi"/>
          <w:b/>
          <w:bCs/>
          <w:color w:val="000000" w:themeColor="text1"/>
        </w:rPr>
        <w:t>przestrzenno-funkcjonalne</w:t>
      </w:r>
      <w:r w:rsidR="00464AD3" w:rsidRPr="00812554">
        <w:rPr>
          <w:rFonts w:cstheme="minorHAnsi"/>
          <w:color w:val="000000" w:themeColor="text1"/>
        </w:rPr>
        <w:t xml:space="preserve"> (ochrona środowiska i efektywne zarządzanie przestrzenią)</w:t>
      </w:r>
      <w:r w:rsidR="00E535EE" w:rsidRPr="00812554">
        <w:rPr>
          <w:rFonts w:cstheme="minorHAnsi"/>
          <w:color w:val="000000" w:themeColor="text1"/>
        </w:rPr>
        <w:t xml:space="preserve">. </w:t>
      </w:r>
    </w:p>
    <w:p w14:paraId="0D77D5E9" w14:textId="77777777" w:rsidR="00706D30" w:rsidRPr="00812554" w:rsidRDefault="00A414F3" w:rsidP="00A414F3">
      <w:pPr>
        <w:rPr>
          <w:rFonts w:cstheme="minorHAnsi"/>
          <w:color w:val="000000" w:themeColor="text1"/>
        </w:rPr>
      </w:pPr>
      <w:r w:rsidRPr="00812554">
        <w:rPr>
          <w:rFonts w:cstheme="minorHAnsi"/>
          <w:color w:val="000000" w:themeColor="text1"/>
        </w:rPr>
        <w:t xml:space="preserve">Wskazane w poniższych opisach celów kierunki działań mają szeroki charakter. Wynika to z ustaleń </w:t>
      </w:r>
      <w:r w:rsidR="00706D30" w:rsidRPr="00812554">
        <w:rPr>
          <w:rFonts w:cstheme="minorHAnsi"/>
          <w:color w:val="000000" w:themeColor="text1"/>
        </w:rPr>
        <w:t xml:space="preserve">podjętych w trakcie </w:t>
      </w:r>
      <w:r w:rsidRPr="00812554">
        <w:rPr>
          <w:rFonts w:cstheme="minorHAnsi"/>
          <w:color w:val="000000" w:themeColor="text1"/>
        </w:rPr>
        <w:t xml:space="preserve">prac warsztatowych i konsultacji z interesariuszami. </w:t>
      </w:r>
    </w:p>
    <w:p w14:paraId="54DED160" w14:textId="4955FBF9" w:rsidR="00A414F3" w:rsidRPr="00812554" w:rsidRDefault="00A414F3" w:rsidP="00A414F3">
      <w:pPr>
        <w:rPr>
          <w:rFonts w:cstheme="minorHAnsi"/>
          <w:color w:val="000000" w:themeColor="text1"/>
        </w:rPr>
      </w:pPr>
      <w:r w:rsidRPr="00812554">
        <w:rPr>
          <w:rFonts w:cstheme="minorHAnsi"/>
          <w:color w:val="000000" w:themeColor="text1"/>
        </w:rPr>
        <w:t>Z jednej strony - realizacja celów, w znacznej mierze, zależy od samorządów tworzących Partnerstwo, ich działań i determinacji, które przełożą się na konkretne projekty. Z drugiej strony, rozwój Partnerstwa w oparciu o turystykę jest determinowany wieloma czynnikami niezależnymi od samorządów lokalnych. To lokalni przedsiębiorcy jako główni interesariusze będą przyczyniać się do realizacji wyznaczonych celów poprzez swoje bezpośrednie działania. Dotyczy to także obszaru ochrony środowiska i transformacji energetycznej (rozwiązania prawne, technologie) oraz dostępności komunikacyjnej (rola aktorów ponadlokalnych np. PKP). Ten dwoisty charakter celów sprawia, że kierunki działań i typy projektów w strategii mają szerszy zakres i kontekst, niż jedynie interwencja samorządów lokalnych.</w:t>
      </w:r>
    </w:p>
    <w:p w14:paraId="583AE2D8" w14:textId="14D70F17" w:rsidR="00A414F3" w:rsidRPr="00812554" w:rsidRDefault="00A414F3" w:rsidP="005F1084">
      <w:pPr>
        <w:rPr>
          <w:rFonts w:cstheme="minorHAnsi"/>
          <w:color w:val="000000" w:themeColor="text1"/>
        </w:rPr>
      </w:pPr>
      <w:r w:rsidRPr="00812554">
        <w:rPr>
          <w:rFonts w:cstheme="minorHAnsi"/>
          <w:color w:val="000000" w:themeColor="text1"/>
        </w:rPr>
        <w:t xml:space="preserve">Kluczowe obszary wsparcia </w:t>
      </w:r>
      <w:r w:rsidR="00464AD3" w:rsidRPr="00812554">
        <w:rPr>
          <w:rFonts w:cstheme="minorHAnsi"/>
          <w:color w:val="000000" w:themeColor="text1"/>
        </w:rPr>
        <w:t xml:space="preserve">(koncentracja) </w:t>
      </w:r>
      <w:r w:rsidRPr="00812554">
        <w:rPr>
          <w:rFonts w:cstheme="minorHAnsi"/>
          <w:color w:val="000000" w:themeColor="text1"/>
        </w:rPr>
        <w:t>zostały wskazane w ramach projektów i ich wiązek</w:t>
      </w:r>
      <w:r w:rsidR="00464AD3" w:rsidRPr="00812554">
        <w:rPr>
          <w:rFonts w:cstheme="minorHAnsi"/>
          <w:color w:val="000000" w:themeColor="text1"/>
        </w:rPr>
        <w:t>, które realizowało będzie Partnerstwo oraz jego członkowie.</w:t>
      </w:r>
    </w:p>
    <w:p w14:paraId="7F13CEDD" w14:textId="63E70F59" w:rsidR="00B53D43" w:rsidRPr="00812554" w:rsidRDefault="00B53D43">
      <w:pPr>
        <w:spacing w:before="0" w:after="160" w:line="259" w:lineRule="auto"/>
        <w:ind w:left="0"/>
        <w:rPr>
          <w:rStyle w:val="Pogrubienie"/>
          <w:rFonts w:cstheme="minorHAnsi"/>
        </w:rPr>
      </w:pPr>
      <w:r w:rsidRPr="00812554">
        <w:rPr>
          <w:rStyle w:val="Pogrubienie"/>
          <w:rFonts w:cstheme="minorHAnsi"/>
        </w:rPr>
        <w:br w:type="page"/>
      </w:r>
    </w:p>
    <w:p w14:paraId="214B18CA" w14:textId="77777777" w:rsidR="00090E1F" w:rsidRPr="00D246FC" w:rsidRDefault="00090E1F" w:rsidP="00D246FC">
      <w:pPr>
        <w:rPr>
          <w:rStyle w:val="Wyrnieniedelikatne"/>
        </w:rPr>
      </w:pPr>
      <w:r w:rsidRPr="00D246FC">
        <w:rPr>
          <w:rStyle w:val="Wyrnieniedelikatne"/>
        </w:rPr>
        <w:lastRenderedPageBreak/>
        <w:t>Cel 1: Rozwój infrastruktury oraz produktów turystycznych Partnerstwa z wykorzystaniem lokalnych zasobów przyrodniczych i kulturowych</w:t>
      </w:r>
    </w:p>
    <w:p w14:paraId="01B60CA5" w14:textId="5E60F564" w:rsidR="00573A37" w:rsidRPr="00812554" w:rsidRDefault="00655A9D" w:rsidP="00D246FC">
      <w:pPr>
        <w:ind w:left="708"/>
        <w:rPr>
          <w:rStyle w:val="Pogrubienie"/>
          <w:rFonts w:cstheme="minorHAnsi"/>
          <w:b w:val="0"/>
          <w:bCs w:val="0"/>
        </w:rPr>
      </w:pPr>
      <w:r w:rsidRPr="00812554">
        <w:rPr>
          <w:rStyle w:val="Pogrubienie"/>
          <w:rFonts w:cstheme="minorHAnsi"/>
          <w:b w:val="0"/>
          <w:bCs w:val="0"/>
        </w:rPr>
        <w:t>Cel 1 ma charakter przekrojowy, obejmuje główny zakres interwencji strategicznej dotyczący rozwoju turystyki</w:t>
      </w:r>
      <w:r w:rsidR="00AA69FC" w:rsidRPr="00812554">
        <w:rPr>
          <w:rStyle w:val="Pogrubienie"/>
          <w:rFonts w:cstheme="minorHAnsi"/>
          <w:b w:val="0"/>
          <w:bCs w:val="0"/>
        </w:rPr>
        <w:t xml:space="preserve">. </w:t>
      </w:r>
    </w:p>
    <w:p w14:paraId="5A997155" w14:textId="77777777" w:rsidR="000C26FE" w:rsidRPr="00812554" w:rsidRDefault="000C26FE" w:rsidP="00D246FC">
      <w:pPr>
        <w:ind w:left="708"/>
        <w:rPr>
          <w:rFonts w:eastAsia="Calibri" w:cstheme="minorHAnsi"/>
          <w:szCs w:val="24"/>
        </w:rPr>
      </w:pPr>
      <w:r w:rsidRPr="00812554">
        <w:rPr>
          <w:rFonts w:eastAsia="Calibri" w:cstheme="minorHAnsi"/>
          <w:b/>
          <w:bCs/>
          <w:szCs w:val="24"/>
        </w:rPr>
        <w:t>Działania ukierunkowane na osiągnięcie celu</w:t>
      </w:r>
      <w:r w:rsidRPr="00812554">
        <w:rPr>
          <w:rFonts w:eastAsia="Calibri" w:cstheme="minorHAnsi"/>
          <w:szCs w:val="24"/>
        </w:rPr>
        <w:t xml:space="preserve"> obejmują m.in.:</w:t>
      </w:r>
    </w:p>
    <w:p w14:paraId="4B9DA345" w14:textId="0951C83A" w:rsidR="000C26FE" w:rsidRPr="00E514E3" w:rsidRDefault="000C26FE" w:rsidP="00D246FC">
      <w:pPr>
        <w:pStyle w:val="Akapitzlist"/>
        <w:numPr>
          <w:ilvl w:val="0"/>
          <w:numId w:val="47"/>
        </w:numPr>
        <w:spacing w:before="0" w:after="0"/>
        <w:rPr>
          <w:rFonts w:cstheme="minorHAnsi"/>
          <w:lang w:eastAsia="pl-PL"/>
        </w:rPr>
      </w:pPr>
      <w:r w:rsidRPr="00E514E3">
        <w:rPr>
          <w:rFonts w:cstheme="minorHAnsi"/>
          <w:lang w:eastAsia="pl-PL"/>
        </w:rPr>
        <w:t>rozwój sieci ścieżek i szlaków turystycznych (m.in. rowerowych, pieszych, biegowych, narciarskich)</w:t>
      </w:r>
    </w:p>
    <w:p w14:paraId="798D5C4A" w14:textId="217B049B" w:rsidR="000C26FE" w:rsidRPr="00E514E3" w:rsidRDefault="000C26FE" w:rsidP="00D246FC">
      <w:pPr>
        <w:pStyle w:val="Akapitzlist"/>
        <w:numPr>
          <w:ilvl w:val="0"/>
          <w:numId w:val="47"/>
        </w:numPr>
        <w:spacing w:before="0" w:after="0"/>
        <w:rPr>
          <w:rFonts w:cstheme="minorHAnsi"/>
          <w:lang w:eastAsia="pl-PL"/>
        </w:rPr>
      </w:pPr>
      <w:r w:rsidRPr="00E514E3">
        <w:rPr>
          <w:rFonts w:cstheme="minorHAnsi"/>
          <w:lang w:eastAsia="pl-PL"/>
        </w:rPr>
        <w:t xml:space="preserve">zagospodarowanie turystyczne rzek na obszarze partnerstwa </w:t>
      </w:r>
      <w:r w:rsidR="00D122CA" w:rsidRPr="00E514E3">
        <w:rPr>
          <w:rFonts w:cstheme="minorHAnsi"/>
          <w:lang w:eastAsia="pl-PL"/>
        </w:rPr>
        <w:t>–</w:t>
      </w:r>
      <w:r w:rsidRPr="00E514E3">
        <w:rPr>
          <w:rFonts w:cstheme="minorHAnsi"/>
          <w:lang w:eastAsia="pl-PL"/>
        </w:rPr>
        <w:t xml:space="preserve"> </w:t>
      </w:r>
      <w:r w:rsidR="00D122CA" w:rsidRPr="00E514E3">
        <w:rPr>
          <w:rFonts w:cstheme="minorHAnsi"/>
          <w:lang w:eastAsia="pl-PL"/>
        </w:rPr>
        <w:t xml:space="preserve">m.in. </w:t>
      </w:r>
      <w:r w:rsidRPr="00E514E3">
        <w:rPr>
          <w:rFonts w:cstheme="minorHAnsi"/>
          <w:lang w:eastAsia="pl-PL"/>
        </w:rPr>
        <w:t>Poprad, Kamienica, Czarny Potok</w:t>
      </w:r>
    </w:p>
    <w:p w14:paraId="3F1A7500" w14:textId="076C763E" w:rsidR="000C26FE" w:rsidRPr="00E514E3" w:rsidRDefault="000C26FE" w:rsidP="00D246FC">
      <w:pPr>
        <w:pStyle w:val="Akapitzlist"/>
        <w:numPr>
          <w:ilvl w:val="0"/>
          <w:numId w:val="47"/>
        </w:numPr>
        <w:spacing w:before="0" w:after="0"/>
        <w:rPr>
          <w:rFonts w:cstheme="minorHAnsi"/>
          <w:lang w:eastAsia="pl-PL"/>
        </w:rPr>
      </w:pPr>
      <w:r w:rsidRPr="00E514E3">
        <w:rPr>
          <w:rFonts w:cstheme="minorHAnsi"/>
          <w:lang w:eastAsia="pl-PL"/>
        </w:rPr>
        <w:t>rozwój historycznych atrakcji turystycznych w ramach spójnego produktu</w:t>
      </w:r>
    </w:p>
    <w:p w14:paraId="1FCBF2CA" w14:textId="6700EA62" w:rsidR="000C26FE" w:rsidRPr="00E514E3" w:rsidRDefault="000C26FE" w:rsidP="00D246FC">
      <w:pPr>
        <w:pStyle w:val="Akapitzlist"/>
        <w:numPr>
          <w:ilvl w:val="0"/>
          <w:numId w:val="47"/>
        </w:numPr>
        <w:spacing w:before="0" w:after="0"/>
        <w:rPr>
          <w:rFonts w:cstheme="minorHAnsi"/>
          <w:lang w:eastAsia="pl-PL"/>
        </w:rPr>
      </w:pPr>
      <w:r w:rsidRPr="00E514E3">
        <w:rPr>
          <w:rFonts w:cstheme="minorHAnsi"/>
          <w:lang w:eastAsia="pl-PL"/>
        </w:rPr>
        <w:t>rozwój oferty turystycznej bazującej na pszczelarstwie</w:t>
      </w:r>
    </w:p>
    <w:p w14:paraId="75074D0D" w14:textId="292CA4D8" w:rsidR="000C26FE" w:rsidRPr="00E514E3" w:rsidRDefault="000C26FE" w:rsidP="00D246FC">
      <w:pPr>
        <w:pStyle w:val="Akapitzlist"/>
        <w:numPr>
          <w:ilvl w:val="0"/>
          <w:numId w:val="47"/>
        </w:numPr>
        <w:spacing w:before="0" w:after="0"/>
        <w:rPr>
          <w:rFonts w:cstheme="minorHAnsi"/>
          <w:lang w:eastAsia="pl-PL"/>
        </w:rPr>
      </w:pPr>
      <w:r w:rsidRPr="00E514E3">
        <w:rPr>
          <w:rFonts w:cstheme="minorHAnsi"/>
          <w:lang w:eastAsia="pl-PL"/>
        </w:rPr>
        <w:t>uzupełnienia w infrastrukturze turystycznej – mała architektura</w:t>
      </w:r>
    </w:p>
    <w:p w14:paraId="3423D393" w14:textId="30BCB3E2" w:rsidR="000C26FE" w:rsidRPr="00E514E3" w:rsidRDefault="000C26FE" w:rsidP="00D246FC">
      <w:pPr>
        <w:pStyle w:val="Akapitzlist"/>
        <w:numPr>
          <w:ilvl w:val="0"/>
          <w:numId w:val="47"/>
        </w:numPr>
        <w:spacing w:before="0" w:after="0"/>
        <w:rPr>
          <w:rFonts w:cstheme="minorHAnsi"/>
          <w:lang w:eastAsia="pl-PL"/>
        </w:rPr>
      </w:pPr>
      <w:r w:rsidRPr="00E514E3">
        <w:rPr>
          <w:rFonts w:cstheme="minorHAnsi"/>
          <w:lang w:eastAsia="pl-PL"/>
        </w:rPr>
        <w:t>rozwiązania cyfrowe wspierające rozwój turystyki</w:t>
      </w:r>
    </w:p>
    <w:p w14:paraId="2834011D" w14:textId="524DAE88" w:rsidR="000C26FE" w:rsidRPr="00E514E3" w:rsidRDefault="000C26FE" w:rsidP="00D246FC">
      <w:pPr>
        <w:pStyle w:val="Akapitzlist"/>
        <w:numPr>
          <w:ilvl w:val="0"/>
          <w:numId w:val="47"/>
        </w:numPr>
        <w:spacing w:before="0" w:after="0"/>
        <w:rPr>
          <w:rFonts w:cstheme="minorHAnsi"/>
          <w:lang w:eastAsia="pl-PL"/>
        </w:rPr>
      </w:pPr>
      <w:r w:rsidRPr="00E514E3">
        <w:rPr>
          <w:rFonts w:cstheme="minorHAnsi"/>
          <w:lang w:eastAsia="pl-PL"/>
        </w:rPr>
        <w:t>tworzenie miejsc przyciągających turystów (</w:t>
      </w:r>
      <w:r w:rsidR="00D122CA" w:rsidRPr="00E514E3">
        <w:rPr>
          <w:rFonts w:cstheme="minorHAnsi"/>
          <w:lang w:eastAsia="pl-PL"/>
        </w:rPr>
        <w:t xml:space="preserve">m.in. </w:t>
      </w:r>
      <w:r w:rsidRPr="00E514E3">
        <w:rPr>
          <w:rFonts w:cstheme="minorHAnsi"/>
          <w:lang w:eastAsia="pl-PL"/>
        </w:rPr>
        <w:t>miejsca biwakowe, miejsca do grillowania, miejsca dla camperów)</w:t>
      </w:r>
    </w:p>
    <w:p w14:paraId="6E1B7BBE" w14:textId="092D718C" w:rsidR="000C26FE" w:rsidRPr="00E514E3" w:rsidRDefault="000C26FE" w:rsidP="00D246FC">
      <w:pPr>
        <w:pStyle w:val="Akapitzlist"/>
        <w:numPr>
          <w:ilvl w:val="0"/>
          <w:numId w:val="47"/>
        </w:numPr>
        <w:spacing w:before="0" w:after="0"/>
        <w:rPr>
          <w:rFonts w:cstheme="minorHAnsi"/>
          <w:lang w:eastAsia="pl-PL"/>
        </w:rPr>
      </w:pPr>
      <w:r w:rsidRPr="00E514E3">
        <w:rPr>
          <w:rFonts w:cstheme="minorHAnsi"/>
          <w:lang w:eastAsia="pl-PL"/>
        </w:rPr>
        <w:t>dostosowanie oferty i infrastruktury turystycznej do potrzeb osób z niepełnosprawnościami i seniorów</w:t>
      </w:r>
    </w:p>
    <w:p w14:paraId="2F67096E" w14:textId="2F69CF0B" w:rsidR="000C26FE" w:rsidRPr="00E514E3" w:rsidRDefault="000C26FE" w:rsidP="00D246FC">
      <w:pPr>
        <w:pStyle w:val="Akapitzlist"/>
        <w:numPr>
          <w:ilvl w:val="0"/>
          <w:numId w:val="47"/>
        </w:numPr>
        <w:spacing w:before="0" w:after="0"/>
        <w:rPr>
          <w:rFonts w:cstheme="minorHAnsi"/>
          <w:lang w:eastAsia="pl-PL"/>
        </w:rPr>
      </w:pPr>
      <w:r w:rsidRPr="00E514E3">
        <w:rPr>
          <w:rFonts w:cstheme="minorHAnsi"/>
          <w:lang w:eastAsia="pl-PL"/>
        </w:rPr>
        <w:t>ochrona walorów przyrodniczych</w:t>
      </w:r>
    </w:p>
    <w:p w14:paraId="1EE19FE6" w14:textId="0938A1E8" w:rsidR="000C26FE" w:rsidRPr="00E514E3" w:rsidRDefault="000C26FE" w:rsidP="00D246FC">
      <w:pPr>
        <w:pStyle w:val="Akapitzlist"/>
        <w:numPr>
          <w:ilvl w:val="0"/>
          <w:numId w:val="47"/>
        </w:numPr>
        <w:spacing w:before="0" w:after="0"/>
        <w:rPr>
          <w:rFonts w:cstheme="minorHAnsi"/>
          <w:lang w:eastAsia="pl-PL"/>
        </w:rPr>
      </w:pPr>
      <w:r w:rsidRPr="00E514E3">
        <w:rPr>
          <w:rFonts w:cstheme="minorHAnsi"/>
          <w:lang w:eastAsia="pl-PL"/>
        </w:rPr>
        <w:t>organizacja i promocja wydarzeń integrujących społeczność lokalną i przyciągających ludzi z zewnątrz (np. kulturalnych, sportowych, biznesowych)</w:t>
      </w:r>
    </w:p>
    <w:p w14:paraId="50BFF35A" w14:textId="5CA7EAA4" w:rsidR="000C26FE" w:rsidRPr="00E514E3" w:rsidRDefault="000C26FE" w:rsidP="00D246FC">
      <w:pPr>
        <w:pStyle w:val="Akapitzlist"/>
        <w:numPr>
          <w:ilvl w:val="0"/>
          <w:numId w:val="47"/>
        </w:numPr>
        <w:spacing w:before="0" w:after="0"/>
        <w:rPr>
          <w:rFonts w:cstheme="minorHAnsi"/>
          <w:lang w:eastAsia="pl-PL"/>
        </w:rPr>
      </w:pPr>
      <w:r w:rsidRPr="00E514E3">
        <w:rPr>
          <w:rFonts w:cstheme="minorHAnsi"/>
          <w:lang w:eastAsia="pl-PL"/>
        </w:rPr>
        <w:t>ochrona i promocja zasobów materialnego dziedzictwa kulturowego</w:t>
      </w:r>
    </w:p>
    <w:p w14:paraId="6EE79165" w14:textId="30E1799C" w:rsidR="000C26FE" w:rsidRPr="00E514E3" w:rsidRDefault="000C26FE" w:rsidP="00D246FC">
      <w:pPr>
        <w:pStyle w:val="Akapitzlist"/>
        <w:numPr>
          <w:ilvl w:val="0"/>
          <w:numId w:val="47"/>
        </w:numPr>
        <w:spacing w:before="0" w:after="0"/>
        <w:rPr>
          <w:rFonts w:cstheme="minorHAnsi"/>
          <w:lang w:eastAsia="pl-PL"/>
        </w:rPr>
      </w:pPr>
      <w:r w:rsidRPr="00E514E3">
        <w:rPr>
          <w:rFonts w:cstheme="minorHAnsi"/>
          <w:lang w:eastAsia="pl-PL"/>
        </w:rPr>
        <w:t xml:space="preserve">ochrona i promocja zasobów </w:t>
      </w:r>
      <w:r w:rsidR="00D122CA" w:rsidRPr="00E514E3">
        <w:rPr>
          <w:rFonts w:cstheme="minorHAnsi"/>
          <w:lang w:eastAsia="pl-PL"/>
        </w:rPr>
        <w:t xml:space="preserve">dziedzictwa niematerialnego </w:t>
      </w:r>
    </w:p>
    <w:p w14:paraId="292186BB" w14:textId="55031BF4" w:rsidR="000C26FE" w:rsidRPr="00E514E3" w:rsidRDefault="000C26FE" w:rsidP="00D246FC">
      <w:pPr>
        <w:pStyle w:val="Akapitzlist"/>
        <w:numPr>
          <w:ilvl w:val="0"/>
          <w:numId w:val="47"/>
        </w:numPr>
        <w:spacing w:before="0" w:after="0"/>
        <w:rPr>
          <w:rFonts w:cstheme="minorHAnsi"/>
          <w:lang w:eastAsia="pl-PL"/>
        </w:rPr>
      </w:pPr>
      <w:r w:rsidRPr="00E514E3">
        <w:rPr>
          <w:rFonts w:cstheme="minorHAnsi"/>
          <w:lang w:eastAsia="pl-PL"/>
        </w:rPr>
        <w:t xml:space="preserve">tworzenie warunków do rozwoju komercyjnej oferty turystycznej – stacje narciarskie, miejsca noclegowe, gastronomia, oferta spa, </w:t>
      </w:r>
      <w:r w:rsidR="00D122CA" w:rsidRPr="00E514E3">
        <w:rPr>
          <w:rFonts w:cstheme="minorHAnsi"/>
          <w:lang w:eastAsia="pl-PL"/>
        </w:rPr>
        <w:t xml:space="preserve">inne </w:t>
      </w:r>
      <w:r w:rsidRPr="00E514E3">
        <w:rPr>
          <w:rFonts w:cstheme="minorHAnsi"/>
          <w:lang w:eastAsia="pl-PL"/>
        </w:rPr>
        <w:t>komercyjne atrakcje turystyczne</w:t>
      </w:r>
    </w:p>
    <w:p w14:paraId="42E46E59" w14:textId="73544803" w:rsidR="000C26FE" w:rsidRPr="00E514E3" w:rsidRDefault="000C26FE" w:rsidP="00D246FC">
      <w:pPr>
        <w:pStyle w:val="Akapitzlist"/>
        <w:numPr>
          <w:ilvl w:val="0"/>
          <w:numId w:val="47"/>
        </w:numPr>
        <w:spacing w:before="0" w:after="0"/>
        <w:rPr>
          <w:rFonts w:cstheme="minorHAnsi"/>
          <w:lang w:eastAsia="pl-PL"/>
        </w:rPr>
      </w:pPr>
      <w:r w:rsidRPr="00E514E3">
        <w:rPr>
          <w:rFonts w:cstheme="minorHAnsi"/>
          <w:lang w:eastAsia="pl-PL"/>
        </w:rPr>
        <w:t>rozwój działalności kulturalnej oraz infrastruktury kultury wzbogacających ofertę turystyczną</w:t>
      </w:r>
    </w:p>
    <w:p w14:paraId="5E671877" w14:textId="035B9C45" w:rsidR="000C26FE" w:rsidRPr="00E514E3" w:rsidRDefault="000C26FE" w:rsidP="00D246FC">
      <w:pPr>
        <w:pStyle w:val="Akapitzlist"/>
        <w:numPr>
          <w:ilvl w:val="0"/>
          <w:numId w:val="47"/>
        </w:numPr>
        <w:spacing w:before="0" w:after="0"/>
        <w:rPr>
          <w:rFonts w:cstheme="minorHAnsi"/>
          <w:lang w:eastAsia="pl-PL"/>
        </w:rPr>
      </w:pPr>
      <w:r w:rsidRPr="00E514E3">
        <w:rPr>
          <w:rFonts w:cstheme="minorHAnsi"/>
          <w:lang w:eastAsia="pl-PL"/>
        </w:rPr>
        <w:t>wspólna promocja oferty turystycznej</w:t>
      </w:r>
    </w:p>
    <w:p w14:paraId="44C1B764" w14:textId="6C86BC3C" w:rsidR="000C26FE" w:rsidRPr="00E514E3" w:rsidRDefault="000C26FE" w:rsidP="00D246FC">
      <w:pPr>
        <w:pStyle w:val="Akapitzlist"/>
        <w:numPr>
          <w:ilvl w:val="0"/>
          <w:numId w:val="47"/>
        </w:numPr>
        <w:spacing w:before="0" w:after="0"/>
        <w:rPr>
          <w:rFonts w:cstheme="minorHAnsi"/>
          <w:lang w:eastAsia="pl-PL"/>
        </w:rPr>
      </w:pPr>
      <w:r w:rsidRPr="00E514E3">
        <w:rPr>
          <w:rFonts w:cstheme="minorHAnsi"/>
          <w:lang w:eastAsia="pl-PL"/>
        </w:rPr>
        <w:t>stworzenie marki obszaru partnerstwa</w:t>
      </w:r>
    </w:p>
    <w:p w14:paraId="796B5182" w14:textId="77777777" w:rsidR="00D122CA" w:rsidRPr="00812554" w:rsidRDefault="00D122CA" w:rsidP="000C26FE">
      <w:pPr>
        <w:spacing w:before="0" w:after="0"/>
        <w:rPr>
          <w:rFonts w:cstheme="minorHAnsi"/>
          <w:lang w:eastAsia="pl-PL"/>
        </w:rPr>
      </w:pPr>
    </w:p>
    <w:p w14:paraId="5CF5EF96" w14:textId="77777777" w:rsidR="008336B7" w:rsidRDefault="008336B7">
      <w:pPr>
        <w:spacing w:before="0" w:after="160" w:line="259" w:lineRule="auto"/>
        <w:ind w:left="0"/>
        <w:rPr>
          <w:rFonts w:cstheme="minorHAnsi"/>
          <w:b/>
          <w:iCs/>
          <w:szCs w:val="24"/>
        </w:rPr>
      </w:pPr>
      <w:r>
        <w:br w:type="page"/>
      </w:r>
    </w:p>
    <w:p w14:paraId="0FFC51E8" w14:textId="63F82C55" w:rsidR="004272D9" w:rsidRPr="00812554" w:rsidRDefault="00194B85" w:rsidP="00CD1592">
      <w:pPr>
        <w:pStyle w:val="Legenda"/>
      </w:pPr>
      <w:bookmarkStart w:id="42" w:name="_Toc184117202"/>
      <w:r w:rsidRPr="00812554">
        <w:lastRenderedPageBreak/>
        <w:t xml:space="preserve">Tabela </w:t>
      </w:r>
      <w:r w:rsidRPr="00812554">
        <w:fldChar w:fldCharType="begin"/>
      </w:r>
      <w:r w:rsidRPr="00812554">
        <w:instrText>SEQ Tabela \* ARABIC</w:instrText>
      </w:r>
      <w:r w:rsidRPr="00812554">
        <w:fldChar w:fldCharType="separate"/>
      </w:r>
      <w:r w:rsidR="00FC68D6">
        <w:rPr>
          <w:noProof/>
        </w:rPr>
        <w:t>4</w:t>
      </w:r>
      <w:r w:rsidRPr="00812554">
        <w:fldChar w:fldCharType="end"/>
      </w:r>
      <w:r w:rsidRPr="00812554">
        <w:t xml:space="preserve">. </w:t>
      </w:r>
      <w:r w:rsidR="004272D9" w:rsidRPr="00812554">
        <w:t>Charakterystyka celu strategicznego nr 1</w:t>
      </w:r>
      <w:bookmarkEnd w:id="42"/>
    </w:p>
    <w:tbl>
      <w:tblPr>
        <w:tblStyle w:val="CWD"/>
        <w:tblW w:w="0" w:type="auto"/>
        <w:tblLook w:val="04A0" w:firstRow="1" w:lastRow="0" w:firstColumn="1" w:lastColumn="0" w:noHBand="0" w:noVBand="1"/>
      </w:tblPr>
      <w:tblGrid>
        <w:gridCol w:w="2122"/>
        <w:gridCol w:w="6938"/>
      </w:tblGrid>
      <w:tr w:rsidR="004272D9" w:rsidRPr="00812554" w14:paraId="4D3F5E06" w14:textId="77777777" w:rsidTr="004918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2"/>
          </w:tcPr>
          <w:p w14:paraId="5DDEF3E4" w14:textId="77777777" w:rsidR="004272D9" w:rsidRPr="00812554" w:rsidRDefault="004272D9" w:rsidP="0049186F">
            <w:pPr>
              <w:spacing w:before="0" w:after="0" w:line="240" w:lineRule="auto"/>
              <w:ind w:left="0"/>
              <w:rPr>
                <w:rStyle w:val="normaltextrun"/>
                <w:rFonts w:cstheme="minorHAnsi"/>
                <w:b w:val="0"/>
                <w:lang w:eastAsia="pl-PL"/>
              </w:rPr>
            </w:pPr>
            <w:r w:rsidRPr="00812554">
              <w:rPr>
                <w:rStyle w:val="Pogrubienie"/>
                <w:rFonts w:cstheme="minorHAnsi"/>
                <w:b/>
                <w:lang w:eastAsia="pl-PL"/>
              </w:rPr>
              <w:t>Cel 1: Rozwój infrastruktury oraz produktów turystycznych Partnerstwa z wykorzystaniem lokalnych zasobów przyrodniczych i kulturowych</w:t>
            </w:r>
          </w:p>
        </w:tc>
      </w:tr>
      <w:tr w:rsidR="004272D9" w:rsidRPr="00812554" w14:paraId="3C746A6F" w14:textId="77777777" w:rsidTr="00150FE5">
        <w:tc>
          <w:tcPr>
            <w:cnfStyle w:val="001000000000" w:firstRow="0" w:lastRow="0" w:firstColumn="1" w:lastColumn="0" w:oddVBand="0" w:evenVBand="0" w:oddHBand="0" w:evenHBand="0" w:firstRowFirstColumn="0" w:firstRowLastColumn="0" w:lastRowFirstColumn="0" w:lastRowLastColumn="0"/>
            <w:tcW w:w="2122" w:type="dxa"/>
          </w:tcPr>
          <w:p w14:paraId="1306F11C" w14:textId="77777777" w:rsidR="004272D9" w:rsidRPr="00812554" w:rsidRDefault="004272D9" w:rsidP="0049186F">
            <w:pPr>
              <w:spacing w:before="0" w:after="0" w:line="240" w:lineRule="auto"/>
              <w:ind w:left="0"/>
              <w:rPr>
                <w:rStyle w:val="normaltextrun"/>
                <w:rFonts w:cstheme="minorHAnsi"/>
                <w:b w:val="0"/>
                <w:color w:val="000000"/>
              </w:rPr>
            </w:pPr>
            <w:r w:rsidRPr="00812554">
              <w:rPr>
                <w:rStyle w:val="normaltextrun"/>
                <w:rFonts w:cstheme="minorHAnsi"/>
                <w:color w:val="000000"/>
              </w:rPr>
              <w:t>Problemy, na jakie odpowiada cel</w:t>
            </w:r>
          </w:p>
        </w:tc>
        <w:tc>
          <w:tcPr>
            <w:tcW w:w="6938" w:type="dxa"/>
          </w:tcPr>
          <w:p w14:paraId="0C5C8C5A" w14:textId="1D080AF2" w:rsidR="004272D9" w:rsidRPr="00812554" w:rsidRDefault="004272D9" w:rsidP="00573A37">
            <w:pPr>
              <w:pStyle w:val="Akapitzlist"/>
              <w:numPr>
                <w:ilvl w:val="0"/>
                <w:numId w:val="15"/>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Style w:val="normaltextrun"/>
                <w:rFonts w:cstheme="minorHAnsi"/>
                <w:noProof w:val="0"/>
                <w:color w:val="000000"/>
              </w:rPr>
            </w:pPr>
            <w:r w:rsidRPr="00812554">
              <w:rPr>
                <w:rStyle w:val="normaltextrun"/>
                <w:rFonts w:cstheme="minorHAnsi"/>
                <w:noProof w:val="0"/>
                <w:color w:val="000000"/>
              </w:rPr>
              <w:t xml:space="preserve">deficyty w zakresie oferty i infrastruktury </w:t>
            </w:r>
            <w:r w:rsidR="002858EC" w:rsidRPr="00812554">
              <w:rPr>
                <w:rStyle w:val="normaltextrun"/>
                <w:rFonts w:cstheme="minorHAnsi"/>
                <w:noProof w:val="0"/>
                <w:color w:val="000000"/>
              </w:rPr>
              <w:t>turystycznej</w:t>
            </w:r>
          </w:p>
          <w:p w14:paraId="55810F9E" w14:textId="1954C2C1" w:rsidR="004272D9" w:rsidRPr="00812554" w:rsidRDefault="004272D9" w:rsidP="00612F96">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Style w:val="normaltextrun"/>
                <w:rFonts w:cstheme="minorHAnsi"/>
                <w:color w:val="000000"/>
              </w:rPr>
            </w:pPr>
            <w:r w:rsidRPr="00812554">
              <w:rPr>
                <w:rStyle w:val="normaltextrun"/>
                <w:rFonts w:cstheme="minorHAnsi"/>
                <w:color w:val="000000"/>
              </w:rPr>
              <w:t>wybrane przyczyny problemów:</w:t>
            </w:r>
          </w:p>
          <w:p w14:paraId="09FF911B" w14:textId="0722817B" w:rsidR="002858EC" w:rsidRPr="00812554" w:rsidRDefault="002858EC" w:rsidP="00573A37">
            <w:pPr>
              <w:pStyle w:val="Akapitzlist"/>
              <w:numPr>
                <w:ilvl w:val="0"/>
                <w:numId w:val="15"/>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Style w:val="normaltextrun"/>
                <w:rFonts w:cstheme="minorHAnsi"/>
                <w:noProof w:val="0"/>
                <w:color w:val="000000"/>
              </w:rPr>
            </w:pPr>
            <w:r w:rsidRPr="00812554">
              <w:rPr>
                <w:rStyle w:val="normaltextrun"/>
                <w:rFonts w:cstheme="minorHAnsi"/>
                <w:noProof w:val="0"/>
                <w:color w:val="000000"/>
              </w:rPr>
              <w:t>braki w zakresie ścieżek i szlaków turystycznych (</w:t>
            </w:r>
            <w:r w:rsidRPr="00812554">
              <w:rPr>
                <w:rFonts w:cstheme="minorHAnsi"/>
                <w:noProof w:val="0"/>
                <w:szCs w:val="24"/>
              </w:rPr>
              <w:t>m.in. rowerowych, pieszych, biegowych, narciarskich)</w:t>
            </w:r>
          </w:p>
          <w:p w14:paraId="591BE13F" w14:textId="6EAF9E39" w:rsidR="002858EC" w:rsidRPr="00812554" w:rsidRDefault="002858EC" w:rsidP="00573A37">
            <w:pPr>
              <w:pStyle w:val="Akapitzlist"/>
              <w:numPr>
                <w:ilvl w:val="0"/>
                <w:numId w:val="15"/>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Style w:val="normaltextrun"/>
                <w:rFonts w:cstheme="minorHAnsi"/>
                <w:noProof w:val="0"/>
                <w:color w:val="000000"/>
              </w:rPr>
            </w:pPr>
            <w:r w:rsidRPr="00812554">
              <w:rPr>
                <w:rStyle w:val="normaltextrun"/>
                <w:rFonts w:cstheme="minorHAnsi"/>
                <w:noProof w:val="0"/>
                <w:color w:val="000000"/>
              </w:rPr>
              <w:t>niewykorzystane turystycznie rzeki na obszarze partnerstwa</w:t>
            </w:r>
          </w:p>
          <w:p w14:paraId="6C8D8EF5" w14:textId="4C0ED832" w:rsidR="002858EC" w:rsidRPr="00812554" w:rsidRDefault="002858EC" w:rsidP="00573A37">
            <w:pPr>
              <w:pStyle w:val="Akapitzlist"/>
              <w:numPr>
                <w:ilvl w:val="0"/>
                <w:numId w:val="15"/>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Style w:val="normaltextrun"/>
                <w:rFonts w:cstheme="minorHAnsi"/>
                <w:noProof w:val="0"/>
                <w:color w:val="000000"/>
              </w:rPr>
            </w:pPr>
            <w:r w:rsidRPr="00812554">
              <w:rPr>
                <w:rStyle w:val="normaltextrun"/>
                <w:rFonts w:cstheme="minorHAnsi"/>
                <w:noProof w:val="0"/>
                <w:color w:val="000000"/>
              </w:rPr>
              <w:t>niewykorzystane w celach turystycznych ciekawe miejsca historyczne</w:t>
            </w:r>
          </w:p>
          <w:p w14:paraId="5340FFB5" w14:textId="5E540A4C" w:rsidR="004272D9" w:rsidRPr="00812554" w:rsidRDefault="004272D9" w:rsidP="00573A37">
            <w:pPr>
              <w:pStyle w:val="Akapitzlist"/>
              <w:numPr>
                <w:ilvl w:val="0"/>
                <w:numId w:val="15"/>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Style w:val="normaltextrun"/>
                <w:rFonts w:cstheme="minorHAnsi"/>
                <w:noProof w:val="0"/>
                <w:color w:val="000000"/>
              </w:rPr>
            </w:pPr>
            <w:r w:rsidRPr="00812554">
              <w:rPr>
                <w:rStyle w:val="normaltextrun"/>
                <w:rFonts w:cstheme="minorHAnsi"/>
                <w:noProof w:val="0"/>
                <w:color w:val="000000"/>
              </w:rPr>
              <w:t>brak wspólnej promocji i oferty partnerstwa</w:t>
            </w:r>
          </w:p>
          <w:p w14:paraId="7F9E9E63" w14:textId="77777777" w:rsidR="004272D9" w:rsidRPr="00812554" w:rsidRDefault="004272D9" w:rsidP="00573A37">
            <w:pPr>
              <w:pStyle w:val="Akapitzlist"/>
              <w:numPr>
                <w:ilvl w:val="0"/>
                <w:numId w:val="15"/>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Style w:val="normaltextrun"/>
                <w:rFonts w:cstheme="minorHAnsi"/>
                <w:noProof w:val="0"/>
                <w:color w:val="000000"/>
              </w:rPr>
            </w:pPr>
            <w:r w:rsidRPr="00812554">
              <w:rPr>
                <w:rStyle w:val="normaltextrun"/>
                <w:rFonts w:cstheme="minorHAnsi"/>
                <w:noProof w:val="0"/>
                <w:color w:val="000000"/>
              </w:rPr>
              <w:t>niewystarczająca ilość miejsc parkingowych</w:t>
            </w:r>
          </w:p>
          <w:p w14:paraId="032F41CA" w14:textId="77777777" w:rsidR="004272D9" w:rsidRPr="00812554" w:rsidRDefault="004272D9" w:rsidP="00573A37">
            <w:pPr>
              <w:pStyle w:val="Akapitzlist"/>
              <w:numPr>
                <w:ilvl w:val="0"/>
                <w:numId w:val="15"/>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Style w:val="normaltextrun"/>
                <w:rFonts w:cstheme="minorHAnsi"/>
                <w:noProof w:val="0"/>
                <w:color w:val="000000"/>
              </w:rPr>
            </w:pPr>
            <w:r w:rsidRPr="00812554">
              <w:rPr>
                <w:rStyle w:val="normaltextrun"/>
                <w:rFonts w:cstheme="minorHAnsi"/>
                <w:noProof w:val="0"/>
                <w:color w:val="000000"/>
              </w:rPr>
              <w:t>niewystarczająco rozbudowana baza sportów zimowych (szczególnie narciarstwo biegowe, saneczkarstwo)</w:t>
            </w:r>
          </w:p>
          <w:p w14:paraId="46FBA5BE" w14:textId="77777777" w:rsidR="004272D9" w:rsidRPr="00812554" w:rsidRDefault="004272D9" w:rsidP="00573A37">
            <w:pPr>
              <w:pStyle w:val="Akapitzlist"/>
              <w:numPr>
                <w:ilvl w:val="0"/>
                <w:numId w:val="15"/>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Style w:val="normaltextrun"/>
                <w:rFonts w:cstheme="minorHAnsi"/>
                <w:noProof w:val="0"/>
                <w:color w:val="000000"/>
              </w:rPr>
            </w:pPr>
            <w:r w:rsidRPr="00812554">
              <w:rPr>
                <w:rStyle w:val="normaltextrun"/>
                <w:rFonts w:cstheme="minorHAnsi"/>
                <w:noProof w:val="0"/>
                <w:color w:val="000000"/>
              </w:rPr>
              <w:t>oferta turystyczna niedostosowana do potrzeb osób z niepełnosprawnościami</w:t>
            </w:r>
          </w:p>
          <w:p w14:paraId="3F124F2E" w14:textId="77777777" w:rsidR="004272D9" w:rsidRPr="00812554" w:rsidRDefault="004272D9" w:rsidP="00573A37">
            <w:pPr>
              <w:pStyle w:val="Akapitzlist"/>
              <w:numPr>
                <w:ilvl w:val="0"/>
                <w:numId w:val="15"/>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Style w:val="normaltextrun"/>
                <w:rFonts w:cstheme="minorHAnsi"/>
                <w:noProof w:val="0"/>
                <w:color w:val="000000"/>
              </w:rPr>
            </w:pPr>
            <w:r w:rsidRPr="00812554">
              <w:rPr>
                <w:rStyle w:val="normaltextrun"/>
                <w:rFonts w:cstheme="minorHAnsi"/>
                <w:noProof w:val="0"/>
                <w:color w:val="000000"/>
              </w:rPr>
              <w:t>brak miejsca na organizację dużych wydarzeń kulturalnych i konferencyjnych o charakterze ponadlokalnym</w:t>
            </w:r>
          </w:p>
        </w:tc>
      </w:tr>
      <w:tr w:rsidR="004272D9" w:rsidRPr="00812554" w14:paraId="54307124" w14:textId="77777777" w:rsidTr="00150FE5">
        <w:tc>
          <w:tcPr>
            <w:cnfStyle w:val="001000000000" w:firstRow="0" w:lastRow="0" w:firstColumn="1" w:lastColumn="0" w:oddVBand="0" w:evenVBand="0" w:oddHBand="0" w:evenHBand="0" w:firstRowFirstColumn="0" w:firstRowLastColumn="0" w:lastRowFirstColumn="0" w:lastRowLastColumn="0"/>
            <w:tcW w:w="2122" w:type="dxa"/>
          </w:tcPr>
          <w:p w14:paraId="5923EC2E" w14:textId="77777777" w:rsidR="004272D9" w:rsidRPr="00812554" w:rsidRDefault="004272D9" w:rsidP="0049186F">
            <w:pPr>
              <w:spacing w:before="0" w:after="0" w:line="240" w:lineRule="auto"/>
              <w:ind w:left="0"/>
              <w:rPr>
                <w:rStyle w:val="normaltextrun"/>
                <w:rFonts w:cstheme="minorHAnsi"/>
              </w:rPr>
            </w:pPr>
            <w:r w:rsidRPr="00812554">
              <w:rPr>
                <w:rStyle w:val="normaltextrun"/>
                <w:rFonts w:cstheme="minorHAnsi"/>
                <w:color w:val="000000"/>
              </w:rPr>
              <w:t>Potencjały obszaru, które będą wykorzystywane i wzmacniane w trakcie dążenia do osiągnięcia celu</w:t>
            </w:r>
            <w:r w:rsidRPr="00812554">
              <w:rPr>
                <w:rStyle w:val="eop"/>
                <w:rFonts w:cstheme="minorHAnsi"/>
                <w:color w:val="000000"/>
              </w:rPr>
              <w:t> </w:t>
            </w:r>
          </w:p>
        </w:tc>
        <w:tc>
          <w:tcPr>
            <w:tcW w:w="6938" w:type="dxa"/>
          </w:tcPr>
          <w:p w14:paraId="522881F8" w14:textId="77777777" w:rsidR="004272D9" w:rsidRPr="00812554" w:rsidRDefault="004272D9" w:rsidP="00573A37">
            <w:pPr>
              <w:pStyle w:val="Akapitzlist"/>
              <w:numPr>
                <w:ilvl w:val="0"/>
                <w:numId w:val="16"/>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theme="minorHAnsi"/>
                <w:noProof w:val="0"/>
                <w:color w:val="000000"/>
              </w:rPr>
            </w:pPr>
            <w:r w:rsidRPr="00812554">
              <w:rPr>
                <w:rFonts w:cstheme="minorHAnsi"/>
                <w:noProof w:val="0"/>
              </w:rPr>
              <w:t>atrakcyjność turystyczna: przyrodnicza i kulturowa, zabytki</w:t>
            </w:r>
          </w:p>
          <w:p w14:paraId="770ED817" w14:textId="52C8F0F1" w:rsidR="004272D9" w:rsidRPr="00812554" w:rsidRDefault="004272D9" w:rsidP="00573A37">
            <w:pPr>
              <w:pStyle w:val="Akapitzlist"/>
              <w:numPr>
                <w:ilvl w:val="0"/>
                <w:numId w:val="16"/>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Style w:val="Wyrnieniedelikatne"/>
                <w:rFonts w:cstheme="minorHAnsi"/>
                <w:b w:val="0"/>
                <w:bCs w:val="0"/>
                <w:iCs w:val="0"/>
                <w:noProof w:val="0"/>
                <w:sz w:val="24"/>
              </w:rPr>
            </w:pPr>
            <w:r w:rsidRPr="00812554">
              <w:rPr>
                <w:rStyle w:val="Pogrubienie"/>
                <w:rFonts w:cstheme="minorHAnsi"/>
                <w:b w:val="0"/>
                <w:bCs w:val="0"/>
                <w:noProof w:val="0"/>
              </w:rPr>
              <w:t xml:space="preserve">środowisko naturalne: </w:t>
            </w:r>
            <w:r w:rsidRPr="00812554">
              <w:rPr>
                <w:rStyle w:val="Wyrnieniedelikatne"/>
                <w:rFonts w:cstheme="minorHAnsi"/>
                <w:b w:val="0"/>
                <w:bCs w:val="0"/>
                <w:noProof w:val="0"/>
                <w:sz w:val="24"/>
                <w:szCs w:val="24"/>
              </w:rPr>
              <w:t>wody mineralne, tereny górskie, walory krajobrazowe, Popradzki Park Krajobrazowy, różnorodność fauny i flory, lasy, Szlak Turystyczny Beskidzki Czerwony, Natura 2000, czyste, świeże powietrze, Beskid Sądecki</w:t>
            </w:r>
          </w:p>
          <w:p w14:paraId="2910FE2D" w14:textId="789B6C9F" w:rsidR="002858EC" w:rsidRPr="00812554" w:rsidRDefault="002858EC" w:rsidP="00573A37">
            <w:pPr>
              <w:pStyle w:val="Akapitzlist"/>
              <w:numPr>
                <w:ilvl w:val="0"/>
                <w:numId w:val="16"/>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Style w:val="Wyrnieniedelikatne"/>
                <w:rFonts w:cstheme="minorHAnsi"/>
                <w:b w:val="0"/>
                <w:bCs w:val="0"/>
                <w:iCs w:val="0"/>
                <w:noProof w:val="0"/>
                <w:sz w:val="24"/>
              </w:rPr>
            </w:pPr>
            <w:r w:rsidRPr="00812554">
              <w:rPr>
                <w:rStyle w:val="Wyrnieniedelikatne"/>
                <w:rFonts w:cstheme="minorHAnsi"/>
                <w:b w:val="0"/>
                <w:bCs w:val="0"/>
                <w:iCs w:val="0"/>
                <w:noProof w:val="0"/>
                <w:sz w:val="24"/>
              </w:rPr>
              <w:t>rzeki o potencjale turystycznym: Poprad, Kamienica, Czarny Potok</w:t>
            </w:r>
          </w:p>
          <w:p w14:paraId="7A8DB62B" w14:textId="19EFE551" w:rsidR="002858EC" w:rsidRPr="00812554" w:rsidRDefault="002858EC" w:rsidP="00573A37">
            <w:pPr>
              <w:pStyle w:val="Akapitzlist"/>
              <w:numPr>
                <w:ilvl w:val="0"/>
                <w:numId w:val="16"/>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theme="minorHAnsi"/>
                <w:noProof w:val="0"/>
              </w:rPr>
            </w:pPr>
            <w:r w:rsidRPr="00812554">
              <w:rPr>
                <w:rStyle w:val="Wyrnieniedelikatne"/>
                <w:rFonts w:cstheme="minorHAnsi"/>
                <w:b w:val="0"/>
                <w:bCs w:val="0"/>
                <w:iCs w:val="0"/>
                <w:noProof w:val="0"/>
                <w:sz w:val="24"/>
              </w:rPr>
              <w:t xml:space="preserve">historyczne atrakcje turystyczne m.in.: </w:t>
            </w:r>
            <w:r w:rsidRPr="00812554">
              <w:rPr>
                <w:rFonts w:cstheme="minorHAnsi"/>
                <w:bCs/>
                <w:noProof w:val="0"/>
                <w:szCs w:val="24"/>
              </w:rPr>
              <w:t xml:space="preserve">miejsce pamięci o Żołnierzach Wyklętych na Uhryniu – Łabowa, wojenne szlaki kurierskie w Dolinie Popradu – Piwniczna Zdrój, sieć umocnień polowych z II Wojny Światowej – na odcinku Krynica-Zdrój – Łabowa, </w:t>
            </w:r>
            <w:r w:rsidRPr="00812554">
              <w:rPr>
                <w:rFonts w:cstheme="minorHAnsi"/>
                <w:bCs/>
                <w:noProof w:val="0"/>
              </w:rPr>
              <w:t xml:space="preserve">okopy na </w:t>
            </w:r>
            <w:proofErr w:type="spellStart"/>
            <w:r w:rsidRPr="00812554">
              <w:rPr>
                <w:rFonts w:cstheme="minorHAnsi"/>
                <w:bCs/>
                <w:noProof w:val="0"/>
              </w:rPr>
              <w:t>Węgielniku</w:t>
            </w:r>
            <w:proofErr w:type="spellEnd"/>
          </w:p>
          <w:p w14:paraId="6C5CEFAD" w14:textId="67B6D3F1" w:rsidR="002858EC" w:rsidRPr="00812554" w:rsidRDefault="002858EC" w:rsidP="00573A37">
            <w:pPr>
              <w:pStyle w:val="Akapitzlist"/>
              <w:numPr>
                <w:ilvl w:val="0"/>
                <w:numId w:val="16"/>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Style w:val="Wyrnieniedelikatne"/>
                <w:rFonts w:cstheme="minorHAnsi"/>
                <w:b w:val="0"/>
                <w:bCs w:val="0"/>
                <w:iCs w:val="0"/>
                <w:noProof w:val="0"/>
                <w:sz w:val="24"/>
              </w:rPr>
            </w:pPr>
            <w:r w:rsidRPr="00812554">
              <w:rPr>
                <w:rFonts w:cstheme="minorHAnsi"/>
                <w:bCs/>
                <w:noProof w:val="0"/>
              </w:rPr>
              <w:t xml:space="preserve">zagłębie pszczelarskie: </w:t>
            </w:r>
            <w:r w:rsidRPr="00812554">
              <w:rPr>
                <w:rFonts w:cstheme="minorHAnsi"/>
                <w:bCs/>
                <w:noProof w:val="0"/>
                <w:szCs w:val="24"/>
              </w:rPr>
              <w:t>Kamianna (Gmina Łabowa)</w:t>
            </w:r>
          </w:p>
          <w:p w14:paraId="0F84D1C3" w14:textId="77777777" w:rsidR="004272D9" w:rsidRPr="00812554" w:rsidRDefault="004272D9" w:rsidP="00573A37">
            <w:pPr>
              <w:pStyle w:val="Akapitzlist"/>
              <w:numPr>
                <w:ilvl w:val="0"/>
                <w:numId w:val="16"/>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Style w:val="Wyrnieniedelikatne"/>
                <w:rFonts w:cstheme="minorHAnsi"/>
                <w:b w:val="0"/>
                <w:bCs w:val="0"/>
                <w:noProof w:val="0"/>
                <w:sz w:val="24"/>
                <w:szCs w:val="21"/>
              </w:rPr>
            </w:pPr>
            <w:r w:rsidRPr="00812554">
              <w:rPr>
                <w:rStyle w:val="Wyrnieniedelikatne"/>
                <w:rFonts w:cstheme="minorHAnsi"/>
                <w:b w:val="0"/>
                <w:bCs w:val="0"/>
                <w:noProof w:val="0"/>
                <w:sz w:val="24"/>
                <w:szCs w:val="21"/>
              </w:rPr>
              <w:t xml:space="preserve">funkcjonujące instytucje: </w:t>
            </w:r>
            <w:r w:rsidRPr="00812554">
              <w:rPr>
                <w:rStyle w:val="Wyrnieniedelikatne"/>
                <w:rFonts w:cstheme="minorHAnsi"/>
                <w:b w:val="0"/>
                <w:bCs w:val="0"/>
                <w:noProof w:val="0"/>
                <w:sz w:val="24"/>
                <w:szCs w:val="24"/>
              </w:rPr>
              <w:t>uzdrowiska</w:t>
            </w:r>
          </w:p>
          <w:p w14:paraId="756FCC6D" w14:textId="77777777" w:rsidR="004272D9" w:rsidRPr="00812554" w:rsidRDefault="004272D9" w:rsidP="00573A37">
            <w:pPr>
              <w:pStyle w:val="Akapitzlist"/>
              <w:numPr>
                <w:ilvl w:val="0"/>
                <w:numId w:val="16"/>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Style w:val="Wyrnieniedelikatne"/>
                <w:rFonts w:cstheme="minorHAnsi"/>
                <w:b w:val="0"/>
                <w:bCs w:val="0"/>
                <w:noProof w:val="0"/>
                <w:sz w:val="24"/>
                <w:szCs w:val="21"/>
              </w:rPr>
            </w:pPr>
            <w:r w:rsidRPr="00812554">
              <w:rPr>
                <w:rStyle w:val="Wyrnieniedelikatne"/>
                <w:rFonts w:cstheme="minorHAnsi"/>
                <w:b w:val="0"/>
                <w:bCs w:val="0"/>
                <w:noProof w:val="0"/>
                <w:sz w:val="24"/>
                <w:szCs w:val="21"/>
              </w:rPr>
              <w:t xml:space="preserve">infrastruktura: </w:t>
            </w:r>
            <w:r w:rsidRPr="00812554">
              <w:rPr>
                <w:rStyle w:val="Wyrnieniedelikatne"/>
                <w:rFonts w:cstheme="minorHAnsi"/>
                <w:b w:val="0"/>
                <w:bCs w:val="0"/>
                <w:noProof w:val="0"/>
                <w:sz w:val="24"/>
                <w:szCs w:val="24"/>
              </w:rPr>
              <w:t xml:space="preserve">infrastruktura uzdrowiskowa, szlaki turystyczne, trasy rowerowe, infrastruktura turystyczna, </w:t>
            </w:r>
            <w:proofErr w:type="spellStart"/>
            <w:r w:rsidRPr="00812554">
              <w:rPr>
                <w:rStyle w:val="Wyrnieniedelikatne"/>
                <w:rFonts w:cstheme="minorHAnsi"/>
                <w:b w:val="0"/>
                <w:bCs w:val="0"/>
                <w:noProof w:val="0"/>
                <w:sz w:val="24"/>
                <w:szCs w:val="24"/>
              </w:rPr>
              <w:t>Eurovelo</w:t>
            </w:r>
            <w:proofErr w:type="spellEnd"/>
            <w:r w:rsidRPr="00812554">
              <w:rPr>
                <w:rStyle w:val="Wyrnieniedelikatne"/>
                <w:rFonts w:cstheme="minorHAnsi"/>
                <w:b w:val="0"/>
                <w:bCs w:val="0"/>
                <w:noProof w:val="0"/>
                <w:sz w:val="24"/>
                <w:szCs w:val="24"/>
              </w:rPr>
              <w:t xml:space="preserve">, </w:t>
            </w:r>
            <w:proofErr w:type="spellStart"/>
            <w:r w:rsidRPr="00812554">
              <w:rPr>
                <w:rStyle w:val="Wyrnieniedelikatne"/>
                <w:rFonts w:cstheme="minorHAnsi"/>
                <w:b w:val="0"/>
                <w:bCs w:val="0"/>
                <w:noProof w:val="0"/>
                <w:sz w:val="24"/>
                <w:szCs w:val="24"/>
              </w:rPr>
              <w:t>Aquavelo</w:t>
            </w:r>
            <w:proofErr w:type="spellEnd"/>
            <w:r w:rsidRPr="00812554">
              <w:rPr>
                <w:rStyle w:val="Wyrnieniedelikatne"/>
                <w:rFonts w:cstheme="minorHAnsi"/>
                <w:b w:val="0"/>
                <w:bCs w:val="0"/>
                <w:noProof w:val="0"/>
                <w:sz w:val="24"/>
                <w:szCs w:val="24"/>
              </w:rPr>
              <w:t>, stoki narciarskie, miejsca noclegowe</w:t>
            </w:r>
          </w:p>
          <w:p w14:paraId="5D026057" w14:textId="77777777" w:rsidR="004272D9" w:rsidRPr="00812554" w:rsidRDefault="004272D9" w:rsidP="00573A37">
            <w:pPr>
              <w:pStyle w:val="Akapitzlist"/>
              <w:numPr>
                <w:ilvl w:val="0"/>
                <w:numId w:val="16"/>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Style w:val="Wyrnieniedelikatne"/>
                <w:rFonts w:cstheme="minorHAnsi"/>
                <w:b w:val="0"/>
                <w:bCs w:val="0"/>
                <w:iCs w:val="0"/>
                <w:noProof w:val="0"/>
                <w:sz w:val="24"/>
              </w:rPr>
            </w:pPr>
            <w:r w:rsidRPr="00812554">
              <w:rPr>
                <w:rStyle w:val="Pogrubienie"/>
                <w:rFonts w:cstheme="minorHAnsi"/>
                <w:b w:val="0"/>
                <w:bCs w:val="0"/>
                <w:noProof w:val="0"/>
              </w:rPr>
              <w:t xml:space="preserve">szczególne umiejętności mieszkańców: </w:t>
            </w:r>
            <w:r w:rsidRPr="00812554">
              <w:rPr>
                <w:rStyle w:val="Wyrnieniedelikatne"/>
                <w:rFonts w:cstheme="minorHAnsi"/>
                <w:b w:val="0"/>
                <w:bCs w:val="0"/>
                <w:noProof w:val="0"/>
                <w:sz w:val="24"/>
                <w:szCs w:val="24"/>
              </w:rPr>
              <w:t>przedsiębiorczość, żywność, rzemiosło ludowe, sztuka ludowa</w:t>
            </w:r>
          </w:p>
          <w:p w14:paraId="3F36D56D" w14:textId="7612942A" w:rsidR="004272D9" w:rsidRPr="00812554" w:rsidRDefault="004272D9" w:rsidP="00573A37">
            <w:pPr>
              <w:pStyle w:val="Akapitzlist"/>
              <w:numPr>
                <w:ilvl w:val="0"/>
                <w:numId w:val="16"/>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Style w:val="Wyrnieniedelikatne"/>
                <w:rFonts w:cstheme="minorHAnsi"/>
                <w:b w:val="0"/>
                <w:bCs w:val="0"/>
                <w:iCs w:val="0"/>
                <w:noProof w:val="0"/>
                <w:sz w:val="24"/>
              </w:rPr>
            </w:pPr>
            <w:r w:rsidRPr="00812554">
              <w:rPr>
                <w:rStyle w:val="Pogrubienie"/>
                <w:rFonts w:cstheme="minorHAnsi"/>
                <w:b w:val="0"/>
                <w:bCs w:val="0"/>
                <w:noProof w:val="0"/>
              </w:rPr>
              <w:t xml:space="preserve">specyficzne doświadczenia i unikalna wiedza: </w:t>
            </w:r>
            <w:proofErr w:type="spellStart"/>
            <w:r w:rsidRPr="00812554">
              <w:rPr>
                <w:rStyle w:val="Wyrnieniedelikatne"/>
                <w:rFonts w:cstheme="minorHAnsi"/>
                <w:b w:val="0"/>
                <w:bCs w:val="0"/>
                <w:noProof w:val="0"/>
                <w:sz w:val="24"/>
                <w:szCs w:val="24"/>
              </w:rPr>
              <w:t>apiterapia</w:t>
            </w:r>
            <w:proofErr w:type="spellEnd"/>
            <w:r w:rsidRPr="00812554">
              <w:rPr>
                <w:rStyle w:val="Wyrnieniedelikatne"/>
                <w:rFonts w:cstheme="minorHAnsi"/>
                <w:b w:val="0"/>
                <w:bCs w:val="0"/>
                <w:noProof w:val="0"/>
                <w:sz w:val="24"/>
                <w:szCs w:val="24"/>
              </w:rPr>
              <w:t>,</w:t>
            </w:r>
            <w:r w:rsidR="00340CE7" w:rsidRPr="00812554">
              <w:rPr>
                <w:rStyle w:val="Wyrnieniedelikatne"/>
                <w:rFonts w:cstheme="minorHAnsi"/>
                <w:b w:val="0"/>
                <w:bCs w:val="0"/>
                <w:noProof w:val="0"/>
                <w:sz w:val="24"/>
                <w:szCs w:val="24"/>
              </w:rPr>
              <w:t xml:space="preserve"> </w:t>
            </w:r>
            <w:r w:rsidRPr="00812554">
              <w:rPr>
                <w:rStyle w:val="Wyrnieniedelikatne"/>
                <w:rFonts w:cstheme="minorHAnsi"/>
                <w:b w:val="0"/>
                <w:bCs w:val="0"/>
                <w:noProof w:val="0"/>
                <w:sz w:val="24"/>
                <w:szCs w:val="24"/>
              </w:rPr>
              <w:t>leczenie uzdrowiskowe</w:t>
            </w:r>
          </w:p>
          <w:p w14:paraId="35A69F0C" w14:textId="53C35CFB" w:rsidR="004272D9" w:rsidRPr="00812554" w:rsidRDefault="004272D9" w:rsidP="00573A37">
            <w:pPr>
              <w:pStyle w:val="Akapitzlist"/>
              <w:numPr>
                <w:ilvl w:val="0"/>
                <w:numId w:val="16"/>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Style w:val="normaltextrun"/>
                <w:rFonts w:cstheme="minorHAnsi"/>
                <w:noProof w:val="0"/>
              </w:rPr>
            </w:pPr>
            <w:r w:rsidRPr="00812554">
              <w:rPr>
                <w:rStyle w:val="Pogrubienie"/>
                <w:rFonts w:cstheme="minorHAnsi"/>
                <w:b w:val="0"/>
                <w:bCs w:val="0"/>
                <w:noProof w:val="0"/>
              </w:rPr>
              <w:t xml:space="preserve">dziedzictwo kulturowe i symbole: </w:t>
            </w:r>
            <w:r w:rsidRPr="00812554">
              <w:rPr>
                <w:rStyle w:val="Wyrnieniedelikatne"/>
                <w:rFonts w:cstheme="minorHAnsi"/>
                <w:b w:val="0"/>
                <w:bCs w:val="0"/>
                <w:noProof w:val="0"/>
                <w:sz w:val="24"/>
                <w:szCs w:val="24"/>
              </w:rPr>
              <w:t xml:space="preserve">cerkwie, Łemkowskie dziedzictwo kulturowe, obiekty sakralne, </w:t>
            </w:r>
            <w:r w:rsidR="000C26FE" w:rsidRPr="00812554">
              <w:rPr>
                <w:rStyle w:val="Wyrnieniedelikatne"/>
                <w:rFonts w:cstheme="minorHAnsi"/>
                <w:b w:val="0"/>
                <w:bCs w:val="0"/>
                <w:noProof w:val="0"/>
                <w:sz w:val="24"/>
                <w:szCs w:val="24"/>
              </w:rPr>
              <w:t>folklor</w:t>
            </w:r>
            <w:r w:rsidRPr="00812554">
              <w:rPr>
                <w:rStyle w:val="Wyrnieniedelikatne"/>
                <w:rFonts w:cstheme="minorHAnsi"/>
                <w:b w:val="0"/>
                <w:bCs w:val="0"/>
                <w:noProof w:val="0"/>
                <w:sz w:val="24"/>
                <w:szCs w:val="24"/>
              </w:rPr>
              <w:t>, tradycja, kultura Czarnych Górali</w:t>
            </w:r>
            <w:r w:rsidR="00340CE7" w:rsidRPr="00812554">
              <w:rPr>
                <w:rStyle w:val="Wyrnieniedelikatne"/>
                <w:rFonts w:cstheme="minorHAnsi"/>
                <w:b w:val="0"/>
                <w:bCs w:val="0"/>
                <w:noProof w:val="0"/>
                <w:sz w:val="24"/>
                <w:szCs w:val="24"/>
              </w:rPr>
              <w:t>, budynki i zabytki ruchome umożliwiające stworzenie skansenu.</w:t>
            </w:r>
          </w:p>
        </w:tc>
      </w:tr>
      <w:tr w:rsidR="004272D9" w:rsidRPr="00812554" w14:paraId="1CA6E373" w14:textId="77777777" w:rsidTr="00150FE5">
        <w:tc>
          <w:tcPr>
            <w:cnfStyle w:val="001000000000" w:firstRow="0" w:lastRow="0" w:firstColumn="1" w:lastColumn="0" w:oddVBand="0" w:evenVBand="0" w:oddHBand="0" w:evenHBand="0" w:firstRowFirstColumn="0" w:firstRowLastColumn="0" w:lastRowFirstColumn="0" w:lastRowLastColumn="0"/>
            <w:tcW w:w="2122" w:type="dxa"/>
          </w:tcPr>
          <w:p w14:paraId="61714D7D" w14:textId="77777777" w:rsidR="004272D9" w:rsidRPr="00812554" w:rsidRDefault="004272D9" w:rsidP="0049186F">
            <w:pPr>
              <w:spacing w:before="0" w:after="0" w:line="240" w:lineRule="auto"/>
              <w:ind w:left="0"/>
              <w:rPr>
                <w:rStyle w:val="normaltextrun"/>
                <w:rFonts w:cstheme="minorHAnsi"/>
                <w:color w:val="000000"/>
              </w:rPr>
            </w:pPr>
            <w:r w:rsidRPr="00812554">
              <w:rPr>
                <w:rStyle w:val="normaltextrun"/>
                <w:rFonts w:cstheme="minorHAnsi"/>
                <w:color w:val="000000"/>
              </w:rPr>
              <w:lastRenderedPageBreak/>
              <w:t>Wyzwania i kierunki, z którymi cel jest powiązany</w:t>
            </w:r>
          </w:p>
        </w:tc>
        <w:tc>
          <w:tcPr>
            <w:tcW w:w="6938" w:type="dxa"/>
          </w:tcPr>
          <w:p w14:paraId="52B6A554" w14:textId="1C48D58F" w:rsidR="004272D9" w:rsidRPr="00812554" w:rsidRDefault="002858EC" w:rsidP="00573A37">
            <w:pPr>
              <w:pStyle w:val="Akapitzlist"/>
              <w:numPr>
                <w:ilvl w:val="0"/>
                <w:numId w:val="17"/>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Fonts w:cstheme="minorHAnsi"/>
                <w:noProof w:val="0"/>
                <w:color w:val="000000"/>
              </w:rPr>
            </w:pPr>
            <w:r w:rsidRPr="00812554">
              <w:rPr>
                <w:rFonts w:eastAsia="Times New Roman" w:cstheme="minorHAnsi"/>
                <w:noProof w:val="0"/>
                <w:szCs w:val="24"/>
                <w:lang w:eastAsia="pl-PL"/>
              </w:rPr>
              <w:t xml:space="preserve">atrakcyjność oferty turystycznej </w:t>
            </w:r>
            <w:r w:rsidR="004272D9" w:rsidRPr="00812554">
              <w:rPr>
                <w:rFonts w:eastAsia="Times New Roman" w:cstheme="minorHAnsi"/>
                <w:noProof w:val="0"/>
                <w:szCs w:val="24"/>
                <w:lang w:eastAsia="pl-PL"/>
              </w:rPr>
              <w:t xml:space="preserve">kluczowe wyzwanie: przedsiębiorczość i aktywność ekonomiczna mieszkańców, </w:t>
            </w:r>
          </w:p>
          <w:p w14:paraId="43F15717" w14:textId="77777777" w:rsidR="004272D9" w:rsidRPr="00812554" w:rsidRDefault="004272D9" w:rsidP="00573A37">
            <w:pPr>
              <w:pStyle w:val="Akapitzlist"/>
              <w:numPr>
                <w:ilvl w:val="0"/>
                <w:numId w:val="17"/>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Style w:val="normaltextrun"/>
                <w:rFonts w:cstheme="minorHAnsi"/>
                <w:noProof w:val="0"/>
                <w:color w:val="000000"/>
              </w:rPr>
            </w:pPr>
            <w:r w:rsidRPr="00812554">
              <w:rPr>
                <w:rStyle w:val="normaltextrun"/>
                <w:rFonts w:cstheme="minorHAnsi"/>
                <w:noProof w:val="0"/>
                <w:color w:val="000000"/>
              </w:rPr>
              <w:t xml:space="preserve">kierunki strategicznej interwencji: </w:t>
            </w:r>
            <w:r w:rsidRPr="00812554">
              <w:rPr>
                <w:rFonts w:eastAsia="Times New Roman" w:cstheme="minorHAnsi"/>
                <w:noProof w:val="0"/>
                <w:color w:val="000000"/>
                <w:szCs w:val="24"/>
                <w:lang w:eastAsia="pl-PL"/>
              </w:rPr>
              <w:t>rozwój przedsiębiorczości w oparciu o lokalne zasoby, zwiększenie atrakcyjności oferty turystycznej w oparciu o walory przyrodniczo-krajobrazowe i kulturowe</w:t>
            </w:r>
          </w:p>
        </w:tc>
      </w:tr>
      <w:tr w:rsidR="004272D9" w:rsidRPr="00812554" w14:paraId="0B5D2571" w14:textId="77777777" w:rsidTr="00150FE5">
        <w:tc>
          <w:tcPr>
            <w:cnfStyle w:val="001000000000" w:firstRow="0" w:lastRow="0" w:firstColumn="1" w:lastColumn="0" w:oddVBand="0" w:evenVBand="0" w:oddHBand="0" w:evenHBand="0" w:firstRowFirstColumn="0" w:firstRowLastColumn="0" w:lastRowFirstColumn="0" w:lastRowLastColumn="0"/>
            <w:tcW w:w="2122" w:type="dxa"/>
          </w:tcPr>
          <w:p w14:paraId="4970814D" w14:textId="77777777" w:rsidR="004272D9" w:rsidRPr="00812554" w:rsidRDefault="004272D9" w:rsidP="0049186F">
            <w:pPr>
              <w:spacing w:before="0" w:after="0" w:line="240" w:lineRule="auto"/>
              <w:ind w:left="0"/>
              <w:rPr>
                <w:rStyle w:val="normaltextrun"/>
                <w:rFonts w:cstheme="minorHAnsi"/>
                <w:color w:val="000000"/>
              </w:rPr>
            </w:pPr>
            <w:r w:rsidRPr="00812554">
              <w:rPr>
                <w:rStyle w:val="normaltextrun"/>
                <w:rFonts w:cstheme="minorHAnsi"/>
                <w:color w:val="000000"/>
              </w:rPr>
              <w:t>Terytorialność celu</w:t>
            </w:r>
          </w:p>
        </w:tc>
        <w:tc>
          <w:tcPr>
            <w:tcW w:w="6938" w:type="dxa"/>
          </w:tcPr>
          <w:p w14:paraId="7C1D4E98" w14:textId="77777777" w:rsidR="004272D9" w:rsidRPr="00812554" w:rsidRDefault="004272D9" w:rsidP="0049186F">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Style w:val="normaltextrun"/>
                <w:rFonts w:cstheme="minorHAnsi"/>
                <w:color w:val="000000"/>
              </w:rPr>
            </w:pPr>
            <w:r w:rsidRPr="00812554">
              <w:rPr>
                <w:rStyle w:val="normaltextrun"/>
                <w:rFonts w:cstheme="minorHAnsi"/>
                <w:color w:val="000000"/>
              </w:rPr>
              <w:t>Obszar całego partnerstwa.</w:t>
            </w:r>
          </w:p>
        </w:tc>
      </w:tr>
    </w:tbl>
    <w:p w14:paraId="61B92FF1" w14:textId="25FAEEDA" w:rsidR="00511B02" w:rsidRPr="00D246FC" w:rsidRDefault="004272D9" w:rsidP="00D246FC">
      <w:r w:rsidRPr="00812554">
        <w:rPr>
          <w:rStyle w:val="Pogrubienie"/>
          <w:rFonts w:cstheme="minorHAnsi"/>
          <w:b w:val="0"/>
          <w:bCs w:val="0"/>
          <w:lang w:eastAsia="pl-PL"/>
        </w:rPr>
        <w:t>Źró</w:t>
      </w:r>
      <w:r w:rsidRPr="00812554">
        <w:rPr>
          <w:rFonts w:cstheme="minorHAnsi"/>
          <w:lang w:eastAsia="pl-PL"/>
        </w:rPr>
        <w:t>dło: opracowanie własne.</w:t>
      </w:r>
    </w:p>
    <w:p w14:paraId="5902B9C6" w14:textId="673CB5EC" w:rsidR="00090E1F" w:rsidRPr="00D246FC" w:rsidRDefault="00090E1F" w:rsidP="00D246FC">
      <w:pPr>
        <w:pStyle w:val="podpiselementu"/>
        <w:rPr>
          <w:rStyle w:val="Wyrnieniedelikatne"/>
        </w:rPr>
      </w:pPr>
      <w:r w:rsidRPr="00D246FC">
        <w:rPr>
          <w:rStyle w:val="Wyrnieniedelikatne"/>
        </w:rPr>
        <w:t>Cel 2: Ochrona środowiska naturalnego i transformacja energetyczna jak</w:t>
      </w:r>
      <w:r w:rsidR="00423C16" w:rsidRPr="00D246FC">
        <w:rPr>
          <w:rStyle w:val="Wyrnieniedelikatne"/>
        </w:rPr>
        <w:t>o</w:t>
      </w:r>
      <w:r w:rsidRPr="00D246FC">
        <w:rPr>
          <w:rStyle w:val="Wyrnieniedelikatne"/>
        </w:rPr>
        <w:t xml:space="preserve"> warunek rozwoju zrównoważonej turystyki na terenie Partnerstwa</w:t>
      </w:r>
    </w:p>
    <w:p w14:paraId="364A2473" w14:textId="6B946249" w:rsidR="00D610CB" w:rsidRPr="00812554" w:rsidRDefault="00D610CB" w:rsidP="00D246FC">
      <w:pPr>
        <w:rPr>
          <w:rStyle w:val="Pogrubienie"/>
          <w:rFonts w:ascii="Calibri Light" w:hAnsi="Calibri Light" w:cstheme="minorHAnsi"/>
          <w:b w:val="0"/>
          <w:bCs w:val="0"/>
        </w:rPr>
      </w:pPr>
      <w:r w:rsidRPr="00812554">
        <w:rPr>
          <w:rStyle w:val="Pogrubienie"/>
          <w:rFonts w:cstheme="minorHAnsi"/>
          <w:b w:val="0"/>
          <w:bCs w:val="0"/>
        </w:rPr>
        <w:t xml:space="preserve">Cel 2 odnosi się do ochrony kluczowego zasobu Partnerstwa - środowiska naturalnego. Stanowi on zintegrowane uzupełnienie Celu 1. </w:t>
      </w:r>
    </w:p>
    <w:p w14:paraId="38C8825B" w14:textId="0D4BF6DD" w:rsidR="00D610CB" w:rsidRPr="00812554" w:rsidRDefault="00D610CB" w:rsidP="00D246FC">
      <w:pPr>
        <w:rPr>
          <w:rFonts w:eastAsia="Calibri" w:cstheme="minorHAnsi"/>
          <w:szCs w:val="24"/>
        </w:rPr>
      </w:pPr>
      <w:r w:rsidRPr="00812554">
        <w:rPr>
          <w:rFonts w:eastAsia="Calibri" w:cstheme="minorHAnsi"/>
          <w:b/>
          <w:bCs/>
          <w:szCs w:val="24"/>
        </w:rPr>
        <w:t>Działania ukierunkowane na osiągnięcie celu</w:t>
      </w:r>
      <w:r w:rsidRPr="00812554">
        <w:rPr>
          <w:rFonts w:eastAsia="Calibri" w:cstheme="minorHAnsi"/>
          <w:szCs w:val="24"/>
        </w:rPr>
        <w:t xml:space="preserve"> obejmują m.in.:</w:t>
      </w:r>
    </w:p>
    <w:p w14:paraId="7F3DA476" w14:textId="50D58F1A" w:rsidR="00D610CB" w:rsidRPr="00E514E3" w:rsidRDefault="00D610CB" w:rsidP="00D246FC">
      <w:pPr>
        <w:pStyle w:val="Akapitzlist"/>
        <w:numPr>
          <w:ilvl w:val="0"/>
          <w:numId w:val="71"/>
        </w:numPr>
        <w:spacing w:before="0" w:after="0" w:line="240" w:lineRule="auto"/>
        <w:rPr>
          <w:rStyle w:val="normaltextrun"/>
          <w:rFonts w:eastAsiaTheme="minorEastAsia" w:cstheme="minorHAnsi"/>
          <w:noProof w:val="0"/>
          <w:color w:val="000000" w:themeColor="text1"/>
          <w:szCs w:val="24"/>
        </w:rPr>
      </w:pPr>
      <w:r w:rsidRPr="00E514E3">
        <w:rPr>
          <w:rStyle w:val="normaltextrun"/>
          <w:rFonts w:cstheme="minorHAnsi"/>
          <w:noProof w:val="0"/>
          <w:color w:val="000000" w:themeColor="text1"/>
          <w:szCs w:val="24"/>
        </w:rPr>
        <w:t>głęboką termomodernizację obiektów użyteczności publicznej</w:t>
      </w:r>
    </w:p>
    <w:p w14:paraId="7ADB470A" w14:textId="30F418C4" w:rsidR="00D610CB" w:rsidRPr="00E514E3" w:rsidRDefault="00D610CB" w:rsidP="00D246FC">
      <w:pPr>
        <w:pStyle w:val="Akapitzlist"/>
        <w:numPr>
          <w:ilvl w:val="0"/>
          <w:numId w:val="71"/>
        </w:numPr>
        <w:spacing w:before="0" w:after="0" w:line="240" w:lineRule="auto"/>
        <w:rPr>
          <w:rStyle w:val="normaltextrun"/>
          <w:rFonts w:eastAsiaTheme="minorEastAsia" w:cstheme="minorHAnsi"/>
          <w:noProof w:val="0"/>
          <w:color w:val="000000" w:themeColor="text1"/>
          <w:szCs w:val="24"/>
        </w:rPr>
      </w:pPr>
      <w:r w:rsidRPr="00E514E3">
        <w:rPr>
          <w:rStyle w:val="normaltextrun"/>
          <w:rFonts w:eastAsiaTheme="minorEastAsia" w:cstheme="minorHAnsi"/>
          <w:noProof w:val="0"/>
          <w:color w:val="000000" w:themeColor="text1"/>
          <w:szCs w:val="24"/>
        </w:rPr>
        <w:t>efektywność energetyczna (</w:t>
      </w:r>
      <w:r w:rsidR="00D122CA" w:rsidRPr="00E514E3">
        <w:rPr>
          <w:rStyle w:val="normaltextrun"/>
          <w:rFonts w:eastAsiaTheme="minorEastAsia" w:cstheme="minorHAnsi"/>
          <w:noProof w:val="0"/>
          <w:color w:val="000000" w:themeColor="text1"/>
          <w:szCs w:val="24"/>
        </w:rPr>
        <w:t xml:space="preserve">m.in. </w:t>
      </w:r>
      <w:r w:rsidRPr="00E514E3">
        <w:rPr>
          <w:rStyle w:val="normaltextrun"/>
          <w:rFonts w:eastAsiaTheme="minorEastAsia" w:cstheme="minorHAnsi"/>
          <w:color w:val="000000" w:themeColor="text1"/>
        </w:rPr>
        <w:t>kogeneracja, systemy optymalizacji zużycia energii)</w:t>
      </w:r>
    </w:p>
    <w:p w14:paraId="4941345B" w14:textId="77777777" w:rsidR="00D610CB" w:rsidRPr="00E514E3" w:rsidRDefault="00D610CB" w:rsidP="00D246FC">
      <w:pPr>
        <w:pStyle w:val="Akapitzlist"/>
        <w:numPr>
          <w:ilvl w:val="0"/>
          <w:numId w:val="71"/>
        </w:numPr>
        <w:spacing w:before="0" w:after="0" w:line="240" w:lineRule="auto"/>
        <w:rPr>
          <w:rStyle w:val="normaltextrun"/>
          <w:rFonts w:eastAsiaTheme="minorEastAsia" w:cstheme="minorHAnsi"/>
          <w:noProof w:val="0"/>
          <w:color w:val="000000" w:themeColor="text1"/>
          <w:szCs w:val="24"/>
        </w:rPr>
      </w:pPr>
      <w:r w:rsidRPr="00E514E3">
        <w:rPr>
          <w:rStyle w:val="normaltextrun"/>
          <w:rFonts w:eastAsiaTheme="minorEastAsia" w:cstheme="minorHAnsi"/>
          <w:noProof w:val="0"/>
          <w:color w:val="000000" w:themeColor="text1"/>
          <w:szCs w:val="24"/>
        </w:rPr>
        <w:t>rozwój OZE</w:t>
      </w:r>
    </w:p>
    <w:p w14:paraId="65826C49" w14:textId="40764DA0" w:rsidR="00D610CB" w:rsidRPr="00E514E3" w:rsidRDefault="00D610CB" w:rsidP="00D246FC">
      <w:pPr>
        <w:pStyle w:val="Akapitzlist"/>
        <w:numPr>
          <w:ilvl w:val="0"/>
          <w:numId w:val="71"/>
        </w:numPr>
        <w:spacing w:before="0" w:after="0" w:line="240" w:lineRule="auto"/>
        <w:rPr>
          <w:rStyle w:val="normaltextrun"/>
          <w:rFonts w:eastAsiaTheme="minorEastAsia" w:cstheme="minorHAnsi"/>
          <w:noProof w:val="0"/>
          <w:color w:val="000000" w:themeColor="text1"/>
          <w:szCs w:val="24"/>
        </w:rPr>
      </w:pPr>
      <w:r w:rsidRPr="00E514E3">
        <w:rPr>
          <w:rStyle w:val="normaltextrun"/>
          <w:rFonts w:eastAsiaTheme="minorEastAsia" w:cstheme="minorHAnsi"/>
          <w:noProof w:val="0"/>
          <w:color w:val="000000" w:themeColor="text1"/>
          <w:szCs w:val="24"/>
        </w:rPr>
        <w:t xml:space="preserve">kooperację energetyczną </w:t>
      </w:r>
    </w:p>
    <w:p w14:paraId="57811591" w14:textId="2F0E0400" w:rsidR="00D610CB" w:rsidRPr="00E514E3" w:rsidRDefault="00D610CB" w:rsidP="00D246FC">
      <w:pPr>
        <w:pStyle w:val="Akapitzlist"/>
        <w:numPr>
          <w:ilvl w:val="0"/>
          <w:numId w:val="71"/>
        </w:numPr>
        <w:spacing w:before="0" w:after="0" w:line="240" w:lineRule="auto"/>
        <w:rPr>
          <w:rStyle w:val="normaltextrun"/>
          <w:rFonts w:eastAsiaTheme="minorEastAsia" w:cstheme="minorHAnsi"/>
          <w:noProof w:val="0"/>
          <w:color w:val="000000" w:themeColor="text1"/>
          <w:szCs w:val="24"/>
        </w:rPr>
      </w:pPr>
      <w:r w:rsidRPr="00E514E3">
        <w:rPr>
          <w:rStyle w:val="normaltextrun"/>
          <w:rFonts w:eastAsiaTheme="minorEastAsia" w:cstheme="minorHAnsi"/>
          <w:noProof w:val="0"/>
          <w:color w:val="000000" w:themeColor="text1"/>
          <w:szCs w:val="24"/>
        </w:rPr>
        <w:t>ograniczenie niskiej emisji</w:t>
      </w:r>
    </w:p>
    <w:p w14:paraId="1AA78973" w14:textId="488CBA38" w:rsidR="00D610CB" w:rsidRPr="00E514E3" w:rsidRDefault="00D610CB" w:rsidP="00D246FC">
      <w:pPr>
        <w:pStyle w:val="Akapitzlist"/>
        <w:numPr>
          <w:ilvl w:val="0"/>
          <w:numId w:val="71"/>
        </w:numPr>
        <w:spacing w:before="0" w:after="0" w:line="240" w:lineRule="auto"/>
        <w:rPr>
          <w:rStyle w:val="normaltextrun"/>
          <w:rFonts w:eastAsiaTheme="minorEastAsia" w:cstheme="minorHAnsi"/>
          <w:noProof w:val="0"/>
          <w:color w:val="000000" w:themeColor="text1"/>
          <w:szCs w:val="24"/>
        </w:rPr>
      </w:pPr>
      <w:r w:rsidRPr="00E514E3">
        <w:rPr>
          <w:rStyle w:val="normaltextrun"/>
          <w:rFonts w:eastAsiaTheme="minorEastAsia" w:cstheme="minorHAnsi"/>
          <w:noProof w:val="0"/>
          <w:color w:val="000000" w:themeColor="text1"/>
          <w:szCs w:val="24"/>
        </w:rPr>
        <w:t>rozwój systemów gospodarki wodno-ściekowej oraz efektywne systemy zbiórki i zagospodarowania odpadów</w:t>
      </w:r>
    </w:p>
    <w:p w14:paraId="5043C690" w14:textId="78F41F09" w:rsidR="00D610CB" w:rsidRPr="00E514E3" w:rsidRDefault="00D610CB" w:rsidP="00D246FC">
      <w:pPr>
        <w:pStyle w:val="Akapitzlist"/>
        <w:numPr>
          <w:ilvl w:val="0"/>
          <w:numId w:val="71"/>
        </w:numPr>
        <w:spacing w:before="0" w:after="0" w:line="240" w:lineRule="auto"/>
        <w:rPr>
          <w:rStyle w:val="normaltextrun"/>
          <w:rFonts w:eastAsiaTheme="minorEastAsia" w:cstheme="minorHAnsi"/>
          <w:noProof w:val="0"/>
          <w:color w:val="000000" w:themeColor="text1"/>
          <w:szCs w:val="24"/>
        </w:rPr>
      </w:pPr>
      <w:r w:rsidRPr="00E514E3">
        <w:rPr>
          <w:rStyle w:val="normaltextrun"/>
          <w:rFonts w:eastAsiaTheme="minorEastAsia" w:cstheme="minorHAnsi"/>
          <w:noProof w:val="0"/>
          <w:color w:val="000000" w:themeColor="text1"/>
          <w:szCs w:val="24"/>
        </w:rPr>
        <w:t>ochronę wód</w:t>
      </w:r>
    </w:p>
    <w:p w14:paraId="60F5C3EA" w14:textId="3229307F" w:rsidR="00D610CB" w:rsidRPr="00E514E3" w:rsidRDefault="00D610CB" w:rsidP="00D246FC">
      <w:pPr>
        <w:pStyle w:val="Akapitzlist"/>
        <w:numPr>
          <w:ilvl w:val="0"/>
          <w:numId w:val="71"/>
        </w:numPr>
        <w:spacing w:before="0" w:after="0" w:line="240" w:lineRule="auto"/>
        <w:rPr>
          <w:rStyle w:val="normaltextrun"/>
          <w:rFonts w:eastAsiaTheme="minorEastAsia" w:cstheme="minorHAnsi"/>
          <w:noProof w:val="0"/>
          <w:color w:val="000000" w:themeColor="text1"/>
          <w:szCs w:val="24"/>
        </w:rPr>
      </w:pPr>
      <w:r w:rsidRPr="00E514E3">
        <w:rPr>
          <w:rStyle w:val="normaltextrun"/>
          <w:rFonts w:eastAsiaTheme="minorEastAsia" w:cstheme="minorHAnsi"/>
          <w:noProof w:val="0"/>
          <w:color w:val="000000" w:themeColor="text1"/>
          <w:szCs w:val="24"/>
        </w:rPr>
        <w:t>zielono-niebieską infrastrukturę</w:t>
      </w:r>
    </w:p>
    <w:p w14:paraId="1B9BF239" w14:textId="3C0120E8" w:rsidR="00D122CA" w:rsidRPr="00E514E3" w:rsidRDefault="00D122CA" w:rsidP="00D246FC">
      <w:pPr>
        <w:pStyle w:val="Akapitzlist"/>
        <w:numPr>
          <w:ilvl w:val="0"/>
          <w:numId w:val="71"/>
        </w:numPr>
        <w:spacing w:before="0" w:after="0" w:line="240" w:lineRule="auto"/>
        <w:rPr>
          <w:rStyle w:val="normaltextrun"/>
          <w:rFonts w:eastAsiaTheme="minorEastAsia" w:cstheme="minorHAnsi"/>
          <w:noProof w:val="0"/>
          <w:color w:val="000000" w:themeColor="text1"/>
          <w:szCs w:val="24"/>
        </w:rPr>
      </w:pPr>
      <w:r w:rsidRPr="00E514E3">
        <w:rPr>
          <w:rStyle w:val="normaltextrun"/>
          <w:rFonts w:eastAsiaTheme="minorEastAsia" w:cstheme="minorHAnsi"/>
          <w:noProof w:val="0"/>
          <w:color w:val="000000" w:themeColor="text1"/>
          <w:szCs w:val="24"/>
        </w:rPr>
        <w:t>przeciwdziałanie zmianom klimatu</w:t>
      </w:r>
    </w:p>
    <w:p w14:paraId="4941D488" w14:textId="4A151E95" w:rsidR="00D610CB" w:rsidRPr="00E514E3" w:rsidRDefault="00D610CB" w:rsidP="00D246FC">
      <w:pPr>
        <w:pStyle w:val="Akapitzlist"/>
        <w:numPr>
          <w:ilvl w:val="0"/>
          <w:numId w:val="71"/>
        </w:numPr>
        <w:spacing w:before="0" w:after="0" w:line="240" w:lineRule="auto"/>
        <w:rPr>
          <w:rStyle w:val="normaltextrun"/>
          <w:rFonts w:eastAsiaTheme="minorEastAsia" w:cstheme="minorHAnsi"/>
          <w:noProof w:val="0"/>
          <w:color w:val="000000" w:themeColor="text1"/>
          <w:szCs w:val="24"/>
        </w:rPr>
      </w:pPr>
      <w:r w:rsidRPr="00E514E3">
        <w:rPr>
          <w:rStyle w:val="normaltextrun"/>
          <w:rFonts w:eastAsiaTheme="minorEastAsia" w:cstheme="minorHAnsi"/>
          <w:noProof w:val="0"/>
          <w:color w:val="000000" w:themeColor="text1"/>
          <w:szCs w:val="24"/>
        </w:rPr>
        <w:t>promocję Gospodarki w Obiegu Zamkniętym</w:t>
      </w:r>
    </w:p>
    <w:p w14:paraId="38D065FB" w14:textId="41E7C489" w:rsidR="002344C4" w:rsidRDefault="00D610CB" w:rsidP="00D246FC">
      <w:pPr>
        <w:pStyle w:val="Akapitzlist"/>
        <w:numPr>
          <w:ilvl w:val="0"/>
          <w:numId w:val="71"/>
        </w:numPr>
        <w:spacing w:before="0" w:after="0" w:line="240" w:lineRule="auto"/>
        <w:rPr>
          <w:rStyle w:val="normaltextrun"/>
          <w:rFonts w:eastAsiaTheme="minorEastAsia" w:cstheme="minorHAnsi"/>
          <w:noProof w:val="0"/>
          <w:color w:val="000000" w:themeColor="text1"/>
          <w:szCs w:val="24"/>
        </w:rPr>
      </w:pPr>
      <w:r w:rsidRPr="00E514E3">
        <w:rPr>
          <w:rStyle w:val="normaltextrun"/>
          <w:rFonts w:eastAsiaTheme="minorEastAsia" w:cstheme="minorHAnsi"/>
          <w:noProof w:val="0"/>
          <w:color w:val="000000" w:themeColor="text1"/>
          <w:szCs w:val="24"/>
        </w:rPr>
        <w:t>budowanie świadomości ekologicznej</w:t>
      </w:r>
      <w:r w:rsidR="00D122CA" w:rsidRPr="00E514E3">
        <w:rPr>
          <w:rStyle w:val="normaltextrun"/>
          <w:rFonts w:eastAsiaTheme="minorEastAsia" w:cstheme="minorHAnsi"/>
          <w:noProof w:val="0"/>
          <w:color w:val="000000" w:themeColor="text1"/>
          <w:szCs w:val="24"/>
        </w:rPr>
        <w:t>/klimatycznej</w:t>
      </w:r>
      <w:r w:rsidRPr="00E514E3">
        <w:rPr>
          <w:rStyle w:val="normaltextrun"/>
          <w:rFonts w:eastAsiaTheme="minorEastAsia" w:cstheme="minorHAnsi"/>
          <w:noProof w:val="0"/>
          <w:color w:val="000000" w:themeColor="text1"/>
          <w:szCs w:val="24"/>
        </w:rPr>
        <w:t xml:space="preserve"> mieszkańców i turystów</w:t>
      </w:r>
      <w:r w:rsidR="00E514E3">
        <w:rPr>
          <w:rStyle w:val="normaltextrun"/>
          <w:rFonts w:eastAsiaTheme="minorEastAsia" w:cstheme="minorHAnsi"/>
          <w:noProof w:val="0"/>
          <w:color w:val="000000" w:themeColor="text1"/>
          <w:szCs w:val="24"/>
        </w:rPr>
        <w:t>.</w:t>
      </w:r>
    </w:p>
    <w:p w14:paraId="736BA4F7" w14:textId="77777777" w:rsidR="002344C4" w:rsidRDefault="002344C4">
      <w:pPr>
        <w:spacing w:before="0" w:after="160" w:line="259" w:lineRule="auto"/>
        <w:ind w:left="0"/>
        <w:rPr>
          <w:rStyle w:val="normaltextrun"/>
          <w:rFonts w:eastAsiaTheme="minorEastAsia" w:cstheme="minorHAnsi"/>
          <w:color w:val="000000" w:themeColor="text1"/>
          <w:szCs w:val="24"/>
        </w:rPr>
      </w:pPr>
      <w:r>
        <w:rPr>
          <w:rStyle w:val="normaltextrun"/>
          <w:rFonts w:eastAsiaTheme="minorEastAsia" w:cstheme="minorHAnsi"/>
          <w:color w:val="000000" w:themeColor="text1"/>
          <w:szCs w:val="24"/>
        </w:rPr>
        <w:br w:type="page"/>
      </w:r>
    </w:p>
    <w:p w14:paraId="4A01CB79" w14:textId="77777777" w:rsidR="00D610CB" w:rsidRPr="00E514E3" w:rsidRDefault="00D610CB" w:rsidP="00D246FC">
      <w:pPr>
        <w:pStyle w:val="Akapitzlist"/>
        <w:numPr>
          <w:ilvl w:val="0"/>
          <w:numId w:val="71"/>
        </w:numPr>
        <w:spacing w:before="0" w:after="0" w:line="240" w:lineRule="auto"/>
        <w:rPr>
          <w:rStyle w:val="normaltextrun"/>
          <w:rFonts w:eastAsiaTheme="minorEastAsia" w:cstheme="minorHAnsi"/>
          <w:noProof w:val="0"/>
          <w:color w:val="000000" w:themeColor="text1"/>
          <w:szCs w:val="24"/>
        </w:rPr>
      </w:pPr>
    </w:p>
    <w:p w14:paraId="20B69AAB" w14:textId="1F734079" w:rsidR="004272D9" w:rsidRPr="00812554" w:rsidRDefault="00194B85" w:rsidP="00194B85">
      <w:pPr>
        <w:pStyle w:val="Legenda"/>
      </w:pPr>
      <w:bookmarkStart w:id="43" w:name="_Toc184117203"/>
      <w:r w:rsidRPr="00812554">
        <w:t xml:space="preserve">Tabela </w:t>
      </w:r>
      <w:r w:rsidRPr="00812554">
        <w:fldChar w:fldCharType="begin"/>
      </w:r>
      <w:r w:rsidRPr="00812554">
        <w:instrText>SEQ Tabela \* ARABIC</w:instrText>
      </w:r>
      <w:r w:rsidRPr="00812554">
        <w:fldChar w:fldCharType="separate"/>
      </w:r>
      <w:r w:rsidR="00FC68D6">
        <w:rPr>
          <w:noProof/>
        </w:rPr>
        <w:t>5</w:t>
      </w:r>
      <w:r w:rsidRPr="00812554">
        <w:fldChar w:fldCharType="end"/>
      </w:r>
      <w:r w:rsidRPr="00812554">
        <w:t xml:space="preserve">. </w:t>
      </w:r>
      <w:r w:rsidR="004272D9" w:rsidRPr="00812554">
        <w:t>Charakterystyka celu strategicznego nr 2</w:t>
      </w:r>
      <w:bookmarkEnd w:id="43"/>
    </w:p>
    <w:tbl>
      <w:tblPr>
        <w:tblStyle w:val="CWD"/>
        <w:tblW w:w="0" w:type="auto"/>
        <w:tblLook w:val="04A0" w:firstRow="1" w:lastRow="0" w:firstColumn="1" w:lastColumn="0" w:noHBand="0" w:noVBand="1"/>
      </w:tblPr>
      <w:tblGrid>
        <w:gridCol w:w="2405"/>
        <w:gridCol w:w="6655"/>
      </w:tblGrid>
      <w:tr w:rsidR="004272D9" w:rsidRPr="00812554" w14:paraId="1194A0AA" w14:textId="77777777" w:rsidTr="004918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2"/>
          </w:tcPr>
          <w:p w14:paraId="1858612C" w14:textId="77777777" w:rsidR="004272D9" w:rsidRPr="00812554" w:rsidRDefault="004272D9" w:rsidP="00150FE5">
            <w:pPr>
              <w:spacing w:before="0" w:after="0" w:line="240" w:lineRule="auto"/>
              <w:ind w:left="0"/>
              <w:rPr>
                <w:rStyle w:val="normaltextrun"/>
                <w:rFonts w:cstheme="minorHAnsi"/>
                <w:b w:val="0"/>
                <w:lang w:eastAsia="pl-PL"/>
              </w:rPr>
            </w:pPr>
            <w:r w:rsidRPr="00812554">
              <w:rPr>
                <w:rStyle w:val="Pogrubienie"/>
                <w:rFonts w:cstheme="minorHAnsi"/>
                <w:b/>
                <w:lang w:eastAsia="pl-PL"/>
              </w:rPr>
              <w:t>Cel 2: Ochrona środowiska naturalnego i transformacja energetyczna jako warunek rozwoju zrównoważonej turystyki na terenie Partnerstwa</w:t>
            </w:r>
          </w:p>
        </w:tc>
      </w:tr>
      <w:tr w:rsidR="004272D9" w:rsidRPr="00812554" w14:paraId="474F5D07" w14:textId="77777777" w:rsidTr="00150FE5">
        <w:tc>
          <w:tcPr>
            <w:cnfStyle w:val="001000000000" w:firstRow="0" w:lastRow="0" w:firstColumn="1" w:lastColumn="0" w:oddVBand="0" w:evenVBand="0" w:oddHBand="0" w:evenHBand="0" w:firstRowFirstColumn="0" w:firstRowLastColumn="0" w:lastRowFirstColumn="0" w:lastRowLastColumn="0"/>
            <w:tcW w:w="2405" w:type="dxa"/>
          </w:tcPr>
          <w:p w14:paraId="0DE45EC5" w14:textId="77777777" w:rsidR="004272D9" w:rsidRPr="00812554" w:rsidRDefault="004272D9" w:rsidP="00150FE5">
            <w:pPr>
              <w:spacing w:before="0" w:after="0" w:line="240" w:lineRule="auto"/>
              <w:ind w:left="0"/>
              <w:rPr>
                <w:rStyle w:val="normaltextrun"/>
                <w:rFonts w:cstheme="minorHAnsi"/>
                <w:b w:val="0"/>
                <w:color w:val="000000"/>
              </w:rPr>
            </w:pPr>
            <w:r w:rsidRPr="00812554">
              <w:rPr>
                <w:rStyle w:val="normaltextrun"/>
                <w:rFonts w:cstheme="minorHAnsi"/>
                <w:color w:val="000000"/>
              </w:rPr>
              <w:t>Problemy, na jakie odpowiada cel</w:t>
            </w:r>
          </w:p>
        </w:tc>
        <w:tc>
          <w:tcPr>
            <w:tcW w:w="6655" w:type="dxa"/>
          </w:tcPr>
          <w:p w14:paraId="633B4766" w14:textId="77777777" w:rsidR="004272D9" w:rsidRPr="00812554" w:rsidRDefault="004272D9" w:rsidP="00150FE5">
            <w:pPr>
              <w:spacing w:before="0" w:after="0" w:line="240" w:lineRule="auto"/>
              <w:ind w:left="28"/>
              <w:jc w:val="left"/>
              <w:cnfStyle w:val="000000000000" w:firstRow="0" w:lastRow="0" w:firstColumn="0" w:lastColumn="0" w:oddVBand="0" w:evenVBand="0" w:oddHBand="0" w:evenHBand="0" w:firstRowFirstColumn="0" w:firstRowLastColumn="0" w:lastRowFirstColumn="0" w:lastRowLastColumn="0"/>
              <w:rPr>
                <w:rStyle w:val="normaltextrun"/>
                <w:rFonts w:cstheme="minorHAnsi"/>
                <w:color w:val="000000"/>
              </w:rPr>
            </w:pPr>
            <w:r w:rsidRPr="00812554">
              <w:rPr>
                <w:rStyle w:val="normaltextrun"/>
                <w:rFonts w:cstheme="minorHAnsi"/>
                <w:color w:val="000000"/>
              </w:rPr>
              <w:t xml:space="preserve">wybrane przyczyny problemów: </w:t>
            </w:r>
          </w:p>
          <w:p w14:paraId="2D2444DD" w14:textId="77777777" w:rsidR="004272D9" w:rsidRPr="00812554" w:rsidRDefault="00340CE7" w:rsidP="00573A37">
            <w:pPr>
              <w:pStyle w:val="Akapitzlist"/>
              <w:numPr>
                <w:ilvl w:val="0"/>
                <w:numId w:val="15"/>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Style w:val="normaltextrun"/>
                <w:rFonts w:cstheme="minorHAnsi"/>
                <w:noProof w:val="0"/>
                <w:color w:val="000000"/>
              </w:rPr>
            </w:pPr>
            <w:r w:rsidRPr="00812554">
              <w:rPr>
                <w:rStyle w:val="normaltextrun"/>
                <w:rFonts w:cstheme="minorHAnsi"/>
                <w:noProof w:val="0"/>
                <w:color w:val="000000"/>
              </w:rPr>
              <w:t>zanieczyszczenie powietrza</w:t>
            </w:r>
          </w:p>
          <w:p w14:paraId="16DF8AF2" w14:textId="3839F57E" w:rsidR="00340CE7" w:rsidRPr="00812554" w:rsidRDefault="00340CE7" w:rsidP="00573A37">
            <w:pPr>
              <w:pStyle w:val="Akapitzlist"/>
              <w:numPr>
                <w:ilvl w:val="0"/>
                <w:numId w:val="15"/>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Style w:val="normaltextrun"/>
                <w:rFonts w:cstheme="minorHAnsi"/>
                <w:noProof w:val="0"/>
                <w:color w:val="000000"/>
              </w:rPr>
            </w:pPr>
            <w:r w:rsidRPr="00812554">
              <w:rPr>
                <w:rStyle w:val="normaltextrun"/>
                <w:rFonts w:cstheme="minorHAnsi"/>
                <w:noProof w:val="0"/>
                <w:color w:val="000000"/>
              </w:rPr>
              <w:t>braki w infrastrukturze komunalnej</w:t>
            </w:r>
          </w:p>
          <w:p w14:paraId="2C34F2A3" w14:textId="2D356982" w:rsidR="00340CE7" w:rsidRPr="00812554" w:rsidRDefault="00340CE7" w:rsidP="00573A37">
            <w:pPr>
              <w:pStyle w:val="Akapitzlist"/>
              <w:numPr>
                <w:ilvl w:val="0"/>
                <w:numId w:val="15"/>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Style w:val="normaltextrun"/>
                <w:rFonts w:cstheme="minorHAnsi"/>
                <w:noProof w:val="0"/>
                <w:color w:val="000000"/>
              </w:rPr>
            </w:pPr>
            <w:r w:rsidRPr="00812554">
              <w:rPr>
                <w:rStyle w:val="normaltextrun"/>
                <w:rFonts w:cstheme="minorHAnsi"/>
                <w:noProof w:val="0"/>
                <w:color w:val="000000"/>
              </w:rPr>
              <w:t>wysokie koszty bieżące utrzymania obiektów publiczn</w:t>
            </w:r>
            <w:r w:rsidR="00D122CA" w:rsidRPr="00812554">
              <w:rPr>
                <w:rStyle w:val="normaltextrun"/>
                <w:rFonts w:cstheme="minorHAnsi"/>
                <w:noProof w:val="0"/>
                <w:color w:val="000000"/>
              </w:rPr>
              <w:t>y</w:t>
            </w:r>
            <w:r w:rsidR="00D122CA" w:rsidRPr="00812554">
              <w:rPr>
                <w:rStyle w:val="normaltextrun"/>
                <w:rFonts w:cstheme="minorHAnsi"/>
                <w:color w:val="000000"/>
              </w:rPr>
              <w:t>ch</w:t>
            </w:r>
          </w:p>
          <w:p w14:paraId="742EED37" w14:textId="2CE54278" w:rsidR="00340CE7" w:rsidRPr="00812554" w:rsidRDefault="00340CE7" w:rsidP="00573A37">
            <w:pPr>
              <w:pStyle w:val="Akapitzlist"/>
              <w:numPr>
                <w:ilvl w:val="0"/>
                <w:numId w:val="15"/>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Style w:val="normaltextrun"/>
                <w:rFonts w:cstheme="minorHAnsi"/>
                <w:noProof w:val="0"/>
                <w:color w:val="000000"/>
              </w:rPr>
            </w:pPr>
            <w:r w:rsidRPr="00812554">
              <w:rPr>
                <w:rStyle w:val="normaltextrun"/>
                <w:rFonts w:cstheme="minorHAnsi"/>
                <w:noProof w:val="0"/>
                <w:color w:val="000000"/>
              </w:rPr>
              <w:t>niewystarczająca ochrona kluczowego potencjału partnerstwa - środowiska</w:t>
            </w:r>
          </w:p>
        </w:tc>
      </w:tr>
      <w:tr w:rsidR="004272D9" w:rsidRPr="00812554" w14:paraId="361A813A" w14:textId="77777777" w:rsidTr="00150FE5">
        <w:tc>
          <w:tcPr>
            <w:cnfStyle w:val="001000000000" w:firstRow="0" w:lastRow="0" w:firstColumn="1" w:lastColumn="0" w:oddVBand="0" w:evenVBand="0" w:oddHBand="0" w:evenHBand="0" w:firstRowFirstColumn="0" w:firstRowLastColumn="0" w:lastRowFirstColumn="0" w:lastRowLastColumn="0"/>
            <w:tcW w:w="2405" w:type="dxa"/>
          </w:tcPr>
          <w:p w14:paraId="4AB0ADBC" w14:textId="77777777" w:rsidR="004272D9" w:rsidRPr="00812554" w:rsidRDefault="004272D9" w:rsidP="00150FE5">
            <w:pPr>
              <w:spacing w:before="0" w:after="0" w:line="240" w:lineRule="auto"/>
              <w:ind w:left="0"/>
              <w:rPr>
                <w:rStyle w:val="normaltextrun"/>
                <w:rFonts w:cstheme="minorHAnsi"/>
              </w:rPr>
            </w:pPr>
            <w:r w:rsidRPr="00812554">
              <w:rPr>
                <w:rStyle w:val="normaltextrun"/>
                <w:rFonts w:cstheme="minorHAnsi"/>
                <w:color w:val="000000"/>
              </w:rPr>
              <w:t>Potencjały obszaru, które będą wykorzystywane i wzmacniane w trakcie dążenia do osiągnięcia celu</w:t>
            </w:r>
          </w:p>
        </w:tc>
        <w:tc>
          <w:tcPr>
            <w:tcW w:w="6655" w:type="dxa"/>
          </w:tcPr>
          <w:p w14:paraId="3747E83B" w14:textId="3510EF1E" w:rsidR="004272D9" w:rsidRPr="00812554" w:rsidRDefault="00C73F0B" w:rsidP="00573A37">
            <w:pPr>
              <w:pStyle w:val="Akapitzlist"/>
              <w:numPr>
                <w:ilvl w:val="0"/>
                <w:numId w:val="15"/>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Style w:val="normaltextrun"/>
                <w:rFonts w:cstheme="minorHAnsi"/>
                <w:noProof w:val="0"/>
                <w:color w:val="000000"/>
              </w:rPr>
            </w:pPr>
            <w:r w:rsidRPr="00812554">
              <w:rPr>
                <w:rStyle w:val="normaltextrun"/>
                <w:rFonts w:cstheme="minorHAnsi"/>
                <w:noProof w:val="0"/>
                <w:color w:val="000000"/>
              </w:rPr>
              <w:t>i</w:t>
            </w:r>
            <w:r w:rsidR="004272D9" w:rsidRPr="00812554">
              <w:rPr>
                <w:rStyle w:val="normaltextrun"/>
                <w:rFonts w:cstheme="minorHAnsi"/>
                <w:noProof w:val="0"/>
                <w:color w:val="000000"/>
              </w:rPr>
              <w:t>stniejąca infrastruktura publiczna</w:t>
            </w:r>
          </w:p>
          <w:p w14:paraId="449ED58E" w14:textId="754CB5E2" w:rsidR="00340CE7" w:rsidRPr="00812554" w:rsidRDefault="00C73F0B" w:rsidP="00573A37">
            <w:pPr>
              <w:pStyle w:val="Akapitzlist"/>
              <w:numPr>
                <w:ilvl w:val="0"/>
                <w:numId w:val="15"/>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Style w:val="normaltextrun"/>
                <w:rFonts w:cstheme="minorHAnsi"/>
                <w:noProof w:val="0"/>
                <w:color w:val="000000"/>
              </w:rPr>
            </w:pPr>
            <w:r w:rsidRPr="00812554">
              <w:rPr>
                <w:rStyle w:val="normaltextrun"/>
                <w:rFonts w:cstheme="minorHAnsi"/>
                <w:noProof w:val="0"/>
                <w:color w:val="000000"/>
              </w:rPr>
              <w:t>p</w:t>
            </w:r>
            <w:r w:rsidR="00340CE7" w:rsidRPr="00812554">
              <w:rPr>
                <w:rStyle w:val="normaltextrun"/>
                <w:rFonts w:cstheme="minorHAnsi"/>
                <w:noProof w:val="0"/>
                <w:color w:val="000000"/>
              </w:rPr>
              <w:t>roekologiczne technologie</w:t>
            </w:r>
          </w:p>
          <w:p w14:paraId="5BB3B418" w14:textId="133D4072" w:rsidR="00340CE7" w:rsidRPr="00812554" w:rsidRDefault="00C73F0B" w:rsidP="00573A37">
            <w:pPr>
              <w:pStyle w:val="Akapitzlist"/>
              <w:numPr>
                <w:ilvl w:val="0"/>
                <w:numId w:val="15"/>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Style w:val="normaltextrun"/>
                <w:rFonts w:cstheme="minorHAnsi"/>
                <w:noProof w:val="0"/>
                <w:color w:val="000000"/>
              </w:rPr>
            </w:pPr>
            <w:r w:rsidRPr="00812554">
              <w:rPr>
                <w:rStyle w:val="normaltextrun"/>
                <w:rFonts w:cstheme="minorHAnsi"/>
                <w:noProof w:val="0"/>
                <w:color w:val="000000"/>
              </w:rPr>
              <w:t>o</w:t>
            </w:r>
            <w:r w:rsidR="00340CE7" w:rsidRPr="00812554">
              <w:rPr>
                <w:rStyle w:val="normaltextrun"/>
                <w:rFonts w:cstheme="minorHAnsi"/>
                <w:noProof w:val="0"/>
                <w:color w:val="000000"/>
              </w:rPr>
              <w:t xml:space="preserve">czekiwania mieszkańców i turystów w zakresie ekologii </w:t>
            </w:r>
            <w:r w:rsidRPr="00812554">
              <w:rPr>
                <w:rStyle w:val="normaltextrun"/>
                <w:rFonts w:cstheme="minorHAnsi"/>
                <w:noProof w:val="0"/>
                <w:color w:val="000000"/>
              </w:rPr>
              <w:t>i transformacji ekologicznej</w:t>
            </w:r>
          </w:p>
          <w:p w14:paraId="7705D71E" w14:textId="7D19FC4A" w:rsidR="00340CE7" w:rsidRPr="00812554" w:rsidRDefault="00C73F0B" w:rsidP="00573A37">
            <w:pPr>
              <w:pStyle w:val="Akapitzlist"/>
              <w:numPr>
                <w:ilvl w:val="0"/>
                <w:numId w:val="15"/>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Style w:val="normaltextrun"/>
                <w:rFonts w:cstheme="minorHAnsi"/>
                <w:noProof w:val="0"/>
                <w:color w:val="000000"/>
              </w:rPr>
            </w:pPr>
            <w:r w:rsidRPr="00812554">
              <w:rPr>
                <w:rStyle w:val="normaltextrun"/>
                <w:rFonts w:cstheme="minorHAnsi"/>
                <w:noProof w:val="0"/>
                <w:color w:val="000000"/>
              </w:rPr>
              <w:t>rosnąca świadomość klimatyczna</w:t>
            </w:r>
          </w:p>
        </w:tc>
      </w:tr>
      <w:tr w:rsidR="004272D9" w:rsidRPr="00812554" w14:paraId="2B0195B2" w14:textId="77777777" w:rsidTr="00150FE5">
        <w:tc>
          <w:tcPr>
            <w:cnfStyle w:val="001000000000" w:firstRow="0" w:lastRow="0" w:firstColumn="1" w:lastColumn="0" w:oddVBand="0" w:evenVBand="0" w:oddHBand="0" w:evenHBand="0" w:firstRowFirstColumn="0" w:firstRowLastColumn="0" w:lastRowFirstColumn="0" w:lastRowLastColumn="0"/>
            <w:tcW w:w="2405" w:type="dxa"/>
          </w:tcPr>
          <w:p w14:paraId="31DC5421" w14:textId="77777777" w:rsidR="004272D9" w:rsidRPr="00812554" w:rsidRDefault="004272D9" w:rsidP="00150FE5">
            <w:pPr>
              <w:spacing w:before="0" w:after="0" w:line="240" w:lineRule="auto"/>
              <w:ind w:left="0"/>
              <w:rPr>
                <w:rStyle w:val="normaltextrun"/>
                <w:rFonts w:cstheme="minorHAnsi"/>
                <w:color w:val="000000"/>
              </w:rPr>
            </w:pPr>
            <w:r w:rsidRPr="00812554">
              <w:rPr>
                <w:rStyle w:val="normaltextrun"/>
                <w:rFonts w:cstheme="minorHAnsi"/>
                <w:color w:val="000000"/>
              </w:rPr>
              <w:t>Wyzwania i kierunki, z którymi cel jest powiązany</w:t>
            </w:r>
          </w:p>
        </w:tc>
        <w:tc>
          <w:tcPr>
            <w:tcW w:w="6655" w:type="dxa"/>
          </w:tcPr>
          <w:p w14:paraId="6C944975" w14:textId="368B74EB" w:rsidR="004272D9" w:rsidRPr="00812554" w:rsidRDefault="004272D9" w:rsidP="003D6CBA">
            <w:pPr>
              <w:pStyle w:val="Akapitzlist"/>
              <w:numPr>
                <w:ilvl w:val="0"/>
                <w:numId w:val="15"/>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Style w:val="normaltextrun"/>
                <w:rFonts w:cstheme="minorHAnsi"/>
              </w:rPr>
            </w:pPr>
            <w:r w:rsidRPr="00812554">
              <w:rPr>
                <w:rStyle w:val="normaltextrun"/>
                <w:rFonts w:cstheme="minorHAnsi"/>
                <w:color w:val="000000"/>
              </w:rPr>
              <w:t>kluczowe wyzwanie: przedsiębiorczość i aktywność ekonomiczna mieszkańców, atrakcyjność turystycznej</w:t>
            </w:r>
          </w:p>
          <w:p w14:paraId="0FD2F4AF" w14:textId="77777777" w:rsidR="004272D9" w:rsidRPr="00812554" w:rsidRDefault="004272D9" w:rsidP="003D6CBA">
            <w:pPr>
              <w:pStyle w:val="Akapitzlist"/>
              <w:numPr>
                <w:ilvl w:val="0"/>
                <w:numId w:val="15"/>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Style w:val="normaltextrun"/>
                <w:rFonts w:cstheme="minorHAnsi"/>
                <w:noProof w:val="0"/>
                <w:color w:val="000000"/>
              </w:rPr>
            </w:pPr>
            <w:r w:rsidRPr="00812554">
              <w:rPr>
                <w:rStyle w:val="normaltextrun"/>
                <w:rFonts w:cstheme="minorHAnsi"/>
                <w:noProof w:val="0"/>
                <w:color w:val="000000"/>
              </w:rPr>
              <w:t xml:space="preserve">kierunki strategicznej interwencji: </w:t>
            </w:r>
            <w:r w:rsidRPr="00812554">
              <w:rPr>
                <w:rStyle w:val="normaltextrun"/>
                <w:rFonts w:cstheme="minorHAnsi"/>
              </w:rPr>
              <w:t>rozwój przedsiębiorczości w oparciu o lokalne zasoby, zwiększenie atrakcyjności oferty turystycznej w oparciu o walory przyrodniczo-krajobrazowe i kulturowe</w:t>
            </w:r>
          </w:p>
        </w:tc>
      </w:tr>
      <w:tr w:rsidR="004272D9" w:rsidRPr="00812554" w14:paraId="5CB9A580" w14:textId="77777777" w:rsidTr="00150FE5">
        <w:tc>
          <w:tcPr>
            <w:cnfStyle w:val="001000000000" w:firstRow="0" w:lastRow="0" w:firstColumn="1" w:lastColumn="0" w:oddVBand="0" w:evenVBand="0" w:oddHBand="0" w:evenHBand="0" w:firstRowFirstColumn="0" w:firstRowLastColumn="0" w:lastRowFirstColumn="0" w:lastRowLastColumn="0"/>
            <w:tcW w:w="2405" w:type="dxa"/>
          </w:tcPr>
          <w:p w14:paraId="76D8A960" w14:textId="77777777" w:rsidR="004272D9" w:rsidRPr="00812554" w:rsidRDefault="004272D9" w:rsidP="00150FE5">
            <w:pPr>
              <w:spacing w:before="0" w:after="0" w:line="240" w:lineRule="auto"/>
              <w:ind w:left="0"/>
              <w:rPr>
                <w:rStyle w:val="normaltextrun"/>
                <w:rFonts w:cstheme="minorHAnsi"/>
                <w:color w:val="000000"/>
              </w:rPr>
            </w:pPr>
            <w:r w:rsidRPr="00812554">
              <w:rPr>
                <w:rStyle w:val="normaltextrun"/>
                <w:rFonts w:cstheme="minorHAnsi"/>
                <w:color w:val="000000"/>
              </w:rPr>
              <w:t>Terytorialność celu</w:t>
            </w:r>
          </w:p>
        </w:tc>
        <w:tc>
          <w:tcPr>
            <w:tcW w:w="6655" w:type="dxa"/>
          </w:tcPr>
          <w:p w14:paraId="70E6AE4D" w14:textId="77777777" w:rsidR="004272D9" w:rsidRPr="00812554" w:rsidRDefault="004272D9" w:rsidP="00150FE5">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Style w:val="normaltextrun"/>
                <w:rFonts w:cstheme="minorHAnsi"/>
                <w:color w:val="000000"/>
              </w:rPr>
            </w:pPr>
            <w:r w:rsidRPr="00812554">
              <w:rPr>
                <w:rStyle w:val="normaltextrun"/>
                <w:rFonts w:cstheme="minorHAnsi"/>
                <w:color w:val="000000"/>
              </w:rPr>
              <w:t>Obszar całego partnerstwa</w:t>
            </w:r>
          </w:p>
        </w:tc>
      </w:tr>
    </w:tbl>
    <w:p w14:paraId="1A2284C5" w14:textId="71A74542" w:rsidR="00511B02" w:rsidRPr="00D246FC" w:rsidRDefault="004272D9" w:rsidP="00D246FC">
      <w:r w:rsidRPr="00812554">
        <w:rPr>
          <w:rStyle w:val="Pogrubienie"/>
          <w:rFonts w:cstheme="minorHAnsi"/>
          <w:b w:val="0"/>
          <w:bCs w:val="0"/>
          <w:lang w:eastAsia="pl-PL"/>
        </w:rPr>
        <w:t>Źródło: opracowanie własne.</w:t>
      </w:r>
    </w:p>
    <w:p w14:paraId="589DCA34" w14:textId="51651245" w:rsidR="00090E1F" w:rsidRPr="00D246FC" w:rsidRDefault="00090E1F" w:rsidP="00D246FC">
      <w:pPr>
        <w:pStyle w:val="podpiselementu"/>
        <w:rPr>
          <w:rStyle w:val="Wyrnieniedelikatne"/>
        </w:rPr>
      </w:pPr>
      <w:r w:rsidRPr="00D246FC">
        <w:rPr>
          <w:rStyle w:val="Wyrnieniedelikatne"/>
        </w:rPr>
        <w:t>Cel 3: Poprawa dostępności komunikacyjnej (zewnętrznej i wewnętrznej) podnosząca jakość życia mieszkańców oraz atrakcyjność turystyczną Partnerstwa</w:t>
      </w:r>
    </w:p>
    <w:p w14:paraId="767C87F1" w14:textId="0D6A7168" w:rsidR="00A414F3" w:rsidRPr="00812554" w:rsidRDefault="00A414F3" w:rsidP="00D246FC">
      <w:pPr>
        <w:rPr>
          <w:rFonts w:eastAsia="Calibri" w:cstheme="minorHAnsi"/>
          <w:szCs w:val="24"/>
        </w:rPr>
      </w:pPr>
      <w:r w:rsidRPr="00812554">
        <w:rPr>
          <w:rFonts w:eastAsia="Calibri" w:cstheme="minorHAnsi"/>
          <w:szCs w:val="24"/>
        </w:rPr>
        <w:t xml:space="preserve">Cel 3 </w:t>
      </w:r>
      <w:r w:rsidR="00464AD3" w:rsidRPr="00812554">
        <w:rPr>
          <w:rFonts w:eastAsia="Calibri" w:cstheme="minorHAnsi"/>
          <w:szCs w:val="24"/>
        </w:rPr>
        <w:t>również stanowi element budowania potencjału turystycznego, szczególnie istotnego dla starszej grupy turystów odwiedzających teren partnerstwa, którzy oczekują możliwości korzystania z transportu zbiorowego.</w:t>
      </w:r>
    </w:p>
    <w:p w14:paraId="3DA446C4" w14:textId="1E4C76F6" w:rsidR="00A414F3" w:rsidRPr="00812554" w:rsidRDefault="00A414F3" w:rsidP="00D246FC">
      <w:pPr>
        <w:rPr>
          <w:rFonts w:eastAsia="Calibri" w:cstheme="minorHAnsi"/>
          <w:szCs w:val="24"/>
        </w:rPr>
      </w:pPr>
      <w:r w:rsidRPr="00812554">
        <w:rPr>
          <w:rFonts w:eastAsia="Calibri" w:cstheme="minorHAnsi"/>
          <w:b/>
          <w:bCs/>
          <w:szCs w:val="24"/>
        </w:rPr>
        <w:t>Działania ukierunkowane na osiągnięcie celu</w:t>
      </w:r>
      <w:r w:rsidRPr="00812554">
        <w:rPr>
          <w:rFonts w:eastAsia="Calibri" w:cstheme="minorHAnsi"/>
          <w:szCs w:val="24"/>
        </w:rPr>
        <w:t xml:space="preserve"> obejmują m.in.:</w:t>
      </w:r>
    </w:p>
    <w:p w14:paraId="623BA8EA" w14:textId="77777777" w:rsidR="00A414F3" w:rsidRPr="00812554" w:rsidRDefault="00A414F3" w:rsidP="00D246FC">
      <w:pPr>
        <w:pStyle w:val="Akapitzlist"/>
        <w:numPr>
          <w:ilvl w:val="0"/>
          <w:numId w:val="6"/>
        </w:numPr>
        <w:spacing w:before="0" w:after="0" w:line="240" w:lineRule="auto"/>
        <w:ind w:left="1571"/>
        <w:rPr>
          <w:rStyle w:val="normaltextrun"/>
          <w:rFonts w:eastAsiaTheme="minorEastAsia" w:cstheme="minorHAnsi"/>
          <w:noProof w:val="0"/>
          <w:color w:val="000000" w:themeColor="text1"/>
          <w:szCs w:val="24"/>
        </w:rPr>
      </w:pPr>
      <w:r w:rsidRPr="00812554">
        <w:rPr>
          <w:rStyle w:val="normaltextrun"/>
          <w:rFonts w:eastAsiaTheme="minorEastAsia" w:cstheme="minorHAnsi"/>
          <w:noProof w:val="0"/>
          <w:color w:val="000000" w:themeColor="text1"/>
          <w:szCs w:val="24"/>
        </w:rPr>
        <w:t>a</w:t>
      </w:r>
      <w:r w:rsidRPr="00812554">
        <w:rPr>
          <w:rStyle w:val="normaltextrun"/>
          <w:rFonts w:eastAsiaTheme="minorEastAsia" w:cstheme="minorHAnsi"/>
          <w:noProof w:val="0"/>
          <w:color w:val="000000" w:themeColor="text1"/>
        </w:rPr>
        <w:t>utobus/pociąg widokowy rozwiązanie komunikacyjno-promocyjne</w:t>
      </w:r>
    </w:p>
    <w:p w14:paraId="25CBFF70" w14:textId="77777777" w:rsidR="00A414F3" w:rsidRPr="00812554" w:rsidRDefault="00A414F3" w:rsidP="00D246FC">
      <w:pPr>
        <w:pStyle w:val="Akapitzlist"/>
        <w:numPr>
          <w:ilvl w:val="0"/>
          <w:numId w:val="6"/>
        </w:numPr>
        <w:spacing w:before="0" w:after="0" w:line="240" w:lineRule="auto"/>
        <w:ind w:left="1571"/>
        <w:rPr>
          <w:rStyle w:val="normaltextrun"/>
          <w:rFonts w:eastAsiaTheme="minorEastAsia" w:cstheme="minorHAnsi"/>
          <w:noProof w:val="0"/>
          <w:color w:val="000000" w:themeColor="text1"/>
          <w:szCs w:val="24"/>
        </w:rPr>
      </w:pPr>
      <w:r w:rsidRPr="00812554">
        <w:rPr>
          <w:rStyle w:val="normaltextrun"/>
          <w:rFonts w:cstheme="minorHAnsi"/>
          <w:noProof w:val="0"/>
          <w:color w:val="000000" w:themeColor="text1"/>
          <w:szCs w:val="24"/>
        </w:rPr>
        <w:t>stworzenie uwarunkowań dla rozwoju komunikacji publicznej w obrębie partnerstwa</w:t>
      </w:r>
    </w:p>
    <w:p w14:paraId="1E132AC8" w14:textId="77777777" w:rsidR="00A414F3" w:rsidRPr="00812554" w:rsidRDefault="00A414F3" w:rsidP="00D246FC">
      <w:pPr>
        <w:pStyle w:val="Akapitzlist"/>
        <w:numPr>
          <w:ilvl w:val="0"/>
          <w:numId w:val="6"/>
        </w:numPr>
        <w:spacing w:before="0" w:after="0" w:line="240" w:lineRule="auto"/>
        <w:ind w:left="1571"/>
        <w:rPr>
          <w:rStyle w:val="normaltextrun"/>
          <w:rFonts w:eastAsiaTheme="minorEastAsia" w:cstheme="minorHAnsi"/>
          <w:noProof w:val="0"/>
          <w:color w:val="000000" w:themeColor="text1"/>
          <w:szCs w:val="24"/>
        </w:rPr>
      </w:pPr>
      <w:r w:rsidRPr="00812554">
        <w:rPr>
          <w:rStyle w:val="normaltextrun"/>
          <w:rFonts w:cstheme="minorHAnsi"/>
          <w:noProof w:val="0"/>
          <w:color w:val="000000" w:themeColor="text1"/>
          <w:szCs w:val="24"/>
        </w:rPr>
        <w:t>poprawa komunikacji między gminami</w:t>
      </w:r>
    </w:p>
    <w:p w14:paraId="605CEBE2" w14:textId="5E6B789D" w:rsidR="00A414F3" w:rsidRPr="00812554" w:rsidRDefault="00A414F3" w:rsidP="00D246FC">
      <w:pPr>
        <w:pStyle w:val="Akapitzlist"/>
        <w:numPr>
          <w:ilvl w:val="0"/>
          <w:numId w:val="6"/>
        </w:numPr>
        <w:spacing w:before="0" w:after="0" w:line="240" w:lineRule="auto"/>
        <w:ind w:left="1571"/>
        <w:rPr>
          <w:rStyle w:val="normaltextrun"/>
          <w:rFonts w:eastAsiaTheme="minorEastAsia" w:cstheme="minorHAnsi"/>
          <w:noProof w:val="0"/>
          <w:color w:val="000000" w:themeColor="text1"/>
          <w:szCs w:val="24"/>
        </w:rPr>
      </w:pPr>
      <w:r w:rsidRPr="00812554">
        <w:rPr>
          <w:rStyle w:val="normaltextrun"/>
          <w:rFonts w:eastAsiaTheme="minorEastAsia" w:cstheme="minorHAnsi"/>
          <w:noProof w:val="0"/>
          <w:color w:val="000000" w:themeColor="text1"/>
          <w:szCs w:val="24"/>
        </w:rPr>
        <w:t xml:space="preserve">zakup taboru autobusowego </w:t>
      </w:r>
    </w:p>
    <w:p w14:paraId="67D223E7" w14:textId="77777777" w:rsidR="00A414F3" w:rsidRPr="00812554" w:rsidRDefault="00A414F3" w:rsidP="00D246FC">
      <w:pPr>
        <w:pStyle w:val="Akapitzlist"/>
        <w:numPr>
          <w:ilvl w:val="0"/>
          <w:numId w:val="6"/>
        </w:numPr>
        <w:spacing w:before="0" w:after="0" w:line="240" w:lineRule="auto"/>
        <w:ind w:left="1571"/>
        <w:rPr>
          <w:rStyle w:val="normaltextrun"/>
          <w:rFonts w:eastAsiaTheme="minorEastAsia" w:cstheme="minorHAnsi"/>
          <w:noProof w:val="0"/>
          <w:color w:val="000000" w:themeColor="text1"/>
          <w:szCs w:val="24"/>
        </w:rPr>
      </w:pPr>
      <w:r w:rsidRPr="00812554">
        <w:rPr>
          <w:rStyle w:val="normaltextrun"/>
          <w:rFonts w:eastAsiaTheme="minorEastAsia" w:cstheme="minorHAnsi"/>
          <w:noProof w:val="0"/>
          <w:color w:val="000000" w:themeColor="text1"/>
          <w:szCs w:val="24"/>
        </w:rPr>
        <w:t>uzupełnienia w infrastrukturze transportowej</w:t>
      </w:r>
    </w:p>
    <w:p w14:paraId="03B836DA" w14:textId="77777777" w:rsidR="00A414F3" w:rsidRPr="00812554" w:rsidRDefault="00A414F3" w:rsidP="00D246FC">
      <w:pPr>
        <w:pStyle w:val="Akapitzlist"/>
        <w:numPr>
          <w:ilvl w:val="0"/>
          <w:numId w:val="6"/>
        </w:numPr>
        <w:spacing w:before="0" w:after="0" w:line="240" w:lineRule="auto"/>
        <w:ind w:left="1571"/>
        <w:rPr>
          <w:rStyle w:val="normaltextrun"/>
          <w:rFonts w:eastAsiaTheme="minorEastAsia" w:cstheme="minorHAnsi"/>
          <w:noProof w:val="0"/>
          <w:color w:val="000000" w:themeColor="text1"/>
          <w:szCs w:val="24"/>
        </w:rPr>
      </w:pPr>
      <w:r w:rsidRPr="00812554">
        <w:rPr>
          <w:rStyle w:val="normaltextrun"/>
          <w:rFonts w:eastAsiaTheme="minorEastAsia" w:cstheme="minorHAnsi"/>
          <w:noProof w:val="0"/>
          <w:color w:val="000000" w:themeColor="text1"/>
          <w:szCs w:val="24"/>
        </w:rPr>
        <w:t>zapewnienie bezpieczeństwa w ruchu drogowym</w:t>
      </w:r>
    </w:p>
    <w:p w14:paraId="4D1D0C2E" w14:textId="77777777" w:rsidR="00A414F3" w:rsidRPr="00812554" w:rsidRDefault="00A414F3" w:rsidP="00D246FC">
      <w:pPr>
        <w:pStyle w:val="Akapitzlist"/>
        <w:numPr>
          <w:ilvl w:val="0"/>
          <w:numId w:val="6"/>
        </w:numPr>
        <w:spacing w:before="0" w:after="0" w:line="240" w:lineRule="auto"/>
        <w:ind w:left="1571"/>
        <w:rPr>
          <w:rStyle w:val="normaltextrun"/>
          <w:rFonts w:eastAsiaTheme="minorEastAsia" w:cstheme="minorHAnsi"/>
          <w:noProof w:val="0"/>
          <w:color w:val="000000" w:themeColor="text1"/>
          <w:szCs w:val="24"/>
        </w:rPr>
      </w:pPr>
      <w:r w:rsidRPr="00812554">
        <w:rPr>
          <w:rStyle w:val="normaltextrun"/>
          <w:rFonts w:eastAsiaTheme="minorEastAsia" w:cstheme="minorHAnsi"/>
        </w:rPr>
        <w:t xml:space="preserve">uruchomienie i eksploatacja połączenia kolejowego na odcinku Krynica-Zdrój-Nowy Sącz </w:t>
      </w:r>
      <w:r w:rsidRPr="00812554">
        <w:rPr>
          <w:rStyle w:val="normaltextrun"/>
          <w:rFonts w:eastAsiaTheme="minorEastAsia" w:cstheme="minorHAnsi"/>
          <w:color w:val="000000" w:themeColor="text1"/>
          <w:szCs w:val="24"/>
        </w:rPr>
        <w:t>(trasa widokowa)</w:t>
      </w:r>
    </w:p>
    <w:p w14:paraId="006B45F1" w14:textId="77777777" w:rsidR="00954AA3" w:rsidRPr="00812554" w:rsidRDefault="00954AA3" w:rsidP="00954AA3">
      <w:pPr>
        <w:pStyle w:val="Akapitzlist"/>
        <w:numPr>
          <w:ilvl w:val="0"/>
          <w:numId w:val="0"/>
        </w:numPr>
        <w:spacing w:before="0" w:after="0" w:line="240" w:lineRule="auto"/>
        <w:ind w:left="720"/>
        <w:rPr>
          <w:rStyle w:val="normaltextrun"/>
          <w:rFonts w:eastAsiaTheme="minorEastAsia" w:cstheme="minorHAnsi"/>
          <w:noProof w:val="0"/>
          <w:color w:val="000000" w:themeColor="text1"/>
          <w:szCs w:val="24"/>
        </w:rPr>
      </w:pPr>
    </w:p>
    <w:p w14:paraId="1B9AD67F" w14:textId="43178322" w:rsidR="00AB0FC2" w:rsidRPr="00812554" w:rsidRDefault="00194B85" w:rsidP="00194B85">
      <w:pPr>
        <w:pStyle w:val="Legenda"/>
      </w:pPr>
      <w:bookmarkStart w:id="44" w:name="_Toc124176664"/>
      <w:bookmarkStart w:id="45" w:name="_Toc184117204"/>
      <w:r w:rsidRPr="00812554">
        <w:t xml:space="preserve">Tabela </w:t>
      </w:r>
      <w:r w:rsidRPr="00812554">
        <w:fldChar w:fldCharType="begin"/>
      </w:r>
      <w:r w:rsidRPr="00812554">
        <w:instrText>SEQ Tabela \* ARABIC</w:instrText>
      </w:r>
      <w:r w:rsidRPr="00812554">
        <w:fldChar w:fldCharType="separate"/>
      </w:r>
      <w:r w:rsidR="00FC68D6">
        <w:rPr>
          <w:noProof/>
        </w:rPr>
        <w:t>6</w:t>
      </w:r>
      <w:r w:rsidRPr="00812554">
        <w:fldChar w:fldCharType="end"/>
      </w:r>
      <w:r w:rsidRPr="00812554">
        <w:t xml:space="preserve">. </w:t>
      </w:r>
      <w:r w:rsidR="00AB0FC2" w:rsidRPr="00812554">
        <w:t xml:space="preserve">Charakterystyka celu </w:t>
      </w:r>
      <w:r w:rsidR="00090E1F" w:rsidRPr="00812554">
        <w:t>strategicznego</w:t>
      </w:r>
      <w:r w:rsidR="00AB0FC2" w:rsidRPr="00812554">
        <w:t xml:space="preserve"> nr </w:t>
      </w:r>
      <w:bookmarkEnd w:id="44"/>
      <w:r w:rsidR="00706681" w:rsidRPr="00812554">
        <w:t>3</w:t>
      </w:r>
      <w:bookmarkEnd w:id="45"/>
    </w:p>
    <w:tbl>
      <w:tblPr>
        <w:tblStyle w:val="CWD"/>
        <w:tblW w:w="0" w:type="auto"/>
        <w:tblLook w:val="04A0" w:firstRow="1" w:lastRow="0" w:firstColumn="1" w:lastColumn="0" w:noHBand="0" w:noVBand="1"/>
      </w:tblPr>
      <w:tblGrid>
        <w:gridCol w:w="2972"/>
        <w:gridCol w:w="6088"/>
      </w:tblGrid>
      <w:tr w:rsidR="00BD37DB" w:rsidRPr="00812554" w14:paraId="36B9A0EC" w14:textId="77777777" w:rsidTr="3348D2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2"/>
          </w:tcPr>
          <w:p w14:paraId="499A1237" w14:textId="20DB564B" w:rsidR="00BD37DB" w:rsidRPr="00812554" w:rsidRDefault="00BD37DB" w:rsidP="00150FE5">
            <w:pPr>
              <w:spacing w:before="0" w:after="0" w:line="240" w:lineRule="auto"/>
              <w:ind w:left="0"/>
              <w:rPr>
                <w:rStyle w:val="normaltextrun"/>
                <w:rFonts w:cstheme="minorHAnsi"/>
                <w:b w:val="0"/>
                <w:lang w:eastAsia="pl-PL"/>
              </w:rPr>
            </w:pPr>
            <w:r w:rsidRPr="00812554">
              <w:rPr>
                <w:rStyle w:val="Pogrubienie"/>
                <w:rFonts w:cstheme="minorHAnsi"/>
                <w:b/>
                <w:lang w:eastAsia="pl-PL"/>
              </w:rPr>
              <w:t xml:space="preserve">Cel 3: </w:t>
            </w:r>
            <w:r w:rsidR="007145CF" w:rsidRPr="00812554">
              <w:rPr>
                <w:rStyle w:val="Pogrubienie"/>
                <w:rFonts w:cstheme="minorHAnsi"/>
                <w:b/>
                <w:lang w:eastAsia="pl-PL"/>
              </w:rPr>
              <w:t>Poprawa dostępności komunikacyjnej (zewnętrznej i wewnętrznej) podnosząca jakość życia mieszkańców oraz atrakcyjność turystyczną Partnerstwa</w:t>
            </w:r>
          </w:p>
        </w:tc>
      </w:tr>
      <w:tr w:rsidR="00BD37DB" w:rsidRPr="00812554" w14:paraId="43FDD99E" w14:textId="77777777" w:rsidTr="00612F96">
        <w:tc>
          <w:tcPr>
            <w:cnfStyle w:val="001000000000" w:firstRow="0" w:lastRow="0" w:firstColumn="1" w:lastColumn="0" w:oddVBand="0" w:evenVBand="0" w:oddHBand="0" w:evenHBand="0" w:firstRowFirstColumn="0" w:firstRowLastColumn="0" w:lastRowFirstColumn="0" w:lastRowLastColumn="0"/>
            <w:tcW w:w="2972" w:type="dxa"/>
          </w:tcPr>
          <w:p w14:paraId="0A5F4884" w14:textId="4413F1BE" w:rsidR="00BD37DB" w:rsidRPr="00812554" w:rsidRDefault="006B52E2" w:rsidP="00150FE5">
            <w:pPr>
              <w:spacing w:before="0" w:after="0" w:line="240" w:lineRule="auto"/>
              <w:ind w:left="0"/>
              <w:rPr>
                <w:rStyle w:val="normaltextrun"/>
                <w:rFonts w:cstheme="minorHAnsi"/>
                <w:b w:val="0"/>
                <w:color w:val="000000"/>
              </w:rPr>
            </w:pPr>
            <w:r w:rsidRPr="00812554">
              <w:rPr>
                <w:rStyle w:val="normaltextrun"/>
                <w:rFonts w:cstheme="minorHAnsi"/>
                <w:color w:val="000000"/>
              </w:rPr>
              <w:t>P</w:t>
            </w:r>
            <w:r w:rsidR="00BD37DB" w:rsidRPr="00812554">
              <w:rPr>
                <w:rStyle w:val="normaltextrun"/>
                <w:rFonts w:cstheme="minorHAnsi"/>
                <w:color w:val="000000"/>
              </w:rPr>
              <w:t>roblemy</w:t>
            </w:r>
            <w:r w:rsidRPr="00812554">
              <w:rPr>
                <w:rStyle w:val="normaltextrun"/>
                <w:rFonts w:cstheme="minorHAnsi"/>
                <w:color w:val="000000"/>
              </w:rPr>
              <w:t>,</w:t>
            </w:r>
            <w:r w:rsidR="00BD37DB" w:rsidRPr="00812554">
              <w:rPr>
                <w:rStyle w:val="normaltextrun"/>
                <w:rFonts w:cstheme="minorHAnsi"/>
                <w:color w:val="000000"/>
              </w:rPr>
              <w:t xml:space="preserve"> na jakie odpowiada cel</w:t>
            </w:r>
          </w:p>
        </w:tc>
        <w:tc>
          <w:tcPr>
            <w:tcW w:w="6088" w:type="dxa"/>
          </w:tcPr>
          <w:p w14:paraId="5188856A" w14:textId="77777777" w:rsidR="00BD37DB" w:rsidRPr="00812554" w:rsidRDefault="00BD37DB" w:rsidP="00573A37">
            <w:pPr>
              <w:pStyle w:val="Akapitzlist"/>
              <w:numPr>
                <w:ilvl w:val="0"/>
                <w:numId w:val="15"/>
              </w:numPr>
              <w:spacing w:before="0" w:after="0" w:line="240" w:lineRule="auto"/>
              <w:ind w:left="596"/>
              <w:jc w:val="left"/>
              <w:cnfStyle w:val="000000000000" w:firstRow="0" w:lastRow="0" w:firstColumn="0" w:lastColumn="0" w:oddVBand="0" w:evenVBand="0" w:oddHBand="0" w:evenHBand="0" w:firstRowFirstColumn="0" w:firstRowLastColumn="0" w:lastRowFirstColumn="0" w:lastRowLastColumn="0"/>
              <w:rPr>
                <w:rStyle w:val="normaltextrun"/>
                <w:rFonts w:cstheme="minorHAnsi"/>
                <w:noProof w:val="0"/>
                <w:color w:val="000000"/>
              </w:rPr>
            </w:pPr>
            <w:r w:rsidRPr="00812554">
              <w:rPr>
                <w:rStyle w:val="normaltextrun"/>
                <w:rFonts w:cstheme="minorHAnsi"/>
                <w:noProof w:val="0"/>
                <w:color w:val="000000"/>
              </w:rPr>
              <w:t>niewystarczająca dostępność komunikacyjna (zewnętrzna i wewnętrzna)</w:t>
            </w:r>
          </w:p>
          <w:p w14:paraId="50A83AEC" w14:textId="21370826" w:rsidR="006C6752" w:rsidRPr="00812554" w:rsidRDefault="006C6752" w:rsidP="00150FE5">
            <w:pPr>
              <w:spacing w:before="0" w:after="0" w:line="240" w:lineRule="auto"/>
              <w:ind w:left="236"/>
              <w:jc w:val="left"/>
              <w:cnfStyle w:val="000000000000" w:firstRow="0" w:lastRow="0" w:firstColumn="0" w:lastColumn="0" w:oddVBand="0" w:evenVBand="0" w:oddHBand="0" w:evenHBand="0" w:firstRowFirstColumn="0" w:firstRowLastColumn="0" w:lastRowFirstColumn="0" w:lastRowLastColumn="0"/>
              <w:rPr>
                <w:rStyle w:val="normaltextrun"/>
                <w:rFonts w:cstheme="minorHAnsi"/>
                <w:color w:val="000000"/>
              </w:rPr>
            </w:pPr>
            <w:r w:rsidRPr="00812554">
              <w:rPr>
                <w:rStyle w:val="normaltextrun"/>
                <w:rFonts w:cstheme="minorHAnsi"/>
                <w:color w:val="000000"/>
              </w:rPr>
              <w:t xml:space="preserve">wybrane przyczyny problemów: </w:t>
            </w:r>
          </w:p>
          <w:p w14:paraId="33487CA5" w14:textId="7A9691C6" w:rsidR="00BD37DB" w:rsidRPr="00812554" w:rsidRDefault="00C73F0B" w:rsidP="00573A37">
            <w:pPr>
              <w:pStyle w:val="Akapitzlist"/>
              <w:numPr>
                <w:ilvl w:val="0"/>
                <w:numId w:val="15"/>
              </w:numPr>
              <w:spacing w:before="0" w:after="0" w:line="240" w:lineRule="auto"/>
              <w:ind w:left="596" w:hanging="357"/>
              <w:contextualSpacing w:val="0"/>
              <w:jc w:val="left"/>
              <w:cnfStyle w:val="000000000000" w:firstRow="0" w:lastRow="0" w:firstColumn="0" w:lastColumn="0" w:oddVBand="0" w:evenVBand="0" w:oddHBand="0" w:evenHBand="0" w:firstRowFirstColumn="0" w:firstRowLastColumn="0" w:lastRowFirstColumn="0" w:lastRowLastColumn="0"/>
              <w:rPr>
                <w:rStyle w:val="normaltextrun"/>
                <w:rFonts w:cstheme="minorHAnsi"/>
                <w:noProof w:val="0"/>
                <w:color w:val="000000"/>
              </w:rPr>
            </w:pPr>
            <w:r w:rsidRPr="00812554">
              <w:rPr>
                <w:rStyle w:val="normaltextrun"/>
                <w:rFonts w:cstheme="minorHAnsi"/>
                <w:noProof w:val="0"/>
                <w:color w:val="000000"/>
              </w:rPr>
              <w:t>niezadowalające</w:t>
            </w:r>
            <w:r w:rsidR="00BD37DB" w:rsidRPr="00812554">
              <w:rPr>
                <w:rStyle w:val="normaltextrun"/>
                <w:rFonts w:cstheme="minorHAnsi"/>
                <w:noProof w:val="0"/>
                <w:color w:val="000000"/>
              </w:rPr>
              <w:t xml:space="preserve"> skomunikowanie z większymi miastami</w:t>
            </w:r>
          </w:p>
          <w:p w14:paraId="72C79C84" w14:textId="77777777" w:rsidR="00BD37DB" w:rsidRPr="00812554" w:rsidRDefault="00BD37DB" w:rsidP="00573A37">
            <w:pPr>
              <w:pStyle w:val="Akapitzlist"/>
              <w:numPr>
                <w:ilvl w:val="0"/>
                <w:numId w:val="15"/>
              </w:numPr>
              <w:spacing w:before="0" w:after="0" w:line="240" w:lineRule="auto"/>
              <w:ind w:left="596"/>
              <w:jc w:val="left"/>
              <w:cnfStyle w:val="000000000000" w:firstRow="0" w:lastRow="0" w:firstColumn="0" w:lastColumn="0" w:oddVBand="0" w:evenVBand="0" w:oddHBand="0" w:evenHBand="0" w:firstRowFirstColumn="0" w:firstRowLastColumn="0" w:lastRowFirstColumn="0" w:lastRowLastColumn="0"/>
              <w:rPr>
                <w:rStyle w:val="normaltextrun"/>
                <w:rFonts w:cstheme="minorHAnsi"/>
                <w:noProof w:val="0"/>
                <w:color w:val="000000"/>
              </w:rPr>
            </w:pPr>
            <w:r w:rsidRPr="00812554">
              <w:rPr>
                <w:rStyle w:val="normaltextrun"/>
                <w:rFonts w:cstheme="minorHAnsi"/>
                <w:noProof w:val="0"/>
                <w:color w:val="000000"/>
              </w:rPr>
              <w:t>brak alternatywnych form komunikacji</w:t>
            </w:r>
          </w:p>
          <w:p w14:paraId="1E7B5296" w14:textId="1858FE0F" w:rsidR="00C73F0B" w:rsidRPr="00812554" w:rsidRDefault="00C73F0B" w:rsidP="00573A37">
            <w:pPr>
              <w:pStyle w:val="Akapitzlist"/>
              <w:numPr>
                <w:ilvl w:val="0"/>
                <w:numId w:val="15"/>
              </w:numPr>
              <w:spacing w:before="0" w:after="0" w:line="240" w:lineRule="auto"/>
              <w:ind w:left="596"/>
              <w:jc w:val="left"/>
              <w:cnfStyle w:val="000000000000" w:firstRow="0" w:lastRow="0" w:firstColumn="0" w:lastColumn="0" w:oddVBand="0" w:evenVBand="0" w:oddHBand="0" w:evenHBand="0" w:firstRowFirstColumn="0" w:firstRowLastColumn="0" w:lastRowFirstColumn="0" w:lastRowLastColumn="0"/>
              <w:rPr>
                <w:rStyle w:val="normaltextrun"/>
                <w:rFonts w:cstheme="minorHAnsi"/>
                <w:noProof w:val="0"/>
                <w:color w:val="000000"/>
              </w:rPr>
            </w:pPr>
            <w:r w:rsidRPr="00812554">
              <w:rPr>
                <w:rStyle w:val="normaltextrun"/>
                <w:rFonts w:cstheme="minorHAnsi"/>
                <w:noProof w:val="0"/>
                <w:color w:val="000000"/>
              </w:rPr>
              <w:t>brak integracji transportu (transport multimodalny)</w:t>
            </w:r>
          </w:p>
          <w:p w14:paraId="021E10E1" w14:textId="77777777" w:rsidR="00BD37DB" w:rsidRPr="00812554" w:rsidRDefault="00BD37DB" w:rsidP="00573A37">
            <w:pPr>
              <w:pStyle w:val="Akapitzlist"/>
              <w:numPr>
                <w:ilvl w:val="0"/>
                <w:numId w:val="15"/>
              </w:numPr>
              <w:spacing w:before="0" w:after="0" w:line="240" w:lineRule="auto"/>
              <w:ind w:left="596"/>
              <w:jc w:val="left"/>
              <w:cnfStyle w:val="000000000000" w:firstRow="0" w:lastRow="0" w:firstColumn="0" w:lastColumn="0" w:oddVBand="0" w:evenVBand="0" w:oddHBand="0" w:evenHBand="0" w:firstRowFirstColumn="0" w:firstRowLastColumn="0" w:lastRowFirstColumn="0" w:lastRowLastColumn="0"/>
              <w:rPr>
                <w:rStyle w:val="normaltextrun"/>
                <w:rFonts w:cstheme="minorHAnsi"/>
                <w:noProof w:val="0"/>
                <w:color w:val="000000"/>
              </w:rPr>
            </w:pPr>
            <w:r w:rsidRPr="00812554">
              <w:rPr>
                <w:rStyle w:val="normaltextrun"/>
                <w:rFonts w:cstheme="minorHAnsi"/>
                <w:noProof w:val="0"/>
                <w:color w:val="000000"/>
              </w:rPr>
              <w:t>niewystarczająco rozwinięta infrastruktura drogowa</w:t>
            </w:r>
          </w:p>
          <w:p w14:paraId="5514ED8D" w14:textId="77777777" w:rsidR="00BD37DB" w:rsidRPr="00812554" w:rsidRDefault="00BD37DB" w:rsidP="00573A37">
            <w:pPr>
              <w:pStyle w:val="Akapitzlist"/>
              <w:numPr>
                <w:ilvl w:val="0"/>
                <w:numId w:val="15"/>
              </w:numPr>
              <w:spacing w:before="0" w:after="0" w:line="240" w:lineRule="auto"/>
              <w:ind w:left="596"/>
              <w:jc w:val="left"/>
              <w:cnfStyle w:val="000000000000" w:firstRow="0" w:lastRow="0" w:firstColumn="0" w:lastColumn="0" w:oddVBand="0" w:evenVBand="0" w:oddHBand="0" w:evenHBand="0" w:firstRowFirstColumn="0" w:firstRowLastColumn="0" w:lastRowFirstColumn="0" w:lastRowLastColumn="0"/>
              <w:rPr>
                <w:rStyle w:val="normaltextrun"/>
                <w:rFonts w:cstheme="minorHAnsi"/>
                <w:noProof w:val="0"/>
                <w:color w:val="000000"/>
              </w:rPr>
            </w:pPr>
            <w:r w:rsidRPr="00812554">
              <w:rPr>
                <w:rStyle w:val="normaltextrun"/>
                <w:rFonts w:cstheme="minorHAnsi"/>
                <w:noProof w:val="0"/>
                <w:color w:val="000000"/>
              </w:rPr>
              <w:t>niewystarczająca siatka połączeń transportu publicznego</w:t>
            </w:r>
          </w:p>
          <w:p w14:paraId="01B2D0B8" w14:textId="3B8A52EB" w:rsidR="00612F96" w:rsidRPr="00812554" w:rsidRDefault="00612F96" w:rsidP="00573A37">
            <w:pPr>
              <w:pStyle w:val="Akapitzlist"/>
              <w:numPr>
                <w:ilvl w:val="0"/>
                <w:numId w:val="15"/>
              </w:numPr>
              <w:spacing w:before="0" w:after="0" w:line="240" w:lineRule="auto"/>
              <w:ind w:left="596"/>
              <w:jc w:val="left"/>
              <w:cnfStyle w:val="000000000000" w:firstRow="0" w:lastRow="0" w:firstColumn="0" w:lastColumn="0" w:oddVBand="0" w:evenVBand="0" w:oddHBand="0" w:evenHBand="0" w:firstRowFirstColumn="0" w:firstRowLastColumn="0" w:lastRowFirstColumn="0" w:lastRowLastColumn="0"/>
              <w:rPr>
                <w:rStyle w:val="normaltextrun"/>
                <w:rFonts w:cstheme="minorHAnsi"/>
                <w:noProof w:val="0"/>
                <w:color w:val="000000"/>
              </w:rPr>
            </w:pPr>
            <w:r w:rsidRPr="00812554">
              <w:rPr>
                <w:rStyle w:val="normaltextrun"/>
                <w:rFonts w:cstheme="minorHAnsi"/>
                <w:noProof w:val="0"/>
                <w:color w:val="000000"/>
              </w:rPr>
              <w:t xml:space="preserve">braki w zakresie </w:t>
            </w:r>
            <w:r w:rsidR="007A4D7B" w:rsidRPr="00812554">
              <w:rPr>
                <w:rStyle w:val="normaltextrun"/>
                <w:rFonts w:cstheme="minorHAnsi"/>
                <w:noProof w:val="0"/>
                <w:color w:val="000000"/>
              </w:rPr>
              <w:t>infrastruktury transportowej</w:t>
            </w:r>
          </w:p>
        </w:tc>
      </w:tr>
      <w:tr w:rsidR="00BD37DB" w:rsidRPr="00812554" w14:paraId="49214650" w14:textId="77777777" w:rsidTr="007A4D7B">
        <w:trPr>
          <w:trHeight w:val="1347"/>
        </w:trPr>
        <w:tc>
          <w:tcPr>
            <w:cnfStyle w:val="001000000000" w:firstRow="0" w:lastRow="0" w:firstColumn="1" w:lastColumn="0" w:oddVBand="0" w:evenVBand="0" w:oddHBand="0" w:evenHBand="0" w:firstRowFirstColumn="0" w:firstRowLastColumn="0" w:lastRowFirstColumn="0" w:lastRowLastColumn="0"/>
            <w:tcW w:w="2972" w:type="dxa"/>
          </w:tcPr>
          <w:p w14:paraId="7C9253C5" w14:textId="6B94899D" w:rsidR="00BD37DB" w:rsidRPr="00812554" w:rsidRDefault="006B52E2" w:rsidP="00150FE5">
            <w:pPr>
              <w:spacing w:before="0" w:after="0" w:line="240" w:lineRule="auto"/>
              <w:ind w:left="0"/>
              <w:rPr>
                <w:rStyle w:val="normaltextrun"/>
                <w:rFonts w:cstheme="minorHAnsi"/>
              </w:rPr>
            </w:pPr>
            <w:r w:rsidRPr="00812554">
              <w:rPr>
                <w:rStyle w:val="normaltextrun"/>
                <w:rFonts w:cstheme="minorHAnsi"/>
                <w:color w:val="000000"/>
              </w:rPr>
              <w:t>P</w:t>
            </w:r>
            <w:r w:rsidR="00BD37DB" w:rsidRPr="00812554">
              <w:rPr>
                <w:rStyle w:val="normaltextrun"/>
                <w:rFonts w:cstheme="minorHAnsi"/>
                <w:color w:val="000000"/>
              </w:rPr>
              <w:t>otencjały obszaru, które będą wykorzystywane i wzmacniane w trakcie dążenia do osiągnięcia celu</w:t>
            </w:r>
          </w:p>
        </w:tc>
        <w:tc>
          <w:tcPr>
            <w:tcW w:w="6088" w:type="dxa"/>
          </w:tcPr>
          <w:p w14:paraId="33A2D631" w14:textId="77777777" w:rsidR="00707C61" w:rsidRPr="00812554" w:rsidRDefault="00707C61" w:rsidP="00573A37">
            <w:pPr>
              <w:pStyle w:val="Akapitzlist"/>
              <w:numPr>
                <w:ilvl w:val="0"/>
                <w:numId w:val="16"/>
              </w:numPr>
              <w:spacing w:before="0" w:after="0" w:line="240" w:lineRule="auto"/>
              <w:ind w:left="596"/>
              <w:jc w:val="left"/>
              <w:cnfStyle w:val="000000000000" w:firstRow="0" w:lastRow="0" w:firstColumn="0" w:lastColumn="0" w:oddVBand="0" w:evenVBand="0" w:oddHBand="0" w:evenHBand="0" w:firstRowFirstColumn="0" w:firstRowLastColumn="0" w:lastRowFirstColumn="0" w:lastRowLastColumn="0"/>
              <w:rPr>
                <w:rStyle w:val="normaltextrun"/>
                <w:rFonts w:cstheme="minorHAnsi"/>
                <w:noProof w:val="0"/>
                <w:color w:val="000000"/>
              </w:rPr>
            </w:pPr>
            <w:r w:rsidRPr="00812554">
              <w:rPr>
                <w:rStyle w:val="normaltextrun"/>
                <w:rFonts w:cstheme="minorHAnsi"/>
                <w:noProof w:val="0"/>
                <w:color w:val="000000"/>
              </w:rPr>
              <w:t>infrastruktura:</w:t>
            </w:r>
          </w:p>
          <w:p w14:paraId="027572FB" w14:textId="2CB46608" w:rsidR="00706681" w:rsidRPr="00812554" w:rsidRDefault="00707C61" w:rsidP="00573A37">
            <w:pPr>
              <w:pStyle w:val="Akapitzlist"/>
              <w:numPr>
                <w:ilvl w:val="1"/>
                <w:numId w:val="16"/>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Style w:val="Wyrnieniedelikatne"/>
                <w:rFonts w:cstheme="minorHAnsi"/>
                <w:b w:val="0"/>
                <w:bCs w:val="0"/>
                <w:noProof w:val="0"/>
                <w:sz w:val="24"/>
                <w:szCs w:val="24"/>
              </w:rPr>
            </w:pPr>
            <w:r w:rsidRPr="00812554">
              <w:rPr>
                <w:rStyle w:val="Wyrnieniedelikatne"/>
                <w:rFonts w:cstheme="minorHAnsi"/>
                <w:b w:val="0"/>
                <w:bCs w:val="0"/>
                <w:noProof w:val="0"/>
                <w:sz w:val="24"/>
                <w:szCs w:val="24"/>
              </w:rPr>
              <w:t>i</w:t>
            </w:r>
            <w:r w:rsidR="00706681" w:rsidRPr="00812554">
              <w:rPr>
                <w:rStyle w:val="Wyrnieniedelikatne"/>
                <w:rFonts w:cstheme="minorHAnsi"/>
                <w:b w:val="0"/>
                <w:bCs w:val="0"/>
                <w:noProof w:val="0"/>
                <w:sz w:val="24"/>
                <w:szCs w:val="24"/>
              </w:rPr>
              <w:t>s</w:t>
            </w:r>
            <w:r w:rsidR="00706681" w:rsidRPr="00812554">
              <w:rPr>
                <w:rStyle w:val="Wyrnieniedelikatne"/>
                <w:rFonts w:cstheme="minorHAnsi"/>
                <w:b w:val="0"/>
                <w:bCs w:val="0"/>
                <w:noProof w:val="0"/>
              </w:rPr>
              <w:t>tniejąca sieć drogowa</w:t>
            </w:r>
          </w:p>
          <w:p w14:paraId="7FD86B0A" w14:textId="28E00F98" w:rsidR="00C73F0B" w:rsidRPr="00812554" w:rsidRDefault="00C73F0B" w:rsidP="00573A37">
            <w:pPr>
              <w:pStyle w:val="Akapitzlist"/>
              <w:numPr>
                <w:ilvl w:val="1"/>
                <w:numId w:val="16"/>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Style w:val="Wyrnieniedelikatne"/>
                <w:rFonts w:cstheme="minorHAnsi"/>
                <w:b w:val="0"/>
                <w:bCs w:val="0"/>
                <w:noProof w:val="0"/>
                <w:sz w:val="24"/>
                <w:szCs w:val="24"/>
              </w:rPr>
            </w:pPr>
            <w:r w:rsidRPr="00812554">
              <w:rPr>
                <w:rStyle w:val="Wyrnieniedelikatne"/>
                <w:rFonts w:cstheme="minorHAnsi"/>
                <w:b w:val="0"/>
                <w:bCs w:val="0"/>
                <w:noProof w:val="0"/>
                <w:sz w:val="24"/>
                <w:szCs w:val="24"/>
              </w:rPr>
              <w:t xml:space="preserve">trasa kolejowa wzdłuż </w:t>
            </w:r>
            <w:r w:rsidR="006870AB" w:rsidRPr="00812554">
              <w:rPr>
                <w:rStyle w:val="Wyrnieniedelikatne"/>
                <w:rFonts w:cstheme="minorHAnsi"/>
                <w:b w:val="0"/>
                <w:bCs w:val="0"/>
                <w:noProof w:val="0"/>
                <w:sz w:val="24"/>
                <w:szCs w:val="24"/>
              </w:rPr>
              <w:t>Popradu</w:t>
            </w:r>
          </w:p>
          <w:p w14:paraId="5BAACE7E" w14:textId="5B967894" w:rsidR="00707C61" w:rsidRPr="00812554" w:rsidRDefault="00707C61" w:rsidP="00573A37">
            <w:pPr>
              <w:pStyle w:val="Akapitzlist"/>
              <w:numPr>
                <w:ilvl w:val="1"/>
                <w:numId w:val="16"/>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Style w:val="Wyrnieniedelikatne"/>
                <w:rFonts w:cstheme="minorHAnsi"/>
                <w:b w:val="0"/>
                <w:bCs w:val="0"/>
                <w:noProof w:val="0"/>
                <w:sz w:val="24"/>
                <w:szCs w:val="24"/>
              </w:rPr>
            </w:pPr>
            <w:r w:rsidRPr="00812554">
              <w:rPr>
                <w:rStyle w:val="Wyrnieniedelikatne"/>
                <w:rFonts w:cstheme="minorHAnsi"/>
                <w:b w:val="0"/>
                <w:bCs w:val="0"/>
                <w:noProof w:val="0"/>
                <w:sz w:val="24"/>
                <w:szCs w:val="24"/>
              </w:rPr>
              <w:t>tras</w:t>
            </w:r>
            <w:r w:rsidR="00706681" w:rsidRPr="00812554">
              <w:rPr>
                <w:rStyle w:val="Wyrnieniedelikatne"/>
                <w:rFonts w:cstheme="minorHAnsi"/>
                <w:b w:val="0"/>
                <w:bCs w:val="0"/>
                <w:noProof w:val="0"/>
                <w:sz w:val="24"/>
                <w:szCs w:val="24"/>
              </w:rPr>
              <w:t>y</w:t>
            </w:r>
            <w:r w:rsidRPr="00812554">
              <w:rPr>
                <w:rStyle w:val="Wyrnieniedelikatne"/>
                <w:rFonts w:cstheme="minorHAnsi"/>
                <w:b w:val="0"/>
                <w:bCs w:val="0"/>
                <w:noProof w:val="0"/>
                <w:sz w:val="24"/>
                <w:szCs w:val="24"/>
              </w:rPr>
              <w:t xml:space="preserve"> rowerow</w:t>
            </w:r>
            <w:r w:rsidR="00706681" w:rsidRPr="00812554">
              <w:rPr>
                <w:rStyle w:val="Wyrnieniedelikatne"/>
                <w:rFonts w:cstheme="minorHAnsi"/>
                <w:b w:val="0"/>
                <w:bCs w:val="0"/>
                <w:noProof w:val="0"/>
                <w:sz w:val="24"/>
                <w:szCs w:val="24"/>
              </w:rPr>
              <w:t>e</w:t>
            </w:r>
          </w:p>
          <w:p w14:paraId="42C0A372" w14:textId="77777777" w:rsidR="00707C61" w:rsidRPr="00812554" w:rsidRDefault="00707C61" w:rsidP="00573A37">
            <w:pPr>
              <w:pStyle w:val="Akapitzlist"/>
              <w:numPr>
                <w:ilvl w:val="1"/>
                <w:numId w:val="16"/>
              </w:numPr>
              <w:spacing w:before="0" w:after="0" w:line="240" w:lineRule="auto"/>
              <w:jc w:val="left"/>
              <w:cnfStyle w:val="000000000000" w:firstRow="0" w:lastRow="0" w:firstColumn="0" w:lastColumn="0" w:oddVBand="0" w:evenVBand="0" w:oddHBand="0" w:evenHBand="0" w:firstRowFirstColumn="0" w:firstRowLastColumn="0" w:lastRowFirstColumn="0" w:lastRowLastColumn="0"/>
              <w:rPr>
                <w:rStyle w:val="Wyrnieniedelikatne"/>
                <w:rFonts w:cstheme="minorHAnsi"/>
                <w:b w:val="0"/>
                <w:bCs w:val="0"/>
                <w:noProof w:val="0"/>
                <w:sz w:val="24"/>
                <w:szCs w:val="24"/>
              </w:rPr>
            </w:pPr>
            <w:r w:rsidRPr="00812554">
              <w:rPr>
                <w:rStyle w:val="Wyrnieniedelikatne"/>
                <w:rFonts w:cstheme="minorHAnsi"/>
                <w:b w:val="0"/>
                <w:bCs w:val="0"/>
                <w:noProof w:val="0"/>
                <w:sz w:val="24"/>
                <w:szCs w:val="24"/>
              </w:rPr>
              <w:t>infrastruktura turystyczna</w:t>
            </w:r>
          </w:p>
          <w:p w14:paraId="0BB8BC6D" w14:textId="51AC182F" w:rsidR="00BD37DB" w:rsidRPr="00812554" w:rsidRDefault="00C73F0B" w:rsidP="00573A37">
            <w:pPr>
              <w:pStyle w:val="Akapitzlist"/>
              <w:numPr>
                <w:ilvl w:val="0"/>
                <w:numId w:val="16"/>
              </w:numPr>
              <w:spacing w:before="0" w:after="0" w:line="240" w:lineRule="auto"/>
              <w:ind w:left="596"/>
              <w:jc w:val="left"/>
              <w:cnfStyle w:val="000000000000" w:firstRow="0" w:lastRow="0" w:firstColumn="0" w:lastColumn="0" w:oddVBand="0" w:evenVBand="0" w:oddHBand="0" w:evenHBand="0" w:firstRowFirstColumn="0" w:firstRowLastColumn="0" w:lastRowFirstColumn="0" w:lastRowLastColumn="0"/>
              <w:rPr>
                <w:rStyle w:val="normaltextrun"/>
                <w:rFonts w:cstheme="minorHAnsi"/>
                <w:iCs/>
                <w:noProof w:val="0"/>
                <w:szCs w:val="24"/>
              </w:rPr>
            </w:pPr>
            <w:r w:rsidRPr="00812554">
              <w:rPr>
                <w:rStyle w:val="normaltextrun"/>
                <w:rFonts w:cstheme="minorHAnsi"/>
                <w:iCs/>
                <w:noProof w:val="0"/>
                <w:color w:val="000000"/>
              </w:rPr>
              <w:t>i</w:t>
            </w:r>
            <w:r w:rsidRPr="00812554">
              <w:rPr>
                <w:rStyle w:val="normaltextrun"/>
                <w:rFonts w:cstheme="minorHAnsi"/>
                <w:noProof w:val="0"/>
                <w:color w:val="000000"/>
              </w:rPr>
              <w:t>stniejąca sieć połączeń</w:t>
            </w:r>
          </w:p>
        </w:tc>
      </w:tr>
      <w:tr w:rsidR="00BD37DB" w:rsidRPr="00812554" w14:paraId="17DFAC85" w14:textId="77777777" w:rsidTr="00612F96">
        <w:tc>
          <w:tcPr>
            <w:cnfStyle w:val="001000000000" w:firstRow="0" w:lastRow="0" w:firstColumn="1" w:lastColumn="0" w:oddVBand="0" w:evenVBand="0" w:oddHBand="0" w:evenHBand="0" w:firstRowFirstColumn="0" w:firstRowLastColumn="0" w:lastRowFirstColumn="0" w:lastRowLastColumn="0"/>
            <w:tcW w:w="2972" w:type="dxa"/>
          </w:tcPr>
          <w:p w14:paraId="1C93450E" w14:textId="39AE22FB" w:rsidR="00BD37DB" w:rsidRPr="00812554" w:rsidRDefault="006B52E2" w:rsidP="00150FE5">
            <w:pPr>
              <w:spacing w:before="0" w:after="0" w:line="240" w:lineRule="auto"/>
              <w:ind w:left="0"/>
              <w:rPr>
                <w:rStyle w:val="normaltextrun"/>
                <w:rFonts w:cstheme="minorHAnsi"/>
                <w:color w:val="000000"/>
              </w:rPr>
            </w:pPr>
            <w:r w:rsidRPr="00812554">
              <w:rPr>
                <w:rStyle w:val="normaltextrun"/>
                <w:rFonts w:cstheme="minorHAnsi"/>
                <w:color w:val="000000"/>
              </w:rPr>
              <w:t>W</w:t>
            </w:r>
            <w:r w:rsidR="00BD37DB" w:rsidRPr="00812554">
              <w:rPr>
                <w:rStyle w:val="normaltextrun"/>
                <w:rFonts w:cstheme="minorHAnsi"/>
                <w:color w:val="000000"/>
              </w:rPr>
              <w:t>yzwania i kierunki, z którymi cel jest powiązany</w:t>
            </w:r>
          </w:p>
        </w:tc>
        <w:tc>
          <w:tcPr>
            <w:tcW w:w="6088" w:type="dxa"/>
          </w:tcPr>
          <w:p w14:paraId="473A0507" w14:textId="7343A280" w:rsidR="00BD37DB" w:rsidRPr="00812554" w:rsidRDefault="005255FB" w:rsidP="00573A37">
            <w:pPr>
              <w:pStyle w:val="Akapitzlist"/>
              <w:numPr>
                <w:ilvl w:val="0"/>
                <w:numId w:val="17"/>
              </w:numPr>
              <w:spacing w:before="0" w:after="0" w:line="240" w:lineRule="auto"/>
              <w:ind w:left="596"/>
              <w:jc w:val="left"/>
              <w:cnfStyle w:val="000000000000" w:firstRow="0" w:lastRow="0" w:firstColumn="0" w:lastColumn="0" w:oddVBand="0" w:evenVBand="0" w:oddHBand="0" w:evenHBand="0" w:firstRowFirstColumn="0" w:firstRowLastColumn="0" w:lastRowFirstColumn="0" w:lastRowLastColumn="0"/>
              <w:rPr>
                <w:rStyle w:val="normaltextrun"/>
                <w:rFonts w:cstheme="minorHAnsi"/>
                <w:noProof w:val="0"/>
                <w:color w:val="000000"/>
              </w:rPr>
            </w:pPr>
            <w:r w:rsidRPr="00812554">
              <w:rPr>
                <w:rFonts w:eastAsia="Times New Roman" w:cstheme="minorHAnsi"/>
                <w:noProof w:val="0"/>
                <w:szCs w:val="24"/>
                <w:lang w:eastAsia="pl-PL"/>
              </w:rPr>
              <w:t>kluczowe wyzwanie: przedsiębiorczość i aktywność ekonomiczna mieszkańców, atrakcyjność oferty turystycznej</w:t>
            </w:r>
          </w:p>
        </w:tc>
      </w:tr>
      <w:tr w:rsidR="00BD37DB" w:rsidRPr="00812554" w14:paraId="745CF31C" w14:textId="77777777" w:rsidTr="00612F96">
        <w:tc>
          <w:tcPr>
            <w:cnfStyle w:val="001000000000" w:firstRow="0" w:lastRow="0" w:firstColumn="1" w:lastColumn="0" w:oddVBand="0" w:evenVBand="0" w:oddHBand="0" w:evenHBand="0" w:firstRowFirstColumn="0" w:firstRowLastColumn="0" w:lastRowFirstColumn="0" w:lastRowLastColumn="0"/>
            <w:tcW w:w="2972" w:type="dxa"/>
          </w:tcPr>
          <w:p w14:paraId="7AEA2F06" w14:textId="2D226FEB" w:rsidR="00BD37DB" w:rsidRPr="00812554" w:rsidRDefault="006B52E2" w:rsidP="00150FE5">
            <w:pPr>
              <w:spacing w:before="0" w:after="0" w:line="240" w:lineRule="auto"/>
              <w:ind w:left="0"/>
              <w:rPr>
                <w:rStyle w:val="normaltextrun"/>
                <w:rFonts w:cstheme="minorHAnsi"/>
                <w:color w:val="000000"/>
              </w:rPr>
            </w:pPr>
            <w:r w:rsidRPr="00812554">
              <w:rPr>
                <w:rStyle w:val="normaltextrun"/>
                <w:rFonts w:cstheme="minorHAnsi"/>
                <w:color w:val="000000"/>
              </w:rPr>
              <w:t>T</w:t>
            </w:r>
            <w:r w:rsidR="00BD37DB" w:rsidRPr="00812554">
              <w:rPr>
                <w:rStyle w:val="normaltextrun"/>
                <w:rFonts w:cstheme="minorHAnsi"/>
                <w:color w:val="000000"/>
              </w:rPr>
              <w:t>erytorialność celu</w:t>
            </w:r>
          </w:p>
        </w:tc>
        <w:tc>
          <w:tcPr>
            <w:tcW w:w="6088" w:type="dxa"/>
          </w:tcPr>
          <w:p w14:paraId="051AE8AD" w14:textId="5F3FC72E" w:rsidR="00BD37DB" w:rsidRPr="00812554" w:rsidRDefault="00680A50" w:rsidP="00150FE5">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Style w:val="normaltextrun"/>
                <w:rFonts w:cstheme="minorHAnsi"/>
                <w:color w:val="000000"/>
              </w:rPr>
            </w:pPr>
            <w:r w:rsidRPr="00812554">
              <w:rPr>
                <w:rStyle w:val="normaltextrun"/>
                <w:rFonts w:cstheme="minorHAnsi"/>
                <w:color w:val="000000"/>
              </w:rPr>
              <w:t>Obszar całego partnerstwa</w:t>
            </w:r>
          </w:p>
        </w:tc>
      </w:tr>
    </w:tbl>
    <w:p w14:paraId="012DE50D" w14:textId="6C74F414" w:rsidR="00464AD3" w:rsidRPr="00812554" w:rsidRDefault="00AB0FC2" w:rsidP="00464AD3">
      <w:pPr>
        <w:pStyle w:val="podpiselementu"/>
        <w:rPr>
          <w:rStyle w:val="Pogrubienie"/>
          <w:rFonts w:asciiTheme="minorHAnsi" w:hAnsiTheme="minorHAnsi" w:cstheme="minorHAnsi"/>
          <w:b w:val="0"/>
          <w:bCs w:val="0"/>
          <w:lang w:eastAsia="pl-PL"/>
        </w:rPr>
      </w:pPr>
      <w:r w:rsidRPr="00812554">
        <w:rPr>
          <w:rStyle w:val="Pogrubienie"/>
          <w:rFonts w:asciiTheme="minorHAnsi" w:hAnsiTheme="minorHAnsi" w:cstheme="minorHAnsi"/>
          <w:b w:val="0"/>
          <w:bCs w:val="0"/>
          <w:lang w:eastAsia="pl-PL"/>
        </w:rPr>
        <w:t>Źródło: opracowanie własne.</w:t>
      </w:r>
      <w:r w:rsidR="006870AB" w:rsidRPr="00812554">
        <w:rPr>
          <w:rStyle w:val="Pogrubienie"/>
          <w:rFonts w:asciiTheme="minorHAnsi" w:hAnsiTheme="minorHAnsi" w:cstheme="minorHAnsi"/>
          <w:b w:val="0"/>
          <w:bCs w:val="0"/>
          <w:lang w:eastAsia="pl-PL"/>
        </w:rPr>
        <w:t xml:space="preserve"> </w:t>
      </w:r>
      <w:r w:rsidR="00464AD3" w:rsidRPr="00812554">
        <w:rPr>
          <w:rStyle w:val="Pogrubienie"/>
          <w:rFonts w:asciiTheme="minorHAnsi" w:hAnsiTheme="minorHAnsi" w:cstheme="minorHAnsi"/>
          <w:b w:val="0"/>
          <w:bCs w:val="0"/>
          <w:lang w:eastAsia="pl-PL"/>
        </w:rPr>
        <w:br w:type="page"/>
      </w:r>
    </w:p>
    <w:p w14:paraId="15A5C2F8" w14:textId="3B18E78A" w:rsidR="007A4D7B" w:rsidRPr="00457069" w:rsidRDefault="003D7A53" w:rsidP="00D246FC">
      <w:pPr>
        <w:pStyle w:val="Nagwek2"/>
        <w:rPr>
          <w:shd w:val="clear" w:color="auto" w:fill="FFFFFF"/>
        </w:rPr>
      </w:pPr>
      <w:bookmarkStart w:id="46" w:name="_Toc180355306"/>
      <w:r>
        <w:rPr>
          <w:shd w:val="clear" w:color="auto" w:fill="FFFFFF"/>
        </w:rPr>
        <w:lastRenderedPageBreak/>
        <w:t xml:space="preserve">3.4. </w:t>
      </w:r>
      <w:r w:rsidR="00464AD3" w:rsidRPr="00457069">
        <w:rPr>
          <w:shd w:val="clear" w:color="auto" w:fill="FFFFFF"/>
        </w:rPr>
        <w:t>Spójność celów Strategii z celami Programu Fundusze Europejskie dla Małopolski 2021-2027</w:t>
      </w:r>
      <w:bookmarkEnd w:id="46"/>
    </w:p>
    <w:p w14:paraId="74AA07A0" w14:textId="33DB86BF" w:rsidR="00E90253" w:rsidRPr="00812554" w:rsidRDefault="00E76B86" w:rsidP="00E76B86">
      <w:pPr>
        <w:ind w:left="0"/>
        <w:rPr>
          <w:rFonts w:eastAsia="Calibri" w:cstheme="minorHAnsi"/>
          <w:szCs w:val="24"/>
        </w:rPr>
      </w:pPr>
      <w:r w:rsidRPr="00812554">
        <w:rPr>
          <w:rFonts w:eastAsia="Calibri" w:cstheme="minorHAnsi"/>
          <w:szCs w:val="24"/>
        </w:rPr>
        <w:t>Cele strategiczne wpisują się w cele Programu Fundusze Europejskie dla Małopolski 2021-2027</w:t>
      </w:r>
      <w:r w:rsidR="00082CCC" w:rsidRPr="00812554">
        <w:rPr>
          <w:rFonts w:eastAsia="Calibri" w:cstheme="minorHAnsi"/>
          <w:szCs w:val="24"/>
        </w:rPr>
        <w:t xml:space="preserve">. W zakresie celu </w:t>
      </w:r>
      <w:r w:rsidR="00E90253" w:rsidRPr="00812554">
        <w:rPr>
          <w:rFonts w:eastAsia="Calibri" w:cstheme="minorHAnsi"/>
          <w:szCs w:val="24"/>
        </w:rPr>
        <w:t>głównego oraz celu 1 to bezpośrednia korelacja z dedykowanym dla IIT celem 5(i).</w:t>
      </w:r>
      <w:r w:rsidR="00EB5B04" w:rsidRPr="00812554">
        <w:rPr>
          <w:rFonts w:eastAsia="Calibri" w:cstheme="minorHAnsi"/>
          <w:szCs w:val="24"/>
        </w:rPr>
        <w:t xml:space="preserve"> </w:t>
      </w:r>
      <w:r w:rsidR="00E90253" w:rsidRPr="00812554">
        <w:rPr>
          <w:rFonts w:eastAsia="Calibri" w:cstheme="minorHAnsi"/>
          <w:szCs w:val="24"/>
        </w:rPr>
        <w:t xml:space="preserve">W przypadku celów 2 i 3 występuje pośrednia korelacja z </w:t>
      </w:r>
      <w:r w:rsidR="00EB5B04" w:rsidRPr="00812554">
        <w:rPr>
          <w:rFonts w:eastAsia="Calibri" w:cstheme="minorHAnsi"/>
          <w:szCs w:val="24"/>
        </w:rPr>
        <w:t>celami FEM z obszaru transformacji energetycznej i ochrony środowiska oraz transportu.</w:t>
      </w:r>
      <w:r w:rsidR="00542626">
        <w:rPr>
          <w:rFonts w:eastAsia="Calibri" w:cstheme="minorHAnsi"/>
          <w:szCs w:val="24"/>
        </w:rPr>
        <w:t xml:space="preserve"> W przypadku 3 celu warunkiem pozyskania środków na realizację projektów w jego ramach jest posiadanie </w:t>
      </w:r>
      <w:r w:rsidR="00542626" w:rsidRPr="00542626">
        <w:rPr>
          <w:rFonts w:eastAsia="Calibri" w:cstheme="minorHAnsi"/>
          <w:szCs w:val="24"/>
        </w:rPr>
        <w:t>Plan</w:t>
      </w:r>
      <w:r w:rsidR="00542626">
        <w:rPr>
          <w:rFonts w:eastAsia="Calibri" w:cstheme="minorHAnsi"/>
          <w:szCs w:val="24"/>
        </w:rPr>
        <w:t>u</w:t>
      </w:r>
      <w:r w:rsidR="00542626" w:rsidRPr="00542626">
        <w:rPr>
          <w:rFonts w:eastAsia="Calibri" w:cstheme="minorHAnsi"/>
          <w:szCs w:val="24"/>
        </w:rPr>
        <w:t xml:space="preserve"> Zrównoważonej Mobilności Miejskiej (SUMP</w:t>
      </w:r>
      <w:r w:rsidR="00542626">
        <w:rPr>
          <w:rFonts w:eastAsia="Calibri" w:cstheme="minorHAnsi"/>
          <w:szCs w:val="24"/>
        </w:rPr>
        <w:t>).</w:t>
      </w:r>
    </w:p>
    <w:p w14:paraId="6EEE2DE3" w14:textId="6021061A" w:rsidR="00420F10" w:rsidRPr="00812554" w:rsidRDefault="00194B85" w:rsidP="00194B85">
      <w:pPr>
        <w:pStyle w:val="Legenda"/>
      </w:pPr>
      <w:bookmarkStart w:id="47" w:name="_Toc184117205"/>
      <w:r w:rsidRPr="00812554">
        <w:t xml:space="preserve">Tabela </w:t>
      </w:r>
      <w:r w:rsidRPr="00812554">
        <w:fldChar w:fldCharType="begin"/>
      </w:r>
      <w:r w:rsidRPr="00812554">
        <w:instrText>SEQ Tabela \* ARABIC</w:instrText>
      </w:r>
      <w:r w:rsidRPr="00812554">
        <w:fldChar w:fldCharType="separate"/>
      </w:r>
      <w:r w:rsidR="00FC68D6">
        <w:rPr>
          <w:noProof/>
        </w:rPr>
        <w:t>7</w:t>
      </w:r>
      <w:r w:rsidRPr="00812554">
        <w:fldChar w:fldCharType="end"/>
      </w:r>
      <w:r w:rsidRPr="00812554">
        <w:t xml:space="preserve">. </w:t>
      </w:r>
      <w:r w:rsidR="00420F10" w:rsidRPr="00812554">
        <w:t xml:space="preserve">Spójność celów Strategii z celami </w:t>
      </w:r>
      <w:r w:rsidR="00AA69FC" w:rsidRPr="00812554">
        <w:t>Programu Program Fundusze Europejskie dla Małopolski 2021-2027</w:t>
      </w:r>
      <w:bookmarkEnd w:id="47"/>
    </w:p>
    <w:tbl>
      <w:tblPr>
        <w:tblStyle w:val="CWD"/>
        <w:tblW w:w="9634" w:type="dxa"/>
        <w:tblLayout w:type="fixed"/>
        <w:tblLook w:val="06A0" w:firstRow="1" w:lastRow="0" w:firstColumn="1" w:lastColumn="0" w:noHBand="1" w:noVBand="1"/>
      </w:tblPr>
      <w:tblGrid>
        <w:gridCol w:w="3114"/>
        <w:gridCol w:w="6520"/>
      </w:tblGrid>
      <w:tr w:rsidR="00420F10" w:rsidRPr="00812554" w14:paraId="0B763A08" w14:textId="77777777" w:rsidTr="00D122C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4" w:type="dxa"/>
          </w:tcPr>
          <w:p w14:paraId="4263628A" w14:textId="77777777" w:rsidR="00420F10" w:rsidRPr="00812554" w:rsidRDefault="00420F10" w:rsidP="0049186F">
            <w:pPr>
              <w:spacing w:before="0" w:after="0" w:line="276" w:lineRule="exact"/>
              <w:ind w:left="0"/>
              <w:rPr>
                <w:rFonts w:cstheme="minorHAnsi"/>
              </w:rPr>
            </w:pPr>
            <w:r w:rsidRPr="00812554">
              <w:rPr>
                <w:rFonts w:eastAsia="Calibri" w:cstheme="minorHAnsi"/>
                <w:bCs/>
                <w:szCs w:val="24"/>
              </w:rPr>
              <w:t>Strategia terytorialna obszaru Partnerstwa</w:t>
            </w:r>
          </w:p>
        </w:tc>
        <w:tc>
          <w:tcPr>
            <w:tcW w:w="6520" w:type="dxa"/>
          </w:tcPr>
          <w:p w14:paraId="79C81262" w14:textId="77777777" w:rsidR="00420F10" w:rsidRPr="00812554" w:rsidRDefault="00420F10" w:rsidP="0049186F">
            <w:pPr>
              <w:spacing w:before="0" w:after="0" w:line="276" w:lineRule="exact"/>
              <w:ind w:left="0"/>
              <w:cnfStyle w:val="100000000000" w:firstRow="1" w:lastRow="0" w:firstColumn="0" w:lastColumn="0" w:oddVBand="0" w:evenVBand="0" w:oddHBand="0" w:evenHBand="0" w:firstRowFirstColumn="0" w:firstRowLastColumn="0" w:lastRowFirstColumn="0" w:lastRowLastColumn="0"/>
              <w:rPr>
                <w:rFonts w:eastAsia="Calibri" w:cstheme="minorHAnsi"/>
                <w:bCs/>
                <w:szCs w:val="24"/>
              </w:rPr>
            </w:pPr>
            <w:bookmarkStart w:id="48" w:name="_Hlk148420511"/>
            <w:r w:rsidRPr="00812554">
              <w:rPr>
                <w:rFonts w:eastAsia="Calibri" w:cstheme="minorHAnsi"/>
                <w:bCs/>
                <w:szCs w:val="24"/>
              </w:rPr>
              <w:t>Program Fundusze Europejskie dla Małopolski 2021-2027</w:t>
            </w:r>
            <w:bookmarkEnd w:id="48"/>
          </w:p>
        </w:tc>
      </w:tr>
      <w:tr w:rsidR="00420F10" w:rsidRPr="00812554" w14:paraId="0B66D3A4" w14:textId="77777777" w:rsidTr="00D122CA">
        <w:tc>
          <w:tcPr>
            <w:cnfStyle w:val="001000000000" w:firstRow="0" w:lastRow="0" w:firstColumn="1" w:lastColumn="0" w:oddVBand="0" w:evenVBand="0" w:oddHBand="0" w:evenHBand="0" w:firstRowFirstColumn="0" w:firstRowLastColumn="0" w:lastRowFirstColumn="0" w:lastRowLastColumn="0"/>
            <w:tcW w:w="3114" w:type="dxa"/>
          </w:tcPr>
          <w:p w14:paraId="519D0545" w14:textId="5B03D03F" w:rsidR="00420F10" w:rsidRPr="00812554" w:rsidRDefault="00420F10" w:rsidP="0049186F">
            <w:pPr>
              <w:spacing w:before="0" w:after="0" w:line="276" w:lineRule="exact"/>
              <w:ind w:left="0"/>
              <w:rPr>
                <w:rFonts w:cstheme="minorHAnsi"/>
              </w:rPr>
            </w:pPr>
            <w:r w:rsidRPr="00812554">
              <w:rPr>
                <w:rFonts w:eastAsia="Calibri" w:cstheme="minorHAnsi"/>
                <w:bCs/>
                <w:szCs w:val="24"/>
              </w:rPr>
              <w:t>Cel główny (wizja)</w:t>
            </w:r>
            <w:r w:rsidR="00D74D60">
              <w:rPr>
                <w:rFonts w:eastAsia="Calibri" w:cstheme="minorHAnsi"/>
                <w:bCs/>
                <w:szCs w:val="24"/>
              </w:rPr>
              <w:t>:</w:t>
            </w:r>
          </w:p>
          <w:p w14:paraId="0FE00308" w14:textId="239BB2F7" w:rsidR="00420F10" w:rsidRPr="002344C4" w:rsidRDefault="00420F10" w:rsidP="0049186F">
            <w:pPr>
              <w:spacing w:before="0" w:after="0"/>
              <w:ind w:left="0"/>
              <w:rPr>
                <w:rFonts w:eastAsia="Calibri" w:cstheme="minorHAnsi"/>
                <w:szCs w:val="24"/>
              </w:rPr>
            </w:pPr>
            <w:r w:rsidRPr="002C528A">
              <w:rPr>
                <w:rFonts w:cstheme="minorHAnsi"/>
                <w:lang w:eastAsia="pl-PL"/>
              </w:rPr>
              <w:t>Zrównoważony rozwój gospodarczy, społeczny i przestrzenny partnerstwa w oparciu o lokalne potencjały</w:t>
            </w:r>
            <w:r w:rsidR="00D122CA" w:rsidRPr="002C528A">
              <w:rPr>
                <w:rFonts w:cstheme="minorHAnsi"/>
                <w:lang w:eastAsia="pl-PL"/>
              </w:rPr>
              <w:t xml:space="preserve"> turystyczne</w:t>
            </w:r>
            <w:r w:rsidRPr="002C528A">
              <w:rPr>
                <w:rFonts w:eastAsia="Calibri" w:cstheme="minorHAnsi"/>
                <w:szCs w:val="24"/>
              </w:rPr>
              <w:t xml:space="preserve"> </w:t>
            </w:r>
          </w:p>
        </w:tc>
        <w:tc>
          <w:tcPr>
            <w:tcW w:w="6520" w:type="dxa"/>
          </w:tcPr>
          <w:p w14:paraId="1FE11104" w14:textId="77777777" w:rsidR="00420F10" w:rsidRPr="00812554" w:rsidRDefault="00420F10" w:rsidP="0049186F">
            <w:pPr>
              <w:spacing w:before="0" w:after="0" w:line="276" w:lineRule="exact"/>
              <w:ind w:left="0"/>
              <w:cnfStyle w:val="000000000000" w:firstRow="0" w:lastRow="0" w:firstColumn="0" w:lastColumn="0" w:oddVBand="0" w:evenVBand="0" w:oddHBand="0" w:evenHBand="0" w:firstRowFirstColumn="0" w:firstRowLastColumn="0" w:lastRowFirstColumn="0" w:lastRowLastColumn="0"/>
              <w:rPr>
                <w:rFonts w:eastAsia="Calibri" w:cstheme="minorHAnsi"/>
                <w:b/>
                <w:bCs/>
                <w:szCs w:val="24"/>
              </w:rPr>
            </w:pPr>
            <w:r w:rsidRPr="00812554">
              <w:rPr>
                <w:rFonts w:eastAsia="Calibri" w:cstheme="minorHAnsi"/>
                <w:b/>
                <w:bCs/>
                <w:szCs w:val="24"/>
              </w:rPr>
              <w:t>CP 5 – Europa bliższa obywatelom dzięki wspieraniu zrównoważonego i zintegrowanego rozwoju wszystkich rodzajów terytoriów oraz inicjatyw lokalnych</w:t>
            </w:r>
          </w:p>
          <w:p w14:paraId="64545572" w14:textId="77777777" w:rsidR="00D122CA" w:rsidRPr="00812554" w:rsidRDefault="00D122CA" w:rsidP="0049186F">
            <w:pPr>
              <w:spacing w:before="0" w:after="0" w:line="276" w:lineRule="exact"/>
              <w:ind w:left="0"/>
              <w:cnfStyle w:val="000000000000" w:firstRow="0" w:lastRow="0" w:firstColumn="0" w:lastColumn="0" w:oddVBand="0" w:evenVBand="0" w:oddHBand="0" w:evenHBand="0" w:firstRowFirstColumn="0" w:firstRowLastColumn="0" w:lastRowFirstColumn="0" w:lastRowLastColumn="0"/>
              <w:rPr>
                <w:rFonts w:eastAsia="Calibri" w:cstheme="minorHAnsi"/>
                <w:szCs w:val="24"/>
              </w:rPr>
            </w:pPr>
          </w:p>
          <w:p w14:paraId="4ABB382C" w14:textId="70392A46" w:rsidR="00420F10" w:rsidRPr="00812554" w:rsidRDefault="00420F10" w:rsidP="0049186F">
            <w:pPr>
              <w:spacing w:before="0" w:after="0" w:line="276" w:lineRule="exact"/>
              <w:ind w:left="0"/>
              <w:cnfStyle w:val="000000000000" w:firstRow="0" w:lastRow="0" w:firstColumn="0" w:lastColumn="0" w:oddVBand="0" w:evenVBand="0" w:oddHBand="0" w:evenHBand="0" w:firstRowFirstColumn="0" w:firstRowLastColumn="0" w:lastRowFirstColumn="0" w:lastRowLastColumn="0"/>
              <w:rPr>
                <w:rFonts w:eastAsia="Calibri" w:cstheme="minorHAnsi"/>
                <w:szCs w:val="24"/>
              </w:rPr>
            </w:pPr>
            <w:r w:rsidRPr="00812554">
              <w:rPr>
                <w:rFonts w:eastAsia="Calibri" w:cstheme="minorHAnsi"/>
                <w:szCs w:val="24"/>
              </w:rPr>
              <w:t>pośrednio także cele:</w:t>
            </w:r>
            <w:r w:rsidR="00D246FC">
              <w:rPr>
                <w:rFonts w:eastAsia="Calibri" w:cstheme="minorHAnsi"/>
                <w:szCs w:val="24"/>
              </w:rPr>
              <w:t xml:space="preserve"> </w:t>
            </w:r>
            <w:r w:rsidRPr="00812554">
              <w:rPr>
                <w:rFonts w:eastAsia="Calibri" w:cstheme="minorHAnsi"/>
                <w:szCs w:val="24"/>
              </w:rPr>
              <w:t>CP 2, CP 3</w:t>
            </w:r>
          </w:p>
        </w:tc>
      </w:tr>
      <w:tr w:rsidR="00420F10" w:rsidRPr="00812554" w14:paraId="05867E86" w14:textId="77777777" w:rsidTr="00D122CA">
        <w:tc>
          <w:tcPr>
            <w:cnfStyle w:val="001000000000" w:firstRow="0" w:lastRow="0" w:firstColumn="1" w:lastColumn="0" w:oddVBand="0" w:evenVBand="0" w:oddHBand="0" w:evenHBand="0" w:firstRowFirstColumn="0" w:firstRowLastColumn="0" w:lastRowFirstColumn="0" w:lastRowLastColumn="0"/>
            <w:tcW w:w="3114" w:type="dxa"/>
          </w:tcPr>
          <w:p w14:paraId="02D20463" w14:textId="77777777" w:rsidR="00420F10" w:rsidRPr="00812554" w:rsidRDefault="00420F10" w:rsidP="0049186F">
            <w:pPr>
              <w:spacing w:before="0" w:after="0" w:line="276" w:lineRule="exact"/>
              <w:ind w:left="0"/>
              <w:rPr>
                <w:rFonts w:eastAsia="Calibri" w:cstheme="minorHAnsi"/>
                <w:bCs/>
                <w:szCs w:val="24"/>
                <w:highlight w:val="yellow"/>
              </w:rPr>
            </w:pPr>
            <w:r w:rsidRPr="00812554">
              <w:rPr>
                <w:rStyle w:val="Pogrubienie"/>
                <w:rFonts w:cstheme="minorHAnsi"/>
                <w:b/>
                <w:lang w:eastAsia="pl-PL"/>
              </w:rPr>
              <w:t>Cel 1: Rozwój infrastruktury oraz produktów turystycznych Partnerstwa z wykorzystaniem lokalnych zasobów przyrodniczych i kulturowych</w:t>
            </w:r>
          </w:p>
        </w:tc>
        <w:tc>
          <w:tcPr>
            <w:tcW w:w="6520" w:type="dxa"/>
          </w:tcPr>
          <w:p w14:paraId="37EC7663" w14:textId="0C82594F" w:rsidR="00420F10" w:rsidRPr="00812554" w:rsidRDefault="008E3CA6" w:rsidP="00D84F35">
            <w:pPr>
              <w:spacing w:before="0" w:after="0" w:line="276" w:lineRule="exact"/>
              <w:ind w:left="0"/>
              <w:cnfStyle w:val="000000000000" w:firstRow="0" w:lastRow="0" w:firstColumn="0" w:lastColumn="0" w:oddVBand="0" w:evenVBand="0" w:oddHBand="0" w:evenHBand="0" w:firstRowFirstColumn="0" w:firstRowLastColumn="0" w:lastRowFirstColumn="0" w:lastRowLastColumn="0"/>
              <w:rPr>
                <w:rFonts w:eastAsia="Calibri" w:cstheme="minorHAnsi"/>
                <w:szCs w:val="24"/>
              </w:rPr>
            </w:pPr>
            <w:r w:rsidRPr="008E3CA6">
              <w:rPr>
                <w:rFonts w:eastAsia="Calibri" w:cstheme="minorHAnsi"/>
                <w:b/>
                <w:bCs/>
                <w:szCs w:val="24"/>
              </w:rPr>
              <w:t>EFRR.CP5.I - Wspieranie zintegrowanego i sprzyjającego włączeniu społecznemu rozwoju społecznego, gospodarczego i środowiskowego, kultury, dziedzictwa naturalnego, zrównoważonej turystyki i bezpieczeństwa na obszarach miejskich</w:t>
            </w:r>
          </w:p>
        </w:tc>
      </w:tr>
      <w:tr w:rsidR="00420F10" w:rsidRPr="00812554" w14:paraId="450B7FBE" w14:textId="77777777" w:rsidTr="00D122CA">
        <w:tc>
          <w:tcPr>
            <w:cnfStyle w:val="001000000000" w:firstRow="0" w:lastRow="0" w:firstColumn="1" w:lastColumn="0" w:oddVBand="0" w:evenVBand="0" w:oddHBand="0" w:evenHBand="0" w:firstRowFirstColumn="0" w:firstRowLastColumn="0" w:lastRowFirstColumn="0" w:lastRowLastColumn="0"/>
            <w:tcW w:w="3114" w:type="dxa"/>
          </w:tcPr>
          <w:p w14:paraId="13B083E5" w14:textId="77777777" w:rsidR="00420F10" w:rsidRPr="00812554" w:rsidRDefault="00420F10" w:rsidP="0049186F">
            <w:pPr>
              <w:spacing w:before="0" w:after="0" w:line="276" w:lineRule="exact"/>
              <w:ind w:left="0"/>
              <w:rPr>
                <w:rFonts w:cstheme="minorHAnsi"/>
              </w:rPr>
            </w:pPr>
            <w:r w:rsidRPr="00812554">
              <w:rPr>
                <w:rFonts w:cstheme="minorHAnsi"/>
              </w:rPr>
              <w:t>Cel 2: Ochrona środowiska naturalnego i transformacja energetyczna jako warunek rozwoju zrównoważonej turystyki na terenie Partnerstwa</w:t>
            </w:r>
          </w:p>
        </w:tc>
        <w:tc>
          <w:tcPr>
            <w:tcW w:w="6520" w:type="dxa"/>
          </w:tcPr>
          <w:p w14:paraId="4FBDF276" w14:textId="08D4BA23" w:rsidR="00464AD3" w:rsidRPr="002344C4" w:rsidRDefault="00D84F35" w:rsidP="00E535EE">
            <w:pPr>
              <w:spacing w:before="0" w:after="0" w:line="276" w:lineRule="exact"/>
              <w:ind w:left="0"/>
              <w:cnfStyle w:val="000000000000" w:firstRow="0" w:lastRow="0" w:firstColumn="0" w:lastColumn="0" w:oddVBand="0" w:evenVBand="0" w:oddHBand="0" w:evenHBand="0" w:firstRowFirstColumn="0" w:firstRowLastColumn="0" w:lastRowFirstColumn="0" w:lastRowLastColumn="0"/>
              <w:rPr>
                <w:rFonts w:eastAsia="Calibri" w:cstheme="minorHAnsi"/>
                <w:b/>
                <w:bCs/>
                <w:szCs w:val="24"/>
              </w:rPr>
            </w:pPr>
            <w:r w:rsidRPr="002344C4">
              <w:rPr>
                <w:rFonts w:eastAsia="Calibri" w:cstheme="minorHAnsi"/>
                <w:b/>
                <w:bCs/>
                <w:szCs w:val="24"/>
              </w:rPr>
              <w:t>EFRR/FS.CP2.I - Wspieranie efektywności energetycznej i redukcji emisji gazów cieplarnianych</w:t>
            </w:r>
          </w:p>
        </w:tc>
      </w:tr>
      <w:tr w:rsidR="00420F10" w:rsidRPr="00812554" w14:paraId="3347E6CC" w14:textId="77777777" w:rsidTr="00D122CA">
        <w:tc>
          <w:tcPr>
            <w:cnfStyle w:val="001000000000" w:firstRow="0" w:lastRow="0" w:firstColumn="1" w:lastColumn="0" w:oddVBand="0" w:evenVBand="0" w:oddHBand="0" w:evenHBand="0" w:firstRowFirstColumn="0" w:firstRowLastColumn="0" w:lastRowFirstColumn="0" w:lastRowLastColumn="0"/>
            <w:tcW w:w="3114" w:type="dxa"/>
          </w:tcPr>
          <w:p w14:paraId="653084EC" w14:textId="77777777" w:rsidR="00420F10" w:rsidRPr="00812554" w:rsidRDefault="00420F10" w:rsidP="0049186F">
            <w:pPr>
              <w:spacing w:before="0" w:after="0"/>
              <w:ind w:left="0"/>
              <w:rPr>
                <w:rFonts w:eastAsia="Calibri" w:cstheme="minorHAnsi"/>
                <w:b w:val="0"/>
                <w:bCs/>
                <w:szCs w:val="24"/>
              </w:rPr>
            </w:pPr>
            <w:r w:rsidRPr="00812554">
              <w:rPr>
                <w:rStyle w:val="Pogrubienie"/>
                <w:rFonts w:cstheme="minorHAnsi"/>
                <w:b/>
                <w:lang w:eastAsia="pl-PL"/>
              </w:rPr>
              <w:t>Cel 3: Poprawa dostępności komunikacyjnej (zewnętrznej i wewnętrznej) podnosząca jakość życia mieszkańców oraz atrakcyjność turystyczną Partnerstwa</w:t>
            </w:r>
          </w:p>
        </w:tc>
        <w:tc>
          <w:tcPr>
            <w:tcW w:w="6520" w:type="dxa"/>
          </w:tcPr>
          <w:p w14:paraId="53C63FAF" w14:textId="23D2352E" w:rsidR="00511B02" w:rsidRDefault="00511B02" w:rsidP="008336B7">
            <w:pPr>
              <w:spacing w:before="0" w:after="0" w:line="276" w:lineRule="exact"/>
              <w:ind w:left="0"/>
              <w:cnfStyle w:val="000000000000" w:firstRow="0" w:lastRow="0" w:firstColumn="0" w:lastColumn="0" w:oddVBand="0" w:evenVBand="0" w:oddHBand="0" w:evenHBand="0" w:firstRowFirstColumn="0" w:firstRowLastColumn="0" w:lastRowFirstColumn="0" w:lastRowLastColumn="0"/>
              <w:rPr>
                <w:rFonts w:eastAsia="Calibri" w:cstheme="minorHAnsi"/>
                <w:szCs w:val="24"/>
              </w:rPr>
            </w:pPr>
            <w:r>
              <w:t>Realizacja projektów w ramach tego celu wymaga od wnioskodawcy uprzedniego przygotowania SUMP (</w:t>
            </w:r>
            <w:r w:rsidRPr="00511B02">
              <w:t>Plan Zrównoważonej Mobilności Miejskiej)</w:t>
            </w:r>
            <w:r w:rsidR="0063392B">
              <w:t>.</w:t>
            </w:r>
          </w:p>
          <w:p w14:paraId="52B98C4A" w14:textId="61F526A8" w:rsidR="00E535EE" w:rsidRPr="00812554" w:rsidRDefault="00E535EE" w:rsidP="008336B7">
            <w:pPr>
              <w:spacing w:before="0" w:after="0" w:line="276" w:lineRule="exact"/>
              <w:ind w:left="0"/>
              <w:cnfStyle w:val="000000000000" w:firstRow="0" w:lastRow="0" w:firstColumn="0" w:lastColumn="0" w:oddVBand="0" w:evenVBand="0" w:oddHBand="0" w:evenHBand="0" w:firstRowFirstColumn="0" w:firstRowLastColumn="0" w:lastRowFirstColumn="0" w:lastRowLastColumn="0"/>
              <w:rPr>
                <w:rFonts w:eastAsia="Calibri" w:cstheme="minorHAnsi"/>
                <w:szCs w:val="24"/>
                <w:highlight w:val="yellow"/>
              </w:rPr>
            </w:pPr>
          </w:p>
        </w:tc>
      </w:tr>
    </w:tbl>
    <w:p w14:paraId="4C467210" w14:textId="4A12FA8B" w:rsidR="009F46F4" w:rsidRPr="00812554" w:rsidRDefault="00E76B86" w:rsidP="00E76B86">
      <w:pPr>
        <w:rPr>
          <w:rFonts w:cstheme="minorHAnsi"/>
          <w:lang w:eastAsia="pl-PL"/>
        </w:rPr>
      </w:pPr>
      <w:r w:rsidRPr="00812554">
        <w:rPr>
          <w:rStyle w:val="Pogrubienie"/>
          <w:rFonts w:cstheme="minorHAnsi"/>
          <w:b w:val="0"/>
          <w:bCs w:val="0"/>
          <w:lang w:eastAsia="pl-PL"/>
        </w:rPr>
        <w:t>Źródło: opracowanie własne.</w:t>
      </w:r>
      <w:r w:rsidR="009F46F4" w:rsidRPr="00812554">
        <w:rPr>
          <w:rFonts w:cstheme="minorHAnsi"/>
          <w:lang w:eastAsia="pl-PL"/>
        </w:rPr>
        <w:br w:type="page"/>
      </w:r>
    </w:p>
    <w:p w14:paraId="23A046FA" w14:textId="54C87984" w:rsidR="007A4D7B" w:rsidRPr="00812554" w:rsidRDefault="007A4D7B" w:rsidP="00CF399E">
      <w:pPr>
        <w:pStyle w:val="Nagwek1"/>
      </w:pPr>
      <w:bookmarkStart w:id="49" w:name="_Toc180355307"/>
      <w:r w:rsidRPr="00812554">
        <w:lastRenderedPageBreak/>
        <w:t>Planowane produkty i rezultaty</w:t>
      </w:r>
      <w:bookmarkEnd w:id="49"/>
    </w:p>
    <w:p w14:paraId="45ED563F" w14:textId="3E6220EF" w:rsidR="00634F7A" w:rsidRPr="00812554" w:rsidRDefault="003D7A53" w:rsidP="00D246FC">
      <w:pPr>
        <w:pStyle w:val="Nagwek2"/>
      </w:pPr>
      <w:bookmarkStart w:id="50" w:name="_Toc180355308"/>
      <w:r>
        <w:t xml:space="preserve">4.1. </w:t>
      </w:r>
      <w:r w:rsidR="00634F7A" w:rsidRPr="00812554">
        <w:t>Spójność efektów strategii z Programem FEM 2021-2027</w:t>
      </w:r>
      <w:bookmarkEnd w:id="50"/>
    </w:p>
    <w:p w14:paraId="78C49B5A" w14:textId="3F408F7B" w:rsidR="00E76B86" w:rsidRPr="00812554" w:rsidRDefault="00192BAE" w:rsidP="00D246FC">
      <w:pPr>
        <w:rPr>
          <w:rFonts w:eastAsia="Calibri" w:cstheme="minorHAnsi"/>
          <w:szCs w:val="24"/>
        </w:rPr>
      </w:pPr>
      <w:r w:rsidRPr="00812554">
        <w:rPr>
          <w:rFonts w:eastAsia="Calibri" w:cstheme="minorHAnsi"/>
          <w:szCs w:val="24"/>
        </w:rPr>
        <w:t>P</w:t>
      </w:r>
      <w:r w:rsidR="001D7BAC" w:rsidRPr="00812554">
        <w:rPr>
          <w:rFonts w:eastAsia="Calibri" w:cstheme="minorHAnsi"/>
          <w:szCs w:val="24"/>
        </w:rPr>
        <w:t>lanowane p</w:t>
      </w:r>
      <w:r w:rsidRPr="00812554">
        <w:rPr>
          <w:rFonts w:eastAsia="Calibri" w:cstheme="minorHAnsi"/>
          <w:szCs w:val="24"/>
        </w:rPr>
        <w:t xml:space="preserve">rodukty i rezultaty będące następstwem interwencji </w:t>
      </w:r>
      <w:r w:rsidR="001D7BAC" w:rsidRPr="00812554">
        <w:rPr>
          <w:rFonts w:eastAsia="Calibri" w:cstheme="minorHAnsi"/>
          <w:szCs w:val="24"/>
        </w:rPr>
        <w:t xml:space="preserve">strategicznej </w:t>
      </w:r>
      <w:r w:rsidR="00184EE8">
        <w:rPr>
          <w:rFonts w:eastAsia="Calibri" w:cstheme="minorHAnsi"/>
          <w:szCs w:val="24"/>
        </w:rPr>
        <w:t xml:space="preserve">w </w:t>
      </w:r>
      <w:r w:rsidR="001D7BAC" w:rsidRPr="00812554">
        <w:rPr>
          <w:rFonts w:eastAsia="Calibri" w:cstheme="minorHAnsi"/>
          <w:szCs w:val="24"/>
        </w:rPr>
        <w:t>ramach niniejszej strategii</w:t>
      </w:r>
      <w:r w:rsidRPr="00812554">
        <w:rPr>
          <w:rFonts w:eastAsia="Calibri" w:cstheme="minorHAnsi"/>
          <w:szCs w:val="24"/>
        </w:rPr>
        <w:t xml:space="preserve"> bezpośrednio przyczyniają</w:t>
      </w:r>
      <w:r w:rsidR="00184EE8">
        <w:rPr>
          <w:rFonts w:eastAsia="Calibri" w:cstheme="minorHAnsi"/>
          <w:szCs w:val="24"/>
        </w:rPr>
        <w:t>c</w:t>
      </w:r>
      <w:r w:rsidRPr="00812554">
        <w:rPr>
          <w:rFonts w:eastAsia="Calibri" w:cstheme="minorHAnsi"/>
          <w:szCs w:val="24"/>
        </w:rPr>
        <w:t xml:space="preserve"> się do realizacji wskaźników Programu Fundusze Europejskie dla Małopolski 2021-2027 wskazanych w poniższej tabeli.</w:t>
      </w:r>
    </w:p>
    <w:p w14:paraId="46DBD427" w14:textId="426C208B" w:rsidR="007A4D7B" w:rsidRPr="00812554" w:rsidRDefault="00194B85" w:rsidP="00194B85">
      <w:pPr>
        <w:pStyle w:val="Legenda"/>
        <w:rPr>
          <w:lang w:eastAsia="pl-PL"/>
        </w:rPr>
      </w:pPr>
      <w:bookmarkStart w:id="51" w:name="_Toc184117206"/>
      <w:r w:rsidRPr="00812554">
        <w:t xml:space="preserve">Tabela </w:t>
      </w:r>
      <w:r w:rsidRPr="00812554">
        <w:fldChar w:fldCharType="begin"/>
      </w:r>
      <w:r w:rsidRPr="00812554">
        <w:instrText>SEQ Tabela \* ARABIC</w:instrText>
      </w:r>
      <w:r w:rsidRPr="00812554">
        <w:fldChar w:fldCharType="separate"/>
      </w:r>
      <w:r w:rsidR="00FC68D6">
        <w:rPr>
          <w:noProof/>
        </w:rPr>
        <w:t>8</w:t>
      </w:r>
      <w:r w:rsidRPr="00812554">
        <w:fldChar w:fldCharType="end"/>
      </w:r>
      <w:r w:rsidRPr="00812554">
        <w:t xml:space="preserve">. </w:t>
      </w:r>
      <w:r w:rsidR="007A4D7B" w:rsidRPr="00812554">
        <w:rPr>
          <w:lang w:eastAsia="pl-PL"/>
        </w:rPr>
        <w:t xml:space="preserve">Planowane produkty i rezultaty </w:t>
      </w:r>
      <w:r w:rsidR="003E29C0" w:rsidRPr="00812554">
        <w:rPr>
          <w:lang w:eastAsia="pl-PL"/>
        </w:rPr>
        <w:t>–</w:t>
      </w:r>
      <w:r w:rsidR="007A4D7B" w:rsidRPr="00812554">
        <w:rPr>
          <w:lang w:eastAsia="pl-PL"/>
        </w:rPr>
        <w:t xml:space="preserve"> wskaźniki</w:t>
      </w:r>
      <w:r w:rsidR="003E29C0" w:rsidRPr="00812554">
        <w:rPr>
          <w:lang w:eastAsia="pl-PL"/>
        </w:rPr>
        <w:t xml:space="preserve"> FEM 2021-2027</w:t>
      </w:r>
      <w:bookmarkEnd w:id="51"/>
    </w:p>
    <w:tbl>
      <w:tblPr>
        <w:tblStyle w:val="CWD"/>
        <w:tblW w:w="0" w:type="auto"/>
        <w:tblLook w:val="04A0" w:firstRow="1" w:lastRow="0" w:firstColumn="1" w:lastColumn="0" w:noHBand="0" w:noVBand="1"/>
      </w:tblPr>
      <w:tblGrid>
        <w:gridCol w:w="4390"/>
        <w:gridCol w:w="4670"/>
      </w:tblGrid>
      <w:tr w:rsidR="007A4D7B" w:rsidRPr="00812554" w14:paraId="36619509" w14:textId="77777777" w:rsidTr="0049186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FFC000"/>
          </w:tcPr>
          <w:p w14:paraId="37905033" w14:textId="289F9858" w:rsidR="007A4D7B" w:rsidRPr="00812554" w:rsidRDefault="007A4D7B" w:rsidP="007A4D7B">
            <w:pPr>
              <w:spacing w:before="0" w:after="0"/>
              <w:ind w:left="0"/>
              <w:jc w:val="both"/>
              <w:rPr>
                <w:rStyle w:val="normaltextrun"/>
                <w:rFonts w:cstheme="minorHAnsi"/>
                <w:b w:val="0"/>
                <w:color w:val="000000"/>
              </w:rPr>
            </w:pPr>
            <w:r w:rsidRPr="00812554">
              <w:rPr>
                <w:rStyle w:val="Pogrubienie"/>
                <w:rFonts w:cstheme="minorHAnsi"/>
                <w:b/>
                <w:lang w:eastAsia="pl-PL"/>
              </w:rPr>
              <w:t>Cel 1: Rozwój infrastruktury oraz produktów turystycznych Partnerstwa z wykorzystaniem lokalnych zasobów przyrodniczych i kulturowych</w:t>
            </w:r>
          </w:p>
        </w:tc>
      </w:tr>
      <w:tr w:rsidR="007A4D7B" w:rsidRPr="00812554" w14:paraId="1A4BD8BF" w14:textId="77777777" w:rsidTr="007A4D7B">
        <w:tc>
          <w:tcPr>
            <w:cnfStyle w:val="001000000000" w:firstRow="0" w:lastRow="0" w:firstColumn="1" w:lastColumn="0" w:oddVBand="0" w:evenVBand="0" w:oddHBand="0" w:evenHBand="0" w:firstRowFirstColumn="0" w:firstRowLastColumn="0" w:lastRowFirstColumn="0" w:lastRowLastColumn="0"/>
            <w:tcW w:w="4390" w:type="dxa"/>
            <w:shd w:val="clear" w:color="auto" w:fill="FFFFFF" w:themeFill="background1"/>
          </w:tcPr>
          <w:p w14:paraId="49C23D40" w14:textId="533A8BA4" w:rsidR="007A4D7B" w:rsidRPr="00812554" w:rsidRDefault="007A4D7B" w:rsidP="007A4D7B">
            <w:pPr>
              <w:spacing w:before="0" w:after="0"/>
              <w:ind w:left="0"/>
              <w:jc w:val="center"/>
              <w:rPr>
                <w:rStyle w:val="normaltextrun"/>
                <w:rFonts w:cstheme="minorHAnsi"/>
                <w:bCs/>
                <w:color w:val="000000"/>
              </w:rPr>
            </w:pPr>
            <w:r w:rsidRPr="00812554">
              <w:rPr>
                <w:rStyle w:val="normaltextrun"/>
                <w:rFonts w:cstheme="minorHAnsi"/>
                <w:bCs/>
                <w:color w:val="000000"/>
              </w:rPr>
              <w:t>Pro</w:t>
            </w:r>
            <w:r w:rsidRPr="00812554">
              <w:rPr>
                <w:rStyle w:val="normaltextrun"/>
                <w:rFonts w:cstheme="minorHAnsi"/>
                <w:color w:val="000000"/>
              </w:rPr>
              <w:t>dukty</w:t>
            </w:r>
          </w:p>
        </w:tc>
        <w:tc>
          <w:tcPr>
            <w:tcW w:w="4670" w:type="dxa"/>
            <w:shd w:val="clear" w:color="auto" w:fill="FFFFFF" w:themeFill="background1"/>
          </w:tcPr>
          <w:p w14:paraId="3BB49884" w14:textId="080BF736" w:rsidR="007A4D7B" w:rsidRPr="00812554" w:rsidRDefault="007A4D7B" w:rsidP="007A4D7B">
            <w:pPr>
              <w:spacing w:before="0" w:after="0"/>
              <w:ind w:left="0"/>
              <w:jc w:val="center"/>
              <w:cnfStyle w:val="000000000000" w:firstRow="0" w:lastRow="0" w:firstColumn="0" w:lastColumn="0" w:oddVBand="0" w:evenVBand="0" w:oddHBand="0" w:evenHBand="0" w:firstRowFirstColumn="0" w:firstRowLastColumn="0" w:lastRowFirstColumn="0" w:lastRowLastColumn="0"/>
              <w:rPr>
                <w:rStyle w:val="normaltextrun"/>
                <w:rFonts w:cstheme="minorHAnsi"/>
                <w:b/>
                <w:color w:val="000000"/>
              </w:rPr>
            </w:pPr>
            <w:r w:rsidRPr="00812554">
              <w:rPr>
                <w:rStyle w:val="normaltextrun"/>
                <w:rFonts w:cstheme="minorHAnsi"/>
                <w:b/>
                <w:color w:val="000000"/>
              </w:rPr>
              <w:t>Rezultaty</w:t>
            </w:r>
          </w:p>
        </w:tc>
      </w:tr>
      <w:tr w:rsidR="007A4D7B" w:rsidRPr="00812554" w14:paraId="4711C3C6" w14:textId="77777777" w:rsidTr="007A4D7B">
        <w:trPr>
          <w:trHeight w:val="1347"/>
        </w:trPr>
        <w:tc>
          <w:tcPr>
            <w:cnfStyle w:val="001000000000" w:firstRow="0" w:lastRow="0" w:firstColumn="1" w:lastColumn="0" w:oddVBand="0" w:evenVBand="0" w:oddHBand="0" w:evenHBand="0" w:firstRowFirstColumn="0" w:firstRowLastColumn="0" w:lastRowFirstColumn="0" w:lastRowLastColumn="0"/>
            <w:tcW w:w="4390" w:type="dxa"/>
            <w:shd w:val="clear" w:color="auto" w:fill="FFFFFF" w:themeFill="background1"/>
          </w:tcPr>
          <w:p w14:paraId="75A0349A" w14:textId="79783629" w:rsidR="0040443B" w:rsidRPr="00197D42" w:rsidRDefault="0040443B" w:rsidP="00040159">
            <w:pPr>
              <w:spacing w:before="0" w:after="0"/>
              <w:ind w:left="0"/>
              <w:rPr>
                <w:rStyle w:val="normaltextrun"/>
                <w:rFonts w:cstheme="minorHAnsi"/>
                <w:bCs/>
              </w:rPr>
            </w:pPr>
            <w:r w:rsidRPr="00197D42">
              <w:rPr>
                <w:rStyle w:val="normaltextrun"/>
                <w:rFonts w:cstheme="minorHAnsi"/>
                <w:bCs/>
              </w:rPr>
              <w:t>WLWK-PLRO141 - Liczba instytucji kultury objętych wsparciem</w:t>
            </w:r>
            <w:r w:rsidR="00B13CB9" w:rsidRPr="00197D42">
              <w:rPr>
                <w:rStyle w:val="normaltextrun"/>
                <w:rFonts w:cstheme="minorHAnsi"/>
                <w:bCs/>
              </w:rPr>
              <w:t>: 2</w:t>
            </w:r>
          </w:p>
          <w:p w14:paraId="1E0EF0F5" w14:textId="0C88D859" w:rsidR="0040443B" w:rsidRPr="00197D42" w:rsidRDefault="0040443B" w:rsidP="00040159">
            <w:pPr>
              <w:spacing w:before="0" w:after="0"/>
              <w:ind w:left="0"/>
              <w:rPr>
                <w:rStyle w:val="normaltextrun"/>
                <w:rFonts w:cstheme="minorHAnsi"/>
                <w:bCs/>
              </w:rPr>
            </w:pPr>
            <w:r w:rsidRPr="00197D42">
              <w:rPr>
                <w:rStyle w:val="normaltextrun"/>
                <w:rFonts w:cstheme="minorHAnsi"/>
                <w:bCs/>
              </w:rPr>
              <w:t>WLWK-PLRO132 - Liczba obiektów dostosowanych do potrzeb osób z niepełnosprawnościami (EFRR)</w:t>
            </w:r>
            <w:r w:rsidR="00A54EBF" w:rsidRPr="00197D42">
              <w:rPr>
                <w:rStyle w:val="normaltextrun"/>
                <w:rFonts w:cstheme="minorHAnsi"/>
                <w:bCs/>
              </w:rPr>
              <w:t>: 4</w:t>
            </w:r>
          </w:p>
          <w:p w14:paraId="589F524F" w14:textId="2CF4D694" w:rsidR="00082D1D" w:rsidRPr="00812554" w:rsidRDefault="0040443B" w:rsidP="00040159">
            <w:pPr>
              <w:spacing w:before="0" w:after="0"/>
              <w:ind w:left="0"/>
              <w:rPr>
                <w:rStyle w:val="normaltextrun"/>
                <w:rFonts w:cstheme="minorHAnsi"/>
                <w:b w:val="0"/>
              </w:rPr>
            </w:pPr>
            <w:r w:rsidRPr="00197D42">
              <w:rPr>
                <w:rStyle w:val="normaltextrun"/>
                <w:rFonts w:cstheme="minorHAnsi"/>
                <w:bCs/>
              </w:rPr>
              <w:t>WLWK-RCO077 - Liczba obiektów kulturalnych i turystycznych objętych wsparciem</w:t>
            </w:r>
            <w:r w:rsidR="00A54EBF" w:rsidRPr="00197D42">
              <w:rPr>
                <w:rStyle w:val="normaltextrun"/>
                <w:rFonts w:cstheme="minorHAnsi"/>
                <w:bCs/>
              </w:rPr>
              <w:t>: 4</w:t>
            </w:r>
          </w:p>
        </w:tc>
        <w:tc>
          <w:tcPr>
            <w:tcW w:w="4670" w:type="dxa"/>
            <w:shd w:val="clear" w:color="auto" w:fill="FFFFFF" w:themeFill="background1"/>
          </w:tcPr>
          <w:p w14:paraId="5FB355C1" w14:textId="48761547" w:rsidR="0040443B" w:rsidRPr="00197D42" w:rsidRDefault="0040443B" w:rsidP="00040159">
            <w:pPr>
              <w:spacing w:before="0" w:after="0"/>
              <w:ind w:left="0"/>
              <w:jc w:val="left"/>
              <w:cnfStyle w:val="000000000000" w:firstRow="0" w:lastRow="0" w:firstColumn="0" w:lastColumn="0" w:oddVBand="0" w:evenVBand="0" w:oddHBand="0" w:evenHBand="0" w:firstRowFirstColumn="0" w:firstRowLastColumn="0" w:lastRowFirstColumn="0" w:lastRowLastColumn="0"/>
              <w:rPr>
                <w:rStyle w:val="normaltextrun"/>
                <w:rFonts w:cstheme="minorHAnsi"/>
                <w:b/>
                <w:bCs/>
                <w:color w:val="000000"/>
              </w:rPr>
            </w:pPr>
            <w:r w:rsidRPr="00197D42">
              <w:rPr>
                <w:rStyle w:val="normaltextrun"/>
                <w:rFonts w:cstheme="minorHAnsi"/>
                <w:b/>
                <w:bCs/>
                <w:color w:val="000000"/>
              </w:rPr>
              <w:t>WLWK-RCR077 - Liczba osób odwiedzających obiekty kulturalne i turystyczne objęte wsparciem</w:t>
            </w:r>
            <w:r w:rsidR="00B13CB9" w:rsidRPr="00197D42">
              <w:rPr>
                <w:rStyle w:val="normaltextrun"/>
                <w:rFonts w:cstheme="minorHAnsi"/>
                <w:b/>
                <w:bCs/>
                <w:color w:val="000000"/>
              </w:rPr>
              <w:t>: 5</w:t>
            </w:r>
            <w:r w:rsidR="00F97755">
              <w:rPr>
                <w:rStyle w:val="normaltextrun"/>
                <w:rFonts w:cstheme="minorHAnsi"/>
                <w:b/>
                <w:bCs/>
                <w:color w:val="000000"/>
              </w:rPr>
              <w:t xml:space="preserve"> </w:t>
            </w:r>
            <w:r w:rsidR="00B13CB9" w:rsidRPr="00197D42">
              <w:rPr>
                <w:rStyle w:val="normaltextrun"/>
                <w:rFonts w:cstheme="minorHAnsi"/>
                <w:b/>
                <w:bCs/>
                <w:color w:val="000000"/>
              </w:rPr>
              <w:t>000</w:t>
            </w:r>
          </w:p>
          <w:p w14:paraId="0C984C57" w14:textId="3D44D00B" w:rsidR="00D74D60" w:rsidRPr="00197D42" w:rsidRDefault="0040443B" w:rsidP="00D74D60">
            <w:pPr>
              <w:spacing w:before="0" w:after="0"/>
              <w:ind w:left="0"/>
              <w:jc w:val="left"/>
              <w:cnfStyle w:val="000000000000" w:firstRow="0" w:lastRow="0" w:firstColumn="0" w:lastColumn="0" w:oddVBand="0" w:evenVBand="0" w:oddHBand="0" w:evenHBand="0" w:firstRowFirstColumn="0" w:firstRowLastColumn="0" w:lastRowFirstColumn="0" w:lastRowLastColumn="0"/>
              <w:rPr>
                <w:rStyle w:val="normaltextrun"/>
                <w:rFonts w:cstheme="minorHAnsi"/>
                <w:b/>
                <w:bCs/>
                <w:color w:val="000000"/>
              </w:rPr>
            </w:pPr>
            <w:r w:rsidRPr="00197D42">
              <w:rPr>
                <w:rStyle w:val="normaltextrun"/>
                <w:rFonts w:cstheme="minorHAnsi"/>
                <w:b/>
                <w:bCs/>
                <w:color w:val="000000"/>
              </w:rPr>
              <w:t>WLWK-PLRR062 - Roczna liczba turystów korzystających ze szlaków rowerowych</w:t>
            </w:r>
            <w:r w:rsidR="00B13CB9" w:rsidRPr="00197D42">
              <w:rPr>
                <w:rStyle w:val="normaltextrun"/>
                <w:rFonts w:cstheme="minorHAnsi"/>
                <w:b/>
                <w:bCs/>
                <w:color w:val="000000"/>
              </w:rPr>
              <w:t xml:space="preserve">: </w:t>
            </w:r>
            <w:r w:rsidR="00F97755">
              <w:rPr>
                <w:rStyle w:val="normaltextrun"/>
                <w:rFonts w:cstheme="minorHAnsi"/>
                <w:b/>
                <w:bCs/>
                <w:color w:val="000000"/>
              </w:rPr>
              <w:t>51</w:t>
            </w:r>
            <w:r w:rsidR="00D74D60">
              <w:rPr>
                <w:rStyle w:val="normaltextrun"/>
                <w:rFonts w:cstheme="minorHAnsi"/>
                <w:b/>
                <w:bCs/>
                <w:color w:val="000000"/>
              </w:rPr>
              <w:t> </w:t>
            </w:r>
            <w:r w:rsidR="00F97755">
              <w:rPr>
                <w:rStyle w:val="normaltextrun"/>
                <w:rFonts w:cstheme="minorHAnsi"/>
                <w:b/>
                <w:bCs/>
                <w:color w:val="000000"/>
              </w:rPr>
              <w:t xml:space="preserve">000 </w:t>
            </w:r>
          </w:p>
          <w:p w14:paraId="56599E11" w14:textId="2FDF4B09" w:rsidR="007A4D7B" w:rsidRPr="002344C4" w:rsidRDefault="0040443B" w:rsidP="00D74D60">
            <w:pPr>
              <w:spacing w:before="0" w:after="0"/>
              <w:ind w:left="0"/>
              <w:jc w:val="left"/>
              <w:cnfStyle w:val="000000000000" w:firstRow="0" w:lastRow="0" w:firstColumn="0" w:lastColumn="0" w:oddVBand="0" w:evenVBand="0" w:oddHBand="0" w:evenHBand="0" w:firstRowFirstColumn="0" w:firstRowLastColumn="0" w:lastRowFirstColumn="0" w:lastRowLastColumn="0"/>
              <w:rPr>
                <w:rStyle w:val="normaltextrun"/>
                <w:rFonts w:cstheme="minorHAnsi"/>
                <w:b/>
                <w:bCs/>
                <w:color w:val="000000"/>
              </w:rPr>
            </w:pPr>
            <w:r w:rsidRPr="002344C4">
              <w:rPr>
                <w:rStyle w:val="normaltextrun"/>
                <w:rFonts w:cstheme="minorHAnsi"/>
                <w:b/>
                <w:bCs/>
                <w:color w:val="000000" w:themeColor="text1"/>
              </w:rPr>
              <w:t>WLWK-PLRR082 - Roczna liczba turystów korzystających ze wspartych szl</w:t>
            </w:r>
            <w:r w:rsidR="009701FF" w:rsidRPr="002344C4">
              <w:rPr>
                <w:rStyle w:val="normaltextrun"/>
                <w:rFonts w:cstheme="minorHAnsi"/>
                <w:b/>
                <w:bCs/>
                <w:color w:val="000000" w:themeColor="text1"/>
              </w:rPr>
              <w:t>a</w:t>
            </w:r>
            <w:r w:rsidRPr="002344C4">
              <w:rPr>
                <w:rStyle w:val="normaltextrun"/>
                <w:rFonts w:cstheme="minorHAnsi"/>
                <w:b/>
                <w:bCs/>
                <w:color w:val="000000" w:themeColor="text1"/>
              </w:rPr>
              <w:t>ków turystycznych</w:t>
            </w:r>
            <w:r w:rsidR="00A54EBF" w:rsidRPr="002344C4">
              <w:rPr>
                <w:rStyle w:val="normaltextrun"/>
                <w:rFonts w:cstheme="minorHAnsi"/>
                <w:b/>
                <w:bCs/>
                <w:color w:val="000000" w:themeColor="text1"/>
              </w:rPr>
              <w:t xml:space="preserve">: </w:t>
            </w:r>
            <w:r w:rsidR="00D74D60" w:rsidRPr="002344C4">
              <w:rPr>
                <w:rFonts w:ascii="AppleSystemUIFont" w:hAnsi="AppleSystemUIFont" w:cs="AppleSystemUIFont"/>
                <w:b/>
                <w:bCs/>
                <w:color w:val="000000" w:themeColor="text1"/>
                <w:sz w:val="26"/>
                <w:szCs w:val="26"/>
              </w:rPr>
              <w:t>240 000</w:t>
            </w:r>
          </w:p>
        </w:tc>
      </w:tr>
      <w:tr w:rsidR="007A4D7B" w:rsidRPr="00812554" w14:paraId="4D1B1194" w14:textId="77777777" w:rsidTr="007A4D7B">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FFC000"/>
          </w:tcPr>
          <w:p w14:paraId="1BC76FDC" w14:textId="77777777" w:rsidR="007A4D7B" w:rsidRPr="00812554" w:rsidRDefault="007A4D7B" w:rsidP="007A4D7B">
            <w:pPr>
              <w:spacing w:before="0" w:after="0"/>
              <w:ind w:left="0"/>
              <w:rPr>
                <w:rStyle w:val="Pogrubienie"/>
                <w:rFonts w:cstheme="minorHAnsi"/>
              </w:rPr>
            </w:pPr>
            <w:r w:rsidRPr="00812554">
              <w:rPr>
                <w:rStyle w:val="Pogrubienie"/>
                <w:rFonts w:cstheme="minorHAnsi"/>
                <w:b/>
                <w:lang w:eastAsia="pl-PL"/>
              </w:rPr>
              <w:t>Cel 2: Ochrona środowiska naturalnego i transformacja energetyczna jako warunek rozwoju zrównoważonej turystyki na terenie Partnerstwa</w:t>
            </w:r>
          </w:p>
        </w:tc>
      </w:tr>
      <w:tr w:rsidR="007A4D7B" w:rsidRPr="00812554" w14:paraId="0D6AE161" w14:textId="77777777" w:rsidTr="007A4D7B">
        <w:tc>
          <w:tcPr>
            <w:cnfStyle w:val="001000000000" w:firstRow="0" w:lastRow="0" w:firstColumn="1" w:lastColumn="0" w:oddVBand="0" w:evenVBand="0" w:oddHBand="0" w:evenHBand="0" w:firstRowFirstColumn="0" w:firstRowLastColumn="0" w:lastRowFirstColumn="0" w:lastRowLastColumn="0"/>
            <w:tcW w:w="4390" w:type="dxa"/>
            <w:shd w:val="clear" w:color="auto" w:fill="FFFFFF" w:themeFill="background1"/>
          </w:tcPr>
          <w:p w14:paraId="0F90555B" w14:textId="1099288E" w:rsidR="007A4D7B" w:rsidRPr="00812554" w:rsidRDefault="007A4D7B" w:rsidP="007A4D7B">
            <w:pPr>
              <w:spacing w:before="0" w:after="0"/>
              <w:ind w:left="0"/>
              <w:jc w:val="center"/>
              <w:rPr>
                <w:rStyle w:val="normaltextrun"/>
                <w:rFonts w:cstheme="minorHAnsi"/>
                <w:color w:val="000000"/>
              </w:rPr>
            </w:pPr>
            <w:r w:rsidRPr="00812554">
              <w:rPr>
                <w:rStyle w:val="normaltextrun"/>
                <w:rFonts w:cstheme="minorHAnsi"/>
                <w:bCs/>
                <w:color w:val="000000"/>
              </w:rPr>
              <w:t>Pro</w:t>
            </w:r>
            <w:r w:rsidRPr="00812554">
              <w:rPr>
                <w:rStyle w:val="normaltextrun"/>
                <w:rFonts w:cstheme="minorHAnsi"/>
                <w:color w:val="000000"/>
              </w:rPr>
              <w:t>dukty</w:t>
            </w:r>
          </w:p>
        </w:tc>
        <w:tc>
          <w:tcPr>
            <w:tcW w:w="4670" w:type="dxa"/>
            <w:shd w:val="clear" w:color="auto" w:fill="FFFFFF" w:themeFill="background1"/>
          </w:tcPr>
          <w:p w14:paraId="2F27300B" w14:textId="5EB59245" w:rsidR="007A4D7B" w:rsidRPr="00812554" w:rsidRDefault="007A4D7B" w:rsidP="007A4D7B">
            <w:pPr>
              <w:spacing w:before="0" w:after="0"/>
              <w:ind w:left="0"/>
              <w:jc w:val="center"/>
              <w:cnfStyle w:val="000000000000" w:firstRow="0" w:lastRow="0" w:firstColumn="0" w:lastColumn="0" w:oddVBand="0" w:evenVBand="0" w:oddHBand="0" w:evenHBand="0" w:firstRowFirstColumn="0" w:firstRowLastColumn="0" w:lastRowFirstColumn="0" w:lastRowLastColumn="0"/>
              <w:rPr>
                <w:rStyle w:val="normaltextrun"/>
                <w:rFonts w:cstheme="minorHAnsi"/>
                <w:b/>
                <w:color w:val="000000"/>
              </w:rPr>
            </w:pPr>
            <w:r w:rsidRPr="00812554">
              <w:rPr>
                <w:rStyle w:val="normaltextrun"/>
                <w:rFonts w:cstheme="minorHAnsi"/>
                <w:b/>
                <w:color w:val="000000"/>
              </w:rPr>
              <w:t>Rezultaty</w:t>
            </w:r>
          </w:p>
        </w:tc>
      </w:tr>
      <w:tr w:rsidR="007A4D7B" w:rsidRPr="00812554" w14:paraId="5D7CA3A5" w14:textId="77777777" w:rsidTr="007A4D7B">
        <w:trPr>
          <w:trHeight w:val="1323"/>
        </w:trPr>
        <w:tc>
          <w:tcPr>
            <w:cnfStyle w:val="001000000000" w:firstRow="0" w:lastRow="0" w:firstColumn="1" w:lastColumn="0" w:oddVBand="0" w:evenVBand="0" w:oddHBand="0" w:evenHBand="0" w:firstRowFirstColumn="0" w:firstRowLastColumn="0" w:lastRowFirstColumn="0" w:lastRowLastColumn="0"/>
            <w:tcW w:w="4390" w:type="dxa"/>
            <w:shd w:val="clear" w:color="auto" w:fill="FFFFFF" w:themeFill="background1"/>
          </w:tcPr>
          <w:p w14:paraId="313F9DEA" w14:textId="7799934B" w:rsidR="00AE37F0" w:rsidRPr="00197D42" w:rsidRDefault="00AE37F0" w:rsidP="0040443B">
            <w:pPr>
              <w:spacing w:before="0" w:after="0"/>
              <w:ind w:left="0"/>
              <w:rPr>
                <w:rStyle w:val="normaltextrun"/>
                <w:rFonts w:cstheme="minorHAnsi"/>
              </w:rPr>
            </w:pPr>
            <w:r w:rsidRPr="00197D42">
              <w:rPr>
                <w:rStyle w:val="normaltextrun"/>
                <w:rFonts w:cstheme="minorHAnsi"/>
              </w:rPr>
              <w:t>WLWK-RCO019 - Budynki publiczne o udoskonalonej charakterystyce energetycznej</w:t>
            </w:r>
            <w:r w:rsidR="00D54DF6" w:rsidRPr="00197D42">
              <w:rPr>
                <w:rStyle w:val="normaltextrun"/>
                <w:rFonts w:cstheme="minorHAnsi"/>
              </w:rPr>
              <w:t>: 5</w:t>
            </w:r>
          </w:p>
          <w:p w14:paraId="5854EF5F" w14:textId="2BE444EF" w:rsidR="0040443B" w:rsidRPr="00197D42" w:rsidRDefault="0040443B" w:rsidP="0040443B">
            <w:pPr>
              <w:spacing w:before="0" w:after="0"/>
              <w:ind w:left="0"/>
              <w:rPr>
                <w:rStyle w:val="normaltextrun"/>
                <w:rFonts w:cstheme="minorHAnsi"/>
              </w:rPr>
            </w:pPr>
            <w:r w:rsidRPr="00197D42">
              <w:rPr>
                <w:rStyle w:val="normaltextrun"/>
                <w:rFonts w:cstheme="minorHAnsi"/>
              </w:rPr>
              <w:t>WLWK-PLRO132 - Liczba obiektów dostosowanych do potrzeb osób z niepełnosprawnościami (EFRR/FST/FS)</w:t>
            </w:r>
            <w:r w:rsidR="00210049" w:rsidRPr="00197D42">
              <w:rPr>
                <w:rStyle w:val="normaltextrun"/>
                <w:rFonts w:cstheme="minorHAnsi"/>
              </w:rPr>
              <w:t>: 4</w:t>
            </w:r>
          </w:p>
        </w:tc>
        <w:tc>
          <w:tcPr>
            <w:tcW w:w="4670" w:type="dxa"/>
            <w:shd w:val="clear" w:color="auto" w:fill="FFFFFF" w:themeFill="background1"/>
          </w:tcPr>
          <w:p w14:paraId="3FD1241C" w14:textId="06A99960" w:rsidR="00AE37F0" w:rsidRPr="00197D42" w:rsidRDefault="00AE37F0" w:rsidP="0040443B">
            <w:pPr>
              <w:pStyle w:val="Default"/>
              <w:jc w:val="left"/>
              <w:cnfStyle w:val="000000000000" w:firstRow="0" w:lastRow="0" w:firstColumn="0" w:lastColumn="0" w:oddVBand="0" w:evenVBand="0" w:oddHBand="0" w:evenHBand="0" w:firstRowFirstColumn="0" w:firstRowLastColumn="0" w:lastRowFirstColumn="0" w:lastRowLastColumn="0"/>
              <w:rPr>
                <w:rStyle w:val="normaltextrun"/>
                <w:rFonts w:asciiTheme="minorHAnsi" w:hAnsiTheme="minorHAnsi" w:cstheme="minorHAnsi"/>
                <w:b/>
                <w:bCs/>
                <w:color w:val="auto"/>
                <w:szCs w:val="22"/>
              </w:rPr>
            </w:pPr>
            <w:r w:rsidRPr="00197D42">
              <w:rPr>
                <w:rStyle w:val="normaltextrun"/>
                <w:rFonts w:asciiTheme="minorHAnsi" w:hAnsiTheme="minorHAnsi" w:cstheme="minorHAnsi"/>
                <w:b/>
                <w:bCs/>
                <w:color w:val="auto"/>
                <w:szCs w:val="22"/>
              </w:rPr>
              <w:t>WLWK-RCR032 - Dodatkowa moc zainstalowana odnawialnych źródeł energii</w:t>
            </w:r>
            <w:r w:rsidR="009701FF" w:rsidRPr="00197D42">
              <w:rPr>
                <w:rStyle w:val="normaltextrun"/>
                <w:rFonts w:asciiTheme="minorHAnsi" w:hAnsiTheme="minorHAnsi" w:cstheme="minorHAnsi"/>
                <w:b/>
                <w:bCs/>
                <w:color w:val="auto"/>
                <w:szCs w:val="22"/>
              </w:rPr>
              <w:t>: 80 kW</w:t>
            </w:r>
          </w:p>
          <w:p w14:paraId="4D700500" w14:textId="082BE1E3" w:rsidR="007A4D7B" w:rsidRPr="00812554" w:rsidRDefault="007A4D7B" w:rsidP="0040443B">
            <w:pPr>
              <w:spacing w:before="0" w:after="0"/>
              <w:ind w:left="0"/>
              <w:jc w:val="left"/>
              <w:cnfStyle w:val="000000000000" w:firstRow="0" w:lastRow="0" w:firstColumn="0" w:lastColumn="0" w:oddVBand="0" w:evenVBand="0" w:oddHBand="0" w:evenHBand="0" w:firstRowFirstColumn="0" w:firstRowLastColumn="0" w:lastRowFirstColumn="0" w:lastRowLastColumn="0"/>
              <w:rPr>
                <w:rStyle w:val="normaltextrun"/>
                <w:rFonts w:cstheme="minorHAnsi"/>
              </w:rPr>
            </w:pPr>
          </w:p>
        </w:tc>
      </w:tr>
      <w:tr w:rsidR="007A4D7B" w:rsidRPr="00812554" w14:paraId="28C2E43E" w14:textId="77777777" w:rsidTr="007A4D7B">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FFC000"/>
          </w:tcPr>
          <w:p w14:paraId="650FC344" w14:textId="77777777" w:rsidR="007A4D7B" w:rsidRPr="00812554" w:rsidRDefault="007A4D7B" w:rsidP="007A4D7B">
            <w:pPr>
              <w:spacing w:before="0" w:after="0"/>
              <w:ind w:left="0"/>
              <w:rPr>
                <w:rStyle w:val="normaltextrun"/>
                <w:rFonts w:cstheme="minorHAnsi"/>
                <w:b w:val="0"/>
                <w:lang w:eastAsia="pl-PL"/>
              </w:rPr>
            </w:pPr>
            <w:r w:rsidRPr="00812554">
              <w:rPr>
                <w:rStyle w:val="Pogrubienie"/>
                <w:rFonts w:cstheme="minorHAnsi"/>
                <w:b/>
                <w:lang w:eastAsia="pl-PL"/>
              </w:rPr>
              <w:t>Cel 3: Poprawa dostępności komunikacyjnej (zewnętrznej i wewnętrznej) podnosząca jakość życia mieszkańców oraz atrakcyjność turystyczną Partnerstwa</w:t>
            </w:r>
          </w:p>
        </w:tc>
      </w:tr>
      <w:tr w:rsidR="008336B7" w:rsidRPr="00812554" w14:paraId="0DE785CE" w14:textId="77777777" w:rsidTr="00A40E3C">
        <w:tc>
          <w:tcPr>
            <w:cnfStyle w:val="001000000000" w:firstRow="0" w:lastRow="0" w:firstColumn="1" w:lastColumn="0" w:oddVBand="0" w:evenVBand="0" w:oddHBand="0" w:evenHBand="0" w:firstRowFirstColumn="0" w:firstRowLastColumn="0" w:lastRowFirstColumn="0" w:lastRowLastColumn="0"/>
            <w:tcW w:w="9060" w:type="dxa"/>
            <w:gridSpan w:val="2"/>
            <w:shd w:val="clear" w:color="auto" w:fill="FFFFFF" w:themeFill="background1"/>
          </w:tcPr>
          <w:p w14:paraId="35AB7656" w14:textId="6E430DC2" w:rsidR="008336B7" w:rsidRPr="00812554" w:rsidRDefault="008336B7" w:rsidP="007A4D7B">
            <w:pPr>
              <w:spacing w:before="0" w:after="0"/>
              <w:ind w:left="0"/>
              <w:jc w:val="center"/>
              <w:rPr>
                <w:rStyle w:val="normaltextrun"/>
                <w:rFonts w:cstheme="minorHAnsi"/>
                <w:b w:val="0"/>
                <w:color w:val="000000"/>
              </w:rPr>
            </w:pPr>
            <w:r>
              <w:rPr>
                <w:rStyle w:val="normaltextrun"/>
                <w:rFonts w:cstheme="minorHAnsi"/>
                <w:bCs/>
                <w:color w:val="000000"/>
              </w:rPr>
              <w:t>B</w:t>
            </w:r>
            <w:r>
              <w:rPr>
                <w:rStyle w:val="normaltextrun"/>
                <w:bCs/>
                <w:color w:val="000000"/>
              </w:rPr>
              <w:t>rak projektów możliwych do sfinansowania w ramach programu FEM 2021-2027</w:t>
            </w:r>
          </w:p>
        </w:tc>
      </w:tr>
    </w:tbl>
    <w:p w14:paraId="0B524854" w14:textId="55228428" w:rsidR="007A4D7B" w:rsidRPr="00812554" w:rsidRDefault="00E76B86" w:rsidP="007A4D7B">
      <w:pPr>
        <w:rPr>
          <w:rFonts w:cstheme="minorHAnsi"/>
          <w:lang w:eastAsia="pl-PL"/>
        </w:rPr>
      </w:pPr>
      <w:r w:rsidRPr="00812554">
        <w:rPr>
          <w:rStyle w:val="Pogrubienie"/>
          <w:rFonts w:cstheme="minorHAnsi"/>
          <w:b w:val="0"/>
          <w:bCs w:val="0"/>
          <w:lang w:eastAsia="pl-PL"/>
        </w:rPr>
        <w:t>Źródło: opracowanie własne.</w:t>
      </w:r>
    </w:p>
    <w:p w14:paraId="659F68AB" w14:textId="106F35BD" w:rsidR="00634F7A" w:rsidRPr="00812554" w:rsidRDefault="003D7A53" w:rsidP="003D7A53">
      <w:pPr>
        <w:pStyle w:val="Nagwek2"/>
      </w:pPr>
      <w:bookmarkStart w:id="52" w:name="_Toc180355309"/>
      <w:r>
        <w:lastRenderedPageBreak/>
        <w:t xml:space="preserve">4.2. </w:t>
      </w:r>
      <w:r w:rsidR="00634F7A" w:rsidRPr="00812554">
        <w:t xml:space="preserve">Wskaźniki </w:t>
      </w:r>
      <w:r w:rsidR="000F4C2B" w:rsidRPr="00812554">
        <w:t xml:space="preserve">monitorowania i ewaluacji </w:t>
      </w:r>
      <w:r w:rsidR="00634F7A" w:rsidRPr="00812554">
        <w:t>strategii</w:t>
      </w:r>
      <w:bookmarkEnd w:id="52"/>
    </w:p>
    <w:p w14:paraId="2F7F6148" w14:textId="09B204C0" w:rsidR="00634F7A" w:rsidRPr="00812554" w:rsidRDefault="001C7CBF" w:rsidP="00634F7A">
      <w:pPr>
        <w:rPr>
          <w:rFonts w:cstheme="minorHAnsi"/>
        </w:rPr>
      </w:pPr>
      <w:r w:rsidRPr="00812554">
        <w:rPr>
          <w:rFonts w:cstheme="minorHAnsi"/>
        </w:rPr>
        <w:t>Na potrzeby s</w:t>
      </w:r>
      <w:r w:rsidR="00634F7A" w:rsidRPr="00812554">
        <w:rPr>
          <w:rFonts w:cstheme="minorHAnsi"/>
        </w:rPr>
        <w:t>ystem</w:t>
      </w:r>
      <w:r w:rsidRPr="00812554">
        <w:rPr>
          <w:rFonts w:cstheme="minorHAnsi"/>
        </w:rPr>
        <w:t>u</w:t>
      </w:r>
      <w:r w:rsidR="00634F7A" w:rsidRPr="00812554">
        <w:rPr>
          <w:rFonts w:cstheme="minorHAnsi"/>
        </w:rPr>
        <w:t xml:space="preserve"> </w:t>
      </w:r>
      <w:r w:rsidRPr="00812554">
        <w:rPr>
          <w:rFonts w:cstheme="minorHAnsi"/>
        </w:rPr>
        <w:t xml:space="preserve">wdrażania strategii w szczególności </w:t>
      </w:r>
      <w:r w:rsidR="00634F7A" w:rsidRPr="00812554">
        <w:rPr>
          <w:rFonts w:cstheme="minorHAnsi"/>
        </w:rPr>
        <w:t xml:space="preserve">monitorowania </w:t>
      </w:r>
      <w:r w:rsidRPr="00812554">
        <w:rPr>
          <w:rFonts w:cstheme="minorHAnsi"/>
        </w:rPr>
        <w:t xml:space="preserve">jej realizacji oraz oceny rezultatów interwencji opracowano </w:t>
      </w:r>
      <w:r w:rsidR="001D7BAC" w:rsidRPr="00812554">
        <w:rPr>
          <w:rFonts w:cstheme="minorHAnsi"/>
        </w:rPr>
        <w:t>zestaw wskaźników rezultatu strategicznego o operacyjnym charakterze. Analiza wskaźników</w:t>
      </w:r>
      <w:r w:rsidR="00634F7A" w:rsidRPr="00812554">
        <w:rPr>
          <w:rFonts w:cstheme="minorHAnsi"/>
        </w:rPr>
        <w:t xml:space="preserve"> </w:t>
      </w:r>
      <w:r w:rsidR="001D7BAC" w:rsidRPr="00812554">
        <w:rPr>
          <w:rFonts w:cstheme="minorHAnsi"/>
        </w:rPr>
        <w:t xml:space="preserve">umożliwi </w:t>
      </w:r>
      <w:r w:rsidR="00634F7A" w:rsidRPr="00812554">
        <w:rPr>
          <w:rFonts w:cstheme="minorHAnsi"/>
        </w:rPr>
        <w:t>rzetelną i prawidłową ocenę postępów w realizacji Strategii.</w:t>
      </w:r>
    </w:p>
    <w:p w14:paraId="44C3D5FB" w14:textId="77777777" w:rsidR="00634F7A" w:rsidRPr="00812554" w:rsidRDefault="00634F7A" w:rsidP="00634F7A">
      <w:pPr>
        <w:rPr>
          <w:rFonts w:cstheme="minorHAnsi"/>
        </w:rPr>
      </w:pPr>
      <w:r w:rsidRPr="00812554">
        <w:rPr>
          <w:rFonts w:cstheme="minorHAnsi"/>
        </w:rPr>
        <w:t>Na potrzeby monitoringu i oceny realizacji Strategii przyjęto następujące założenia:</w:t>
      </w:r>
    </w:p>
    <w:p w14:paraId="27F4DB52" w14:textId="77777777" w:rsidR="00634F7A" w:rsidRPr="00812554" w:rsidRDefault="00634F7A" w:rsidP="00634F7A">
      <w:pPr>
        <w:pStyle w:val="Akapitzlist"/>
        <w:rPr>
          <w:rFonts w:cstheme="minorHAnsi"/>
          <w:noProof w:val="0"/>
          <w:lang w:eastAsia="pl-PL"/>
        </w:rPr>
      </w:pPr>
      <w:r w:rsidRPr="00812554">
        <w:rPr>
          <w:rFonts w:cstheme="minorHAnsi"/>
          <w:noProof w:val="0"/>
        </w:rPr>
        <w:t>wskaźniki rezultatu strategicznego – określają stopień osiągnięcia celów określonych w Strategii; dla tych wskaźników zostaną określone wartości bazowe (wyjściowe) i referencyjne (docelowe),</w:t>
      </w:r>
    </w:p>
    <w:p w14:paraId="69230C6D" w14:textId="69DA8CA7" w:rsidR="000F4C2B" w:rsidRPr="00812554" w:rsidRDefault="00634F7A" w:rsidP="0049186F">
      <w:pPr>
        <w:pStyle w:val="Akapitzlist"/>
        <w:rPr>
          <w:rFonts w:cstheme="minorHAnsi"/>
          <w:noProof w:val="0"/>
          <w:lang w:eastAsia="pl-PL"/>
        </w:rPr>
      </w:pPr>
      <w:r w:rsidRPr="00812554">
        <w:rPr>
          <w:rFonts w:cstheme="minorHAnsi"/>
          <w:noProof w:val="0"/>
          <w:lang w:eastAsia="pl-PL"/>
        </w:rPr>
        <w:t xml:space="preserve">wskaźniki produktu i rezultatu bezpośredniego – </w:t>
      </w:r>
      <w:r w:rsidR="00157C36" w:rsidRPr="00812554">
        <w:rPr>
          <w:rFonts w:cstheme="minorHAnsi"/>
          <w:noProof w:val="0"/>
          <w:lang w:eastAsia="pl-PL"/>
        </w:rPr>
        <w:t>będą odnosiły się</w:t>
      </w:r>
      <w:r w:rsidRPr="00812554">
        <w:rPr>
          <w:rFonts w:cstheme="minorHAnsi"/>
          <w:noProof w:val="0"/>
          <w:lang w:eastAsia="pl-PL"/>
        </w:rPr>
        <w:t xml:space="preserve"> do efektów realizacji poszczególnych projektów strategicznych</w:t>
      </w:r>
      <w:r w:rsidR="0023348E" w:rsidRPr="00812554">
        <w:rPr>
          <w:rFonts w:cstheme="minorHAnsi"/>
          <w:noProof w:val="0"/>
          <w:lang w:eastAsia="pl-PL"/>
        </w:rPr>
        <w:t>.</w:t>
      </w:r>
    </w:p>
    <w:p w14:paraId="3722CAC6" w14:textId="4B307564" w:rsidR="00634F7A" w:rsidRPr="00812554" w:rsidRDefault="00634F7A" w:rsidP="000F4C2B">
      <w:pPr>
        <w:rPr>
          <w:rFonts w:cstheme="minorHAnsi"/>
          <w:lang w:eastAsia="pl-PL"/>
        </w:rPr>
      </w:pPr>
      <w:r w:rsidRPr="00812554">
        <w:rPr>
          <w:rFonts w:cstheme="minorHAnsi"/>
          <w:lang w:eastAsia="pl-PL"/>
        </w:rPr>
        <w:t>Poniższa tabela zawiera zestaw wskaźników</w:t>
      </w:r>
      <w:r w:rsidR="000F4C2B" w:rsidRPr="00812554">
        <w:rPr>
          <w:rFonts w:cstheme="minorHAnsi"/>
          <w:lang w:eastAsia="pl-PL"/>
        </w:rPr>
        <w:t xml:space="preserve"> rezultatu strategicznego</w:t>
      </w:r>
      <w:r w:rsidR="0023348E" w:rsidRPr="00812554">
        <w:rPr>
          <w:rFonts w:cstheme="minorHAnsi"/>
          <w:lang w:eastAsia="pl-PL"/>
        </w:rPr>
        <w:t xml:space="preserve"> (mierniki sukcesu)</w:t>
      </w:r>
      <w:r w:rsidRPr="00812554">
        <w:rPr>
          <w:rFonts w:cstheme="minorHAnsi"/>
          <w:lang w:eastAsia="pl-PL"/>
        </w:rPr>
        <w:t>, które będą wykorzystywane do monitorowania realizacji celów Strategii</w:t>
      </w:r>
      <w:r w:rsidR="000F4C2B" w:rsidRPr="00812554">
        <w:rPr>
          <w:rFonts w:cstheme="minorHAnsi"/>
          <w:lang w:eastAsia="pl-PL"/>
        </w:rPr>
        <w:t xml:space="preserve"> oraz jej oceny</w:t>
      </w:r>
      <w:r w:rsidRPr="00812554">
        <w:rPr>
          <w:rFonts w:cstheme="minorHAnsi"/>
          <w:lang w:eastAsia="pl-PL"/>
        </w:rPr>
        <w:t>. Określono wartości bazowe i docelowe, jednostki miary, źródło danych oraz częstotliwość pomiaru wskaźników.</w:t>
      </w:r>
    </w:p>
    <w:p w14:paraId="798AF9B3" w14:textId="1A3198D8" w:rsidR="00634F7A" w:rsidRPr="00812554" w:rsidRDefault="00194B85" w:rsidP="00194B85">
      <w:pPr>
        <w:pStyle w:val="Legenda"/>
      </w:pPr>
      <w:bookmarkStart w:id="53" w:name="_Toc124176670"/>
      <w:bookmarkStart w:id="54" w:name="_Toc184117207"/>
      <w:r w:rsidRPr="00812554">
        <w:t xml:space="preserve">Tabela </w:t>
      </w:r>
      <w:r w:rsidRPr="00812554">
        <w:fldChar w:fldCharType="begin"/>
      </w:r>
      <w:r w:rsidRPr="00812554">
        <w:instrText>SEQ Tabela \* ARABIC</w:instrText>
      </w:r>
      <w:r w:rsidRPr="00812554">
        <w:fldChar w:fldCharType="separate"/>
      </w:r>
      <w:r w:rsidR="00FC68D6">
        <w:rPr>
          <w:noProof/>
        </w:rPr>
        <w:t>9</w:t>
      </w:r>
      <w:r w:rsidRPr="00812554">
        <w:fldChar w:fldCharType="end"/>
      </w:r>
      <w:r w:rsidRPr="00812554">
        <w:t xml:space="preserve">. </w:t>
      </w:r>
      <w:r w:rsidR="00634F7A" w:rsidRPr="00812554">
        <w:t>Wskaźniki rezultatu strategicznego na potrzeby monitoringu celów strategicznych wraz z informacjami niezbędnymi do monitoringu</w:t>
      </w:r>
      <w:bookmarkEnd w:id="53"/>
      <w:bookmarkEnd w:id="54"/>
    </w:p>
    <w:tbl>
      <w:tblPr>
        <w:tblStyle w:val="CWD"/>
        <w:tblW w:w="9634" w:type="dxa"/>
        <w:tblLayout w:type="fixed"/>
        <w:tblLook w:val="04A0" w:firstRow="1" w:lastRow="0" w:firstColumn="1" w:lastColumn="0" w:noHBand="0" w:noVBand="1"/>
      </w:tblPr>
      <w:tblGrid>
        <w:gridCol w:w="2645"/>
        <w:gridCol w:w="894"/>
        <w:gridCol w:w="1134"/>
        <w:gridCol w:w="1134"/>
        <w:gridCol w:w="1134"/>
        <w:gridCol w:w="992"/>
        <w:gridCol w:w="1701"/>
      </w:tblGrid>
      <w:tr w:rsidR="00472426" w:rsidRPr="00812554" w14:paraId="136A40E3" w14:textId="154BF3DA" w:rsidTr="004724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5" w:type="dxa"/>
          </w:tcPr>
          <w:p w14:paraId="639A4455" w14:textId="4278C77D" w:rsidR="0063392B" w:rsidRPr="00812554" w:rsidRDefault="0063392B" w:rsidP="001D7BAC">
            <w:pPr>
              <w:pStyle w:val="TABELAzawarto"/>
              <w:jc w:val="center"/>
              <w:rPr>
                <w:b/>
                <w:bCs/>
              </w:rPr>
            </w:pPr>
            <w:r w:rsidRPr="00812554">
              <w:rPr>
                <w:b/>
                <w:bCs/>
              </w:rPr>
              <w:t>Nazwa wskaźnika rezultatu strategicznego</w:t>
            </w:r>
          </w:p>
        </w:tc>
        <w:tc>
          <w:tcPr>
            <w:tcW w:w="894" w:type="dxa"/>
          </w:tcPr>
          <w:p w14:paraId="303C57E8" w14:textId="77777777" w:rsidR="0063392B" w:rsidRPr="00812554" w:rsidRDefault="0063392B" w:rsidP="001D7BAC">
            <w:pPr>
              <w:pStyle w:val="TABELAzawarto"/>
              <w:jc w:val="center"/>
              <w:cnfStyle w:val="100000000000" w:firstRow="1" w:lastRow="0" w:firstColumn="0" w:lastColumn="0" w:oddVBand="0" w:evenVBand="0" w:oddHBand="0" w:evenHBand="0" w:firstRowFirstColumn="0" w:firstRowLastColumn="0" w:lastRowFirstColumn="0" w:lastRowLastColumn="0"/>
              <w:rPr>
                <w:b/>
                <w:bCs/>
                <w:sz w:val="22"/>
                <w:szCs w:val="22"/>
              </w:rPr>
            </w:pPr>
            <w:r w:rsidRPr="00812554">
              <w:rPr>
                <w:b/>
                <w:bCs/>
                <w:sz w:val="22"/>
                <w:szCs w:val="22"/>
              </w:rPr>
              <w:t>Jednostka miary</w:t>
            </w:r>
          </w:p>
        </w:tc>
        <w:tc>
          <w:tcPr>
            <w:tcW w:w="1134" w:type="dxa"/>
          </w:tcPr>
          <w:p w14:paraId="16052FC2" w14:textId="77777777" w:rsidR="0063392B" w:rsidRPr="00812554" w:rsidRDefault="0063392B" w:rsidP="001D7BAC">
            <w:pPr>
              <w:pStyle w:val="TABELAzawarto"/>
              <w:jc w:val="center"/>
              <w:cnfStyle w:val="100000000000" w:firstRow="1" w:lastRow="0" w:firstColumn="0" w:lastColumn="0" w:oddVBand="0" w:evenVBand="0" w:oddHBand="0" w:evenHBand="0" w:firstRowFirstColumn="0" w:firstRowLastColumn="0" w:lastRowFirstColumn="0" w:lastRowLastColumn="0"/>
              <w:rPr>
                <w:b/>
                <w:bCs/>
                <w:sz w:val="22"/>
                <w:szCs w:val="22"/>
              </w:rPr>
            </w:pPr>
            <w:r w:rsidRPr="00812554">
              <w:rPr>
                <w:b/>
                <w:bCs/>
                <w:sz w:val="22"/>
                <w:szCs w:val="22"/>
              </w:rPr>
              <w:t>Wartość bazowa (2020 rok)</w:t>
            </w:r>
          </w:p>
        </w:tc>
        <w:tc>
          <w:tcPr>
            <w:tcW w:w="1134" w:type="dxa"/>
          </w:tcPr>
          <w:p w14:paraId="6005DC19" w14:textId="77777777" w:rsidR="0063392B" w:rsidRPr="00812554" w:rsidRDefault="0063392B" w:rsidP="001D7BAC">
            <w:pPr>
              <w:pStyle w:val="TABELAzawarto"/>
              <w:jc w:val="center"/>
              <w:cnfStyle w:val="100000000000" w:firstRow="1" w:lastRow="0" w:firstColumn="0" w:lastColumn="0" w:oddVBand="0" w:evenVBand="0" w:oddHBand="0" w:evenHBand="0" w:firstRowFirstColumn="0" w:firstRowLastColumn="0" w:lastRowFirstColumn="0" w:lastRowLastColumn="0"/>
              <w:rPr>
                <w:b/>
                <w:bCs/>
                <w:sz w:val="22"/>
                <w:szCs w:val="22"/>
              </w:rPr>
            </w:pPr>
            <w:r w:rsidRPr="00812554">
              <w:rPr>
                <w:b/>
                <w:bCs/>
                <w:sz w:val="22"/>
                <w:szCs w:val="22"/>
              </w:rPr>
              <w:t>Wartość docelowa (2029 rok)</w:t>
            </w:r>
          </w:p>
        </w:tc>
        <w:tc>
          <w:tcPr>
            <w:tcW w:w="1134" w:type="dxa"/>
          </w:tcPr>
          <w:p w14:paraId="5BD994E1" w14:textId="77777777" w:rsidR="0063392B" w:rsidRPr="00812554" w:rsidRDefault="0063392B" w:rsidP="001D7BAC">
            <w:pPr>
              <w:pStyle w:val="TABELAzawarto"/>
              <w:jc w:val="center"/>
              <w:cnfStyle w:val="100000000000" w:firstRow="1" w:lastRow="0" w:firstColumn="0" w:lastColumn="0" w:oddVBand="0" w:evenVBand="0" w:oddHBand="0" w:evenHBand="0" w:firstRowFirstColumn="0" w:firstRowLastColumn="0" w:lastRowFirstColumn="0" w:lastRowLastColumn="0"/>
              <w:rPr>
                <w:b/>
                <w:bCs/>
                <w:sz w:val="22"/>
                <w:szCs w:val="22"/>
              </w:rPr>
            </w:pPr>
            <w:r w:rsidRPr="00812554">
              <w:rPr>
                <w:b/>
                <w:bCs/>
                <w:sz w:val="22"/>
                <w:szCs w:val="22"/>
              </w:rPr>
              <w:t>Źródło danych</w:t>
            </w:r>
          </w:p>
        </w:tc>
        <w:tc>
          <w:tcPr>
            <w:tcW w:w="992" w:type="dxa"/>
          </w:tcPr>
          <w:p w14:paraId="453167DC" w14:textId="3E216CD4" w:rsidR="0063392B" w:rsidRPr="00812554" w:rsidRDefault="0063392B" w:rsidP="001D7BAC">
            <w:pPr>
              <w:pStyle w:val="TABELAzawarto"/>
              <w:jc w:val="center"/>
              <w:cnfStyle w:val="100000000000" w:firstRow="1" w:lastRow="0" w:firstColumn="0" w:lastColumn="0" w:oddVBand="0" w:evenVBand="0" w:oddHBand="0" w:evenHBand="0" w:firstRowFirstColumn="0" w:firstRowLastColumn="0" w:lastRowFirstColumn="0" w:lastRowLastColumn="0"/>
              <w:rPr>
                <w:b/>
                <w:bCs/>
                <w:sz w:val="22"/>
                <w:szCs w:val="22"/>
              </w:rPr>
            </w:pPr>
            <w:r w:rsidRPr="00812554">
              <w:rPr>
                <w:b/>
                <w:bCs/>
                <w:sz w:val="22"/>
                <w:szCs w:val="22"/>
              </w:rPr>
              <w:t>Częstotliwość pomiaru</w:t>
            </w:r>
          </w:p>
        </w:tc>
        <w:tc>
          <w:tcPr>
            <w:tcW w:w="1701" w:type="dxa"/>
          </w:tcPr>
          <w:p w14:paraId="1DD69D5B" w14:textId="077AF77A" w:rsidR="0063392B" w:rsidRPr="00472426" w:rsidRDefault="00A54EBF" w:rsidP="001D7BAC">
            <w:pPr>
              <w:pStyle w:val="TABELAzawarto"/>
              <w:jc w:val="center"/>
              <w:cnfStyle w:val="100000000000" w:firstRow="1" w:lastRow="0" w:firstColumn="0" w:lastColumn="0" w:oddVBand="0" w:evenVBand="0" w:oddHBand="0" w:evenHBand="0" w:firstRowFirstColumn="0" w:firstRowLastColumn="0" w:lastRowFirstColumn="0" w:lastRowLastColumn="0"/>
              <w:rPr>
                <w:b/>
                <w:sz w:val="22"/>
                <w:szCs w:val="22"/>
              </w:rPr>
            </w:pPr>
            <w:r w:rsidRPr="00472426">
              <w:rPr>
                <w:b/>
                <w:sz w:val="22"/>
                <w:szCs w:val="22"/>
              </w:rPr>
              <w:t>Przyporządkowanie do właściwych celów strategii</w:t>
            </w:r>
          </w:p>
        </w:tc>
      </w:tr>
      <w:tr w:rsidR="00472426" w:rsidRPr="00812554" w14:paraId="77457D2B" w14:textId="4D5F7783" w:rsidTr="00472426">
        <w:tc>
          <w:tcPr>
            <w:cnfStyle w:val="001000000000" w:firstRow="0" w:lastRow="0" w:firstColumn="1" w:lastColumn="0" w:oddVBand="0" w:evenVBand="0" w:oddHBand="0" w:evenHBand="0" w:firstRowFirstColumn="0" w:firstRowLastColumn="0" w:lastRowFirstColumn="0" w:lastRowLastColumn="0"/>
            <w:tcW w:w="2645" w:type="dxa"/>
          </w:tcPr>
          <w:p w14:paraId="6E47EF65" w14:textId="77777777" w:rsidR="0063392B" w:rsidRPr="00812554" w:rsidRDefault="0063392B" w:rsidP="0049186F">
            <w:pPr>
              <w:pStyle w:val="TABELAzawarto"/>
              <w:rPr>
                <w:rFonts w:eastAsiaTheme="minorEastAsia"/>
                <w:color w:val="000000" w:themeColor="text1"/>
              </w:rPr>
            </w:pPr>
            <w:r w:rsidRPr="00812554">
              <w:rPr>
                <w:rFonts w:eastAsiaTheme="minorEastAsia"/>
                <w:color w:val="000000" w:themeColor="text1"/>
              </w:rPr>
              <w:t>Ludność ogółem</w:t>
            </w:r>
          </w:p>
        </w:tc>
        <w:tc>
          <w:tcPr>
            <w:tcW w:w="894" w:type="dxa"/>
          </w:tcPr>
          <w:p w14:paraId="58B7F8F7" w14:textId="77777777" w:rsidR="0063392B" w:rsidRPr="00812554" w:rsidRDefault="0063392B" w:rsidP="004B0481">
            <w:pPr>
              <w:pStyle w:val="TABELAzawarto"/>
              <w:jc w:val="center"/>
              <w:cnfStyle w:val="000000000000" w:firstRow="0" w:lastRow="0" w:firstColumn="0" w:lastColumn="0" w:oddVBand="0" w:evenVBand="0" w:oddHBand="0" w:evenHBand="0" w:firstRowFirstColumn="0" w:firstRowLastColumn="0" w:lastRowFirstColumn="0" w:lastRowLastColumn="0"/>
              <w:rPr>
                <w:b w:val="0"/>
                <w:bCs/>
                <w:color w:val="000000" w:themeColor="text1"/>
              </w:rPr>
            </w:pPr>
            <w:r w:rsidRPr="00812554">
              <w:rPr>
                <w:b w:val="0"/>
                <w:bCs/>
                <w:color w:val="000000" w:themeColor="text1"/>
              </w:rPr>
              <w:t>os.</w:t>
            </w:r>
          </w:p>
        </w:tc>
        <w:tc>
          <w:tcPr>
            <w:tcW w:w="1134" w:type="dxa"/>
          </w:tcPr>
          <w:p w14:paraId="24D6FE90" w14:textId="77777777" w:rsidR="0063392B" w:rsidRPr="00812554" w:rsidRDefault="0063392B" w:rsidP="004B0481">
            <w:pPr>
              <w:pStyle w:val="TABELAzawarto"/>
              <w:jc w:val="center"/>
              <w:cnfStyle w:val="000000000000" w:firstRow="0" w:lastRow="0" w:firstColumn="0" w:lastColumn="0" w:oddVBand="0" w:evenVBand="0" w:oddHBand="0" w:evenHBand="0" w:firstRowFirstColumn="0" w:firstRowLastColumn="0" w:lastRowFirstColumn="0" w:lastRowLastColumn="0"/>
              <w:rPr>
                <w:b w:val="0"/>
                <w:bCs/>
                <w:color w:val="000000" w:themeColor="text1"/>
              </w:rPr>
            </w:pPr>
            <w:r w:rsidRPr="00812554">
              <w:rPr>
                <w:b w:val="0"/>
                <w:bCs/>
                <w:color w:val="000000" w:themeColor="text1"/>
              </w:rPr>
              <w:t>48 518</w:t>
            </w:r>
          </w:p>
        </w:tc>
        <w:tc>
          <w:tcPr>
            <w:tcW w:w="1134" w:type="dxa"/>
          </w:tcPr>
          <w:p w14:paraId="66F0A431" w14:textId="77777777" w:rsidR="0063392B" w:rsidRPr="00812554" w:rsidRDefault="0063392B" w:rsidP="004B0481">
            <w:pPr>
              <w:pStyle w:val="TABELAzawarto"/>
              <w:ind w:left="0"/>
              <w:jc w:val="center"/>
              <w:cnfStyle w:val="000000000000" w:firstRow="0" w:lastRow="0" w:firstColumn="0" w:lastColumn="0" w:oddVBand="0" w:evenVBand="0" w:oddHBand="0" w:evenHBand="0" w:firstRowFirstColumn="0" w:firstRowLastColumn="0" w:lastRowFirstColumn="0" w:lastRowLastColumn="0"/>
              <w:rPr>
                <w:b w:val="0"/>
                <w:bCs/>
                <w:color w:val="000000" w:themeColor="text1"/>
              </w:rPr>
            </w:pPr>
            <w:r w:rsidRPr="00812554">
              <w:rPr>
                <w:b w:val="0"/>
                <w:bCs/>
                <w:color w:val="000000" w:themeColor="text1"/>
              </w:rPr>
              <w:t>&gt;47 000</w:t>
            </w:r>
          </w:p>
        </w:tc>
        <w:tc>
          <w:tcPr>
            <w:tcW w:w="1134" w:type="dxa"/>
          </w:tcPr>
          <w:p w14:paraId="38D7C963" w14:textId="2D4457E1" w:rsidR="0063392B" w:rsidRPr="00812554" w:rsidRDefault="0063392B" w:rsidP="004B0481">
            <w:pPr>
              <w:pStyle w:val="TABELAzawarto"/>
              <w:jc w:val="center"/>
              <w:cnfStyle w:val="000000000000" w:firstRow="0" w:lastRow="0" w:firstColumn="0" w:lastColumn="0" w:oddVBand="0" w:evenVBand="0" w:oddHBand="0" w:evenHBand="0" w:firstRowFirstColumn="0" w:firstRowLastColumn="0" w:lastRowFirstColumn="0" w:lastRowLastColumn="0"/>
              <w:rPr>
                <w:b w:val="0"/>
                <w:bCs/>
                <w:color w:val="000000" w:themeColor="text1"/>
              </w:rPr>
            </w:pPr>
            <w:r w:rsidRPr="00812554">
              <w:rPr>
                <w:b w:val="0"/>
                <w:bCs/>
                <w:color w:val="000000" w:themeColor="text1"/>
              </w:rPr>
              <w:t>BDL</w:t>
            </w:r>
          </w:p>
        </w:tc>
        <w:tc>
          <w:tcPr>
            <w:tcW w:w="992" w:type="dxa"/>
          </w:tcPr>
          <w:p w14:paraId="4955AFC9" w14:textId="77777777" w:rsidR="0063392B" w:rsidRPr="00812554" w:rsidRDefault="0063392B" w:rsidP="004B0481">
            <w:pPr>
              <w:pStyle w:val="TABELAzawarto"/>
              <w:jc w:val="center"/>
              <w:cnfStyle w:val="000000000000" w:firstRow="0" w:lastRow="0" w:firstColumn="0" w:lastColumn="0" w:oddVBand="0" w:evenVBand="0" w:oddHBand="0" w:evenHBand="0" w:firstRowFirstColumn="0" w:firstRowLastColumn="0" w:lastRowFirstColumn="0" w:lastRowLastColumn="0"/>
              <w:rPr>
                <w:b w:val="0"/>
                <w:bCs/>
                <w:color w:val="000000" w:themeColor="text1"/>
              </w:rPr>
            </w:pPr>
            <w:r w:rsidRPr="00812554">
              <w:rPr>
                <w:b w:val="0"/>
                <w:bCs/>
                <w:color w:val="000000" w:themeColor="text1"/>
              </w:rPr>
              <w:t>rok</w:t>
            </w:r>
          </w:p>
        </w:tc>
        <w:tc>
          <w:tcPr>
            <w:tcW w:w="1701" w:type="dxa"/>
          </w:tcPr>
          <w:p w14:paraId="6278B30E" w14:textId="2F4A2C23" w:rsidR="0063392B" w:rsidRPr="00812554" w:rsidRDefault="00A54EBF" w:rsidP="004B0481">
            <w:pPr>
              <w:pStyle w:val="TABELAzawarto"/>
              <w:jc w:val="center"/>
              <w:cnfStyle w:val="000000000000" w:firstRow="0" w:lastRow="0" w:firstColumn="0" w:lastColumn="0" w:oddVBand="0" w:evenVBand="0" w:oddHBand="0" w:evenHBand="0" w:firstRowFirstColumn="0" w:firstRowLastColumn="0" w:lastRowFirstColumn="0" w:lastRowLastColumn="0"/>
              <w:rPr>
                <w:b w:val="0"/>
                <w:bCs/>
                <w:color w:val="000000" w:themeColor="text1"/>
              </w:rPr>
            </w:pPr>
            <w:r>
              <w:rPr>
                <w:b w:val="0"/>
                <w:bCs/>
                <w:color w:val="000000" w:themeColor="text1"/>
              </w:rPr>
              <w:t>Cel główny</w:t>
            </w:r>
          </w:p>
        </w:tc>
      </w:tr>
      <w:tr w:rsidR="00472426" w:rsidRPr="00812554" w14:paraId="5B99AB56" w14:textId="4B7A1174" w:rsidTr="00472426">
        <w:tc>
          <w:tcPr>
            <w:cnfStyle w:val="001000000000" w:firstRow="0" w:lastRow="0" w:firstColumn="1" w:lastColumn="0" w:oddVBand="0" w:evenVBand="0" w:oddHBand="0" w:evenHBand="0" w:firstRowFirstColumn="0" w:firstRowLastColumn="0" w:lastRowFirstColumn="0" w:lastRowLastColumn="0"/>
            <w:tcW w:w="2645" w:type="dxa"/>
          </w:tcPr>
          <w:p w14:paraId="3FDFE1F1" w14:textId="77777777" w:rsidR="00A54EBF" w:rsidRPr="00812554" w:rsidRDefault="00A54EBF" w:rsidP="00A54EBF">
            <w:pPr>
              <w:pStyle w:val="TABELAzawarto"/>
              <w:rPr>
                <w:rFonts w:eastAsiaTheme="minorEastAsia"/>
                <w:color w:val="000000" w:themeColor="text1"/>
              </w:rPr>
            </w:pPr>
            <w:r w:rsidRPr="00812554">
              <w:rPr>
                <w:rFonts w:eastAsiaTheme="minorEastAsia"/>
                <w:color w:val="000000" w:themeColor="text1"/>
              </w:rPr>
              <w:t>Udział ludności w wieku produkcyjnym i poprodukcyjnym do ludności ogółem</w:t>
            </w:r>
          </w:p>
        </w:tc>
        <w:tc>
          <w:tcPr>
            <w:tcW w:w="894" w:type="dxa"/>
          </w:tcPr>
          <w:p w14:paraId="0AEBB631" w14:textId="77777777" w:rsidR="00A54EBF" w:rsidRPr="00812554" w:rsidRDefault="00A54EBF" w:rsidP="00A54EBF">
            <w:pPr>
              <w:pStyle w:val="TABELAzawarto"/>
              <w:jc w:val="center"/>
              <w:cnfStyle w:val="000000000000" w:firstRow="0" w:lastRow="0" w:firstColumn="0" w:lastColumn="0" w:oddVBand="0" w:evenVBand="0" w:oddHBand="0" w:evenHBand="0" w:firstRowFirstColumn="0" w:firstRowLastColumn="0" w:lastRowFirstColumn="0" w:lastRowLastColumn="0"/>
              <w:rPr>
                <w:b w:val="0"/>
                <w:bCs/>
                <w:color w:val="000000" w:themeColor="text1"/>
              </w:rPr>
            </w:pPr>
            <w:r w:rsidRPr="00812554">
              <w:rPr>
                <w:b w:val="0"/>
                <w:bCs/>
                <w:color w:val="000000" w:themeColor="text1"/>
              </w:rPr>
              <w:t>%</w:t>
            </w:r>
          </w:p>
        </w:tc>
        <w:tc>
          <w:tcPr>
            <w:tcW w:w="1134" w:type="dxa"/>
          </w:tcPr>
          <w:p w14:paraId="0FB92EE6" w14:textId="77777777" w:rsidR="00A54EBF" w:rsidRPr="00812554" w:rsidRDefault="00A54EBF" w:rsidP="00A54EBF">
            <w:pPr>
              <w:pStyle w:val="TABELAzawarto"/>
              <w:jc w:val="center"/>
              <w:cnfStyle w:val="000000000000" w:firstRow="0" w:lastRow="0" w:firstColumn="0" w:lastColumn="0" w:oddVBand="0" w:evenVBand="0" w:oddHBand="0" w:evenHBand="0" w:firstRowFirstColumn="0" w:firstRowLastColumn="0" w:lastRowFirstColumn="0" w:lastRowLastColumn="0"/>
              <w:rPr>
                <w:rFonts w:eastAsia="Calibri"/>
                <w:b w:val="0"/>
                <w:bCs/>
                <w:color w:val="000000" w:themeColor="text1"/>
              </w:rPr>
            </w:pPr>
            <w:r w:rsidRPr="00812554">
              <w:rPr>
                <w:b w:val="0"/>
                <w:bCs/>
                <w:color w:val="000000" w:themeColor="text1"/>
              </w:rPr>
              <w:t>80,56</w:t>
            </w:r>
          </w:p>
        </w:tc>
        <w:tc>
          <w:tcPr>
            <w:tcW w:w="1134" w:type="dxa"/>
          </w:tcPr>
          <w:p w14:paraId="4E48F0C4" w14:textId="77777777" w:rsidR="00A54EBF" w:rsidRPr="00812554" w:rsidRDefault="00A54EBF" w:rsidP="00A54EBF">
            <w:pPr>
              <w:pStyle w:val="TABELAzawarto"/>
              <w:jc w:val="center"/>
              <w:cnfStyle w:val="000000000000" w:firstRow="0" w:lastRow="0" w:firstColumn="0" w:lastColumn="0" w:oddVBand="0" w:evenVBand="0" w:oddHBand="0" w:evenHBand="0" w:firstRowFirstColumn="0" w:firstRowLastColumn="0" w:lastRowFirstColumn="0" w:lastRowLastColumn="0"/>
              <w:rPr>
                <w:rFonts w:eastAsiaTheme="minorEastAsia"/>
                <w:b w:val="0"/>
                <w:bCs/>
                <w:color w:val="000000" w:themeColor="text1"/>
              </w:rPr>
            </w:pPr>
            <w:r w:rsidRPr="00812554">
              <w:rPr>
                <w:rFonts w:eastAsiaTheme="minorEastAsia"/>
                <w:b w:val="0"/>
                <w:bCs/>
                <w:color w:val="000000" w:themeColor="text1"/>
              </w:rPr>
              <w:t>&gt;85</w:t>
            </w:r>
          </w:p>
        </w:tc>
        <w:tc>
          <w:tcPr>
            <w:tcW w:w="1134" w:type="dxa"/>
          </w:tcPr>
          <w:p w14:paraId="5F49666B" w14:textId="77777777" w:rsidR="00A54EBF" w:rsidRPr="00812554" w:rsidRDefault="00A54EBF" w:rsidP="00A54EBF">
            <w:pPr>
              <w:pStyle w:val="TABELAzawarto"/>
              <w:jc w:val="center"/>
              <w:cnfStyle w:val="000000000000" w:firstRow="0" w:lastRow="0" w:firstColumn="0" w:lastColumn="0" w:oddVBand="0" w:evenVBand="0" w:oddHBand="0" w:evenHBand="0" w:firstRowFirstColumn="0" w:firstRowLastColumn="0" w:lastRowFirstColumn="0" w:lastRowLastColumn="0"/>
              <w:rPr>
                <w:b w:val="0"/>
                <w:bCs/>
                <w:color w:val="000000" w:themeColor="text1"/>
              </w:rPr>
            </w:pPr>
            <w:r w:rsidRPr="00812554">
              <w:rPr>
                <w:b w:val="0"/>
                <w:bCs/>
                <w:color w:val="000000" w:themeColor="text1"/>
              </w:rPr>
              <w:t>BDL</w:t>
            </w:r>
          </w:p>
        </w:tc>
        <w:tc>
          <w:tcPr>
            <w:tcW w:w="992" w:type="dxa"/>
          </w:tcPr>
          <w:p w14:paraId="1DEB0132" w14:textId="77777777" w:rsidR="00A54EBF" w:rsidRPr="00812554" w:rsidRDefault="00A54EBF" w:rsidP="00A54EBF">
            <w:pPr>
              <w:pStyle w:val="TABELAzawarto"/>
              <w:jc w:val="center"/>
              <w:cnfStyle w:val="000000000000" w:firstRow="0" w:lastRow="0" w:firstColumn="0" w:lastColumn="0" w:oddVBand="0" w:evenVBand="0" w:oddHBand="0" w:evenHBand="0" w:firstRowFirstColumn="0" w:firstRowLastColumn="0" w:lastRowFirstColumn="0" w:lastRowLastColumn="0"/>
              <w:rPr>
                <w:b w:val="0"/>
                <w:bCs/>
                <w:color w:val="000000" w:themeColor="text1"/>
              </w:rPr>
            </w:pPr>
            <w:r w:rsidRPr="00812554">
              <w:rPr>
                <w:b w:val="0"/>
                <w:bCs/>
                <w:color w:val="000000" w:themeColor="text1"/>
              </w:rPr>
              <w:t>rok</w:t>
            </w:r>
          </w:p>
        </w:tc>
        <w:tc>
          <w:tcPr>
            <w:tcW w:w="1701" w:type="dxa"/>
          </w:tcPr>
          <w:p w14:paraId="24FC622A" w14:textId="6B257AD8" w:rsidR="00A54EBF" w:rsidRPr="00812554" w:rsidRDefault="00A54EBF" w:rsidP="00A54EBF">
            <w:pPr>
              <w:pStyle w:val="TABELAzawarto"/>
              <w:jc w:val="center"/>
              <w:cnfStyle w:val="000000000000" w:firstRow="0" w:lastRow="0" w:firstColumn="0" w:lastColumn="0" w:oddVBand="0" w:evenVBand="0" w:oddHBand="0" w:evenHBand="0" w:firstRowFirstColumn="0" w:firstRowLastColumn="0" w:lastRowFirstColumn="0" w:lastRowLastColumn="0"/>
              <w:rPr>
                <w:b w:val="0"/>
                <w:bCs/>
                <w:color w:val="000000" w:themeColor="text1"/>
              </w:rPr>
            </w:pPr>
            <w:r>
              <w:rPr>
                <w:b w:val="0"/>
                <w:bCs/>
                <w:color w:val="000000" w:themeColor="text1"/>
              </w:rPr>
              <w:t>Cel główny</w:t>
            </w:r>
          </w:p>
        </w:tc>
      </w:tr>
      <w:tr w:rsidR="00472426" w:rsidRPr="00812554" w14:paraId="23013269" w14:textId="014EA2A1" w:rsidTr="00472426">
        <w:trPr>
          <w:trHeight w:val="68"/>
        </w:trPr>
        <w:tc>
          <w:tcPr>
            <w:cnfStyle w:val="001000000000" w:firstRow="0" w:lastRow="0" w:firstColumn="1" w:lastColumn="0" w:oddVBand="0" w:evenVBand="0" w:oddHBand="0" w:evenHBand="0" w:firstRowFirstColumn="0" w:firstRowLastColumn="0" w:lastRowFirstColumn="0" w:lastRowLastColumn="0"/>
            <w:tcW w:w="2645" w:type="dxa"/>
          </w:tcPr>
          <w:p w14:paraId="314EE9B8" w14:textId="77777777" w:rsidR="00A54EBF" w:rsidRPr="00812554" w:rsidRDefault="00A54EBF" w:rsidP="00A54EBF">
            <w:pPr>
              <w:pStyle w:val="TABELAzawarto"/>
              <w:rPr>
                <w:rFonts w:eastAsiaTheme="minorEastAsia"/>
                <w:color w:val="000000" w:themeColor="text1"/>
              </w:rPr>
            </w:pPr>
            <w:r w:rsidRPr="00812554">
              <w:rPr>
                <w:rFonts w:eastAsiaTheme="minorEastAsia"/>
                <w:color w:val="000000" w:themeColor="text1"/>
              </w:rPr>
              <w:t>Osoby fizyczne pracujące w firmach z obszaru turystyki i gastronomii. dział 55 – zakwaterowanie i dział 56 – gastronomia – 56)</w:t>
            </w:r>
          </w:p>
        </w:tc>
        <w:tc>
          <w:tcPr>
            <w:tcW w:w="894" w:type="dxa"/>
          </w:tcPr>
          <w:p w14:paraId="3B690BC4" w14:textId="77777777" w:rsidR="00A54EBF" w:rsidRPr="00812554" w:rsidRDefault="00A54EBF" w:rsidP="00A54EBF">
            <w:pPr>
              <w:pStyle w:val="TABELAzawarto"/>
              <w:jc w:val="center"/>
              <w:cnfStyle w:val="000000000000" w:firstRow="0" w:lastRow="0" w:firstColumn="0" w:lastColumn="0" w:oddVBand="0" w:evenVBand="0" w:oddHBand="0" w:evenHBand="0" w:firstRowFirstColumn="0" w:firstRowLastColumn="0" w:lastRowFirstColumn="0" w:lastRowLastColumn="0"/>
              <w:rPr>
                <w:b w:val="0"/>
                <w:bCs/>
                <w:color w:val="000000" w:themeColor="text1"/>
              </w:rPr>
            </w:pPr>
            <w:r w:rsidRPr="00812554">
              <w:rPr>
                <w:b w:val="0"/>
                <w:bCs/>
                <w:color w:val="000000" w:themeColor="text1"/>
              </w:rPr>
              <w:t>szt.</w:t>
            </w:r>
          </w:p>
        </w:tc>
        <w:tc>
          <w:tcPr>
            <w:tcW w:w="1134" w:type="dxa"/>
          </w:tcPr>
          <w:p w14:paraId="47F52276" w14:textId="77777777" w:rsidR="00A54EBF" w:rsidRPr="00812554" w:rsidRDefault="00A54EBF" w:rsidP="00A54EBF">
            <w:pPr>
              <w:pStyle w:val="TABELAzawarto"/>
              <w:jc w:val="center"/>
              <w:cnfStyle w:val="000000000000" w:firstRow="0" w:lastRow="0" w:firstColumn="0" w:lastColumn="0" w:oddVBand="0" w:evenVBand="0" w:oddHBand="0" w:evenHBand="0" w:firstRowFirstColumn="0" w:firstRowLastColumn="0" w:lastRowFirstColumn="0" w:lastRowLastColumn="0"/>
              <w:rPr>
                <w:b w:val="0"/>
                <w:bCs/>
                <w:color w:val="000000" w:themeColor="text1"/>
              </w:rPr>
            </w:pPr>
            <w:r w:rsidRPr="00812554">
              <w:rPr>
                <w:b w:val="0"/>
                <w:bCs/>
                <w:color w:val="000000" w:themeColor="text1"/>
              </w:rPr>
              <w:t>1709 (wartość bazowa rok 2019)</w:t>
            </w:r>
          </w:p>
        </w:tc>
        <w:tc>
          <w:tcPr>
            <w:tcW w:w="1134" w:type="dxa"/>
          </w:tcPr>
          <w:p w14:paraId="2237F4EA" w14:textId="77777777" w:rsidR="00A54EBF" w:rsidRPr="00812554" w:rsidRDefault="00A54EBF" w:rsidP="00A54EBF">
            <w:pPr>
              <w:pStyle w:val="TABELAzawarto"/>
              <w:jc w:val="center"/>
              <w:cnfStyle w:val="000000000000" w:firstRow="0" w:lastRow="0" w:firstColumn="0" w:lastColumn="0" w:oddVBand="0" w:evenVBand="0" w:oddHBand="0" w:evenHBand="0" w:firstRowFirstColumn="0" w:firstRowLastColumn="0" w:lastRowFirstColumn="0" w:lastRowLastColumn="0"/>
              <w:rPr>
                <w:b w:val="0"/>
                <w:bCs/>
                <w:color w:val="000000" w:themeColor="text1"/>
              </w:rPr>
            </w:pPr>
            <w:r w:rsidRPr="00812554">
              <w:rPr>
                <w:b w:val="0"/>
                <w:bCs/>
                <w:color w:val="000000" w:themeColor="text1"/>
              </w:rPr>
              <w:t>2000</w:t>
            </w:r>
          </w:p>
        </w:tc>
        <w:tc>
          <w:tcPr>
            <w:tcW w:w="1134" w:type="dxa"/>
          </w:tcPr>
          <w:p w14:paraId="57BB8C00" w14:textId="2A74FF0B" w:rsidR="00A54EBF" w:rsidRPr="00812554" w:rsidRDefault="00A54EBF" w:rsidP="00A54EBF">
            <w:pPr>
              <w:pStyle w:val="TABELAzawarto"/>
              <w:jc w:val="center"/>
              <w:cnfStyle w:val="000000000000" w:firstRow="0" w:lastRow="0" w:firstColumn="0" w:lastColumn="0" w:oddVBand="0" w:evenVBand="0" w:oddHBand="0" w:evenHBand="0" w:firstRowFirstColumn="0" w:firstRowLastColumn="0" w:lastRowFirstColumn="0" w:lastRowLastColumn="0"/>
              <w:rPr>
                <w:rFonts w:eastAsia="Calibri"/>
                <w:b w:val="0"/>
                <w:bCs/>
                <w:color w:val="000000" w:themeColor="text1"/>
              </w:rPr>
            </w:pPr>
            <w:r w:rsidRPr="00812554">
              <w:rPr>
                <w:rFonts w:eastAsia="Calibri"/>
                <w:b w:val="0"/>
                <w:bCs/>
                <w:color w:val="000000" w:themeColor="text1"/>
                <w:sz w:val="22"/>
                <w:szCs w:val="22"/>
              </w:rPr>
              <w:t>Izba Administracji Skarbowej w Krakowie</w:t>
            </w:r>
          </w:p>
        </w:tc>
        <w:tc>
          <w:tcPr>
            <w:tcW w:w="992" w:type="dxa"/>
          </w:tcPr>
          <w:p w14:paraId="50F6B16B" w14:textId="2EA641D7" w:rsidR="00A54EBF" w:rsidRPr="00812554" w:rsidRDefault="00A54EBF" w:rsidP="00A54EBF">
            <w:pPr>
              <w:pStyle w:val="TABELAzawarto"/>
              <w:jc w:val="center"/>
              <w:cnfStyle w:val="000000000000" w:firstRow="0" w:lastRow="0" w:firstColumn="0" w:lastColumn="0" w:oddVBand="0" w:evenVBand="0" w:oddHBand="0" w:evenHBand="0" w:firstRowFirstColumn="0" w:firstRowLastColumn="0" w:lastRowFirstColumn="0" w:lastRowLastColumn="0"/>
              <w:rPr>
                <w:b w:val="0"/>
                <w:bCs/>
                <w:color w:val="000000" w:themeColor="text1"/>
              </w:rPr>
            </w:pPr>
            <w:r w:rsidRPr="00812554">
              <w:rPr>
                <w:b w:val="0"/>
                <w:bCs/>
                <w:color w:val="000000" w:themeColor="text1"/>
              </w:rPr>
              <w:t>rok</w:t>
            </w:r>
          </w:p>
        </w:tc>
        <w:tc>
          <w:tcPr>
            <w:tcW w:w="1701" w:type="dxa"/>
          </w:tcPr>
          <w:p w14:paraId="40C1A4E6" w14:textId="384A2A80" w:rsidR="00A54EBF" w:rsidRPr="00812554" w:rsidRDefault="00A54EBF" w:rsidP="00A54EBF">
            <w:pPr>
              <w:pStyle w:val="TABELAzawarto"/>
              <w:jc w:val="center"/>
              <w:cnfStyle w:val="000000000000" w:firstRow="0" w:lastRow="0" w:firstColumn="0" w:lastColumn="0" w:oddVBand="0" w:evenVBand="0" w:oddHBand="0" w:evenHBand="0" w:firstRowFirstColumn="0" w:firstRowLastColumn="0" w:lastRowFirstColumn="0" w:lastRowLastColumn="0"/>
              <w:rPr>
                <w:b w:val="0"/>
                <w:bCs/>
                <w:color w:val="000000" w:themeColor="text1"/>
              </w:rPr>
            </w:pPr>
            <w:r>
              <w:rPr>
                <w:b w:val="0"/>
                <w:bCs/>
                <w:color w:val="000000" w:themeColor="text1"/>
              </w:rPr>
              <w:t>Cel główny, Cel 1</w:t>
            </w:r>
          </w:p>
        </w:tc>
      </w:tr>
      <w:tr w:rsidR="00472426" w:rsidRPr="00812554" w14:paraId="2C9A49CF" w14:textId="5FDFDE0D" w:rsidTr="00472426">
        <w:tc>
          <w:tcPr>
            <w:cnfStyle w:val="001000000000" w:firstRow="0" w:lastRow="0" w:firstColumn="1" w:lastColumn="0" w:oddVBand="0" w:evenVBand="0" w:oddHBand="0" w:evenHBand="0" w:firstRowFirstColumn="0" w:firstRowLastColumn="0" w:lastRowFirstColumn="0" w:lastRowLastColumn="0"/>
            <w:tcW w:w="2645" w:type="dxa"/>
          </w:tcPr>
          <w:p w14:paraId="7FF7A621" w14:textId="77777777" w:rsidR="00A54EBF" w:rsidRPr="00812554" w:rsidRDefault="00A54EBF" w:rsidP="00A54EBF">
            <w:pPr>
              <w:pStyle w:val="TABELAzawarto"/>
              <w:rPr>
                <w:rFonts w:eastAsia="Calibri"/>
                <w:color w:val="000000" w:themeColor="text1"/>
              </w:rPr>
            </w:pPr>
            <w:r w:rsidRPr="00812554">
              <w:rPr>
                <w:color w:val="000000" w:themeColor="text1"/>
              </w:rPr>
              <w:t>Ścieżki rowerowe na 10 tys. km</w:t>
            </w:r>
            <w:r w:rsidRPr="00812554">
              <w:rPr>
                <w:color w:val="000000" w:themeColor="text1"/>
                <w:vertAlign w:val="superscript"/>
              </w:rPr>
              <w:t>2</w:t>
            </w:r>
          </w:p>
        </w:tc>
        <w:tc>
          <w:tcPr>
            <w:tcW w:w="894" w:type="dxa"/>
          </w:tcPr>
          <w:p w14:paraId="5AAD44D6" w14:textId="77777777" w:rsidR="00A54EBF" w:rsidRPr="00812554" w:rsidRDefault="00A54EBF" w:rsidP="00A54EBF">
            <w:pPr>
              <w:pStyle w:val="TABELAzawarto"/>
              <w:jc w:val="center"/>
              <w:cnfStyle w:val="000000000000" w:firstRow="0" w:lastRow="0" w:firstColumn="0" w:lastColumn="0" w:oddVBand="0" w:evenVBand="0" w:oddHBand="0" w:evenHBand="0" w:firstRowFirstColumn="0" w:firstRowLastColumn="0" w:lastRowFirstColumn="0" w:lastRowLastColumn="0"/>
              <w:rPr>
                <w:b w:val="0"/>
                <w:bCs/>
                <w:color w:val="000000" w:themeColor="text1"/>
              </w:rPr>
            </w:pPr>
            <w:r w:rsidRPr="00812554">
              <w:rPr>
                <w:b w:val="0"/>
                <w:bCs/>
                <w:color w:val="000000" w:themeColor="text1"/>
              </w:rPr>
              <w:t>km</w:t>
            </w:r>
          </w:p>
        </w:tc>
        <w:tc>
          <w:tcPr>
            <w:tcW w:w="1134" w:type="dxa"/>
          </w:tcPr>
          <w:p w14:paraId="4436A188" w14:textId="77777777" w:rsidR="00A54EBF" w:rsidRPr="00812554" w:rsidRDefault="00A54EBF" w:rsidP="00A54EBF">
            <w:pPr>
              <w:pStyle w:val="TABELAzawarto"/>
              <w:jc w:val="center"/>
              <w:cnfStyle w:val="000000000000" w:firstRow="0" w:lastRow="0" w:firstColumn="0" w:lastColumn="0" w:oddVBand="0" w:evenVBand="0" w:oddHBand="0" w:evenHBand="0" w:firstRowFirstColumn="0" w:firstRowLastColumn="0" w:lastRowFirstColumn="0" w:lastRowLastColumn="0"/>
              <w:rPr>
                <w:b w:val="0"/>
                <w:bCs/>
                <w:color w:val="000000" w:themeColor="text1"/>
              </w:rPr>
            </w:pPr>
            <w:r w:rsidRPr="00812554">
              <w:rPr>
                <w:b w:val="0"/>
                <w:bCs/>
                <w:color w:val="000000" w:themeColor="text1"/>
              </w:rPr>
              <w:t>979,8</w:t>
            </w:r>
          </w:p>
        </w:tc>
        <w:tc>
          <w:tcPr>
            <w:tcW w:w="1134" w:type="dxa"/>
          </w:tcPr>
          <w:p w14:paraId="7EDFA56F" w14:textId="17D01FA4" w:rsidR="00A54EBF" w:rsidRPr="00812554" w:rsidRDefault="00855A61" w:rsidP="00A54EBF">
            <w:pPr>
              <w:pStyle w:val="TABELAzawarto"/>
              <w:jc w:val="center"/>
              <w:cnfStyle w:val="000000000000" w:firstRow="0" w:lastRow="0" w:firstColumn="0" w:lastColumn="0" w:oddVBand="0" w:evenVBand="0" w:oddHBand="0" w:evenHBand="0" w:firstRowFirstColumn="0" w:firstRowLastColumn="0" w:lastRowFirstColumn="0" w:lastRowLastColumn="0"/>
              <w:rPr>
                <w:b w:val="0"/>
                <w:bCs/>
                <w:color w:val="000000" w:themeColor="text1"/>
              </w:rPr>
            </w:pPr>
            <w:r w:rsidRPr="00855A61">
              <w:rPr>
                <w:b w:val="0"/>
                <w:bCs/>
                <w:color w:val="000000" w:themeColor="text1"/>
              </w:rPr>
              <w:t>999,4</w:t>
            </w:r>
          </w:p>
        </w:tc>
        <w:tc>
          <w:tcPr>
            <w:tcW w:w="1134" w:type="dxa"/>
          </w:tcPr>
          <w:p w14:paraId="64DA9B04" w14:textId="77777777" w:rsidR="00A54EBF" w:rsidRPr="00812554" w:rsidRDefault="00A54EBF" w:rsidP="00A54EBF">
            <w:pPr>
              <w:pStyle w:val="TABELAzawarto"/>
              <w:jc w:val="center"/>
              <w:cnfStyle w:val="000000000000" w:firstRow="0" w:lastRow="0" w:firstColumn="0" w:lastColumn="0" w:oddVBand="0" w:evenVBand="0" w:oddHBand="0" w:evenHBand="0" w:firstRowFirstColumn="0" w:firstRowLastColumn="0" w:lastRowFirstColumn="0" w:lastRowLastColumn="0"/>
              <w:rPr>
                <w:b w:val="0"/>
                <w:bCs/>
                <w:color w:val="000000" w:themeColor="text1"/>
              </w:rPr>
            </w:pPr>
            <w:r w:rsidRPr="00812554">
              <w:rPr>
                <w:b w:val="0"/>
                <w:bCs/>
                <w:color w:val="000000" w:themeColor="text1"/>
              </w:rPr>
              <w:t>GUS</w:t>
            </w:r>
          </w:p>
        </w:tc>
        <w:tc>
          <w:tcPr>
            <w:tcW w:w="992" w:type="dxa"/>
          </w:tcPr>
          <w:p w14:paraId="3179E6DC" w14:textId="77777777" w:rsidR="00A54EBF" w:rsidRPr="00812554" w:rsidRDefault="00A54EBF" w:rsidP="00A54EBF">
            <w:pPr>
              <w:pStyle w:val="TABELAzawarto"/>
              <w:jc w:val="center"/>
              <w:cnfStyle w:val="000000000000" w:firstRow="0" w:lastRow="0" w:firstColumn="0" w:lastColumn="0" w:oddVBand="0" w:evenVBand="0" w:oddHBand="0" w:evenHBand="0" w:firstRowFirstColumn="0" w:firstRowLastColumn="0" w:lastRowFirstColumn="0" w:lastRowLastColumn="0"/>
              <w:rPr>
                <w:b w:val="0"/>
                <w:bCs/>
                <w:color w:val="000000" w:themeColor="text1"/>
              </w:rPr>
            </w:pPr>
            <w:r w:rsidRPr="00812554">
              <w:rPr>
                <w:b w:val="0"/>
                <w:bCs/>
                <w:color w:val="000000" w:themeColor="text1"/>
              </w:rPr>
              <w:t>rok</w:t>
            </w:r>
          </w:p>
        </w:tc>
        <w:tc>
          <w:tcPr>
            <w:tcW w:w="1701" w:type="dxa"/>
          </w:tcPr>
          <w:p w14:paraId="2A567D81" w14:textId="1BF4E0B0" w:rsidR="00A54EBF" w:rsidRPr="00812554" w:rsidRDefault="00A54EBF" w:rsidP="00A54EBF">
            <w:pPr>
              <w:pStyle w:val="TABELAzawarto"/>
              <w:jc w:val="center"/>
              <w:cnfStyle w:val="000000000000" w:firstRow="0" w:lastRow="0" w:firstColumn="0" w:lastColumn="0" w:oddVBand="0" w:evenVBand="0" w:oddHBand="0" w:evenHBand="0" w:firstRowFirstColumn="0" w:firstRowLastColumn="0" w:lastRowFirstColumn="0" w:lastRowLastColumn="0"/>
              <w:rPr>
                <w:b w:val="0"/>
                <w:bCs/>
                <w:color w:val="000000" w:themeColor="text1"/>
              </w:rPr>
            </w:pPr>
            <w:r>
              <w:rPr>
                <w:b w:val="0"/>
                <w:bCs/>
                <w:color w:val="000000" w:themeColor="text1"/>
              </w:rPr>
              <w:t>Cel główny, Cel 1</w:t>
            </w:r>
          </w:p>
        </w:tc>
      </w:tr>
      <w:tr w:rsidR="00472426" w:rsidRPr="00812554" w14:paraId="59B64AEE" w14:textId="53197D1A" w:rsidTr="00472426">
        <w:tc>
          <w:tcPr>
            <w:cnfStyle w:val="001000000000" w:firstRow="0" w:lastRow="0" w:firstColumn="1" w:lastColumn="0" w:oddVBand="0" w:evenVBand="0" w:oddHBand="0" w:evenHBand="0" w:firstRowFirstColumn="0" w:firstRowLastColumn="0" w:lastRowFirstColumn="0" w:lastRowLastColumn="0"/>
            <w:tcW w:w="2645" w:type="dxa"/>
          </w:tcPr>
          <w:p w14:paraId="360E5368" w14:textId="77777777" w:rsidR="00A54EBF" w:rsidRPr="00812554" w:rsidRDefault="00A54EBF" w:rsidP="00A54EBF">
            <w:pPr>
              <w:pStyle w:val="TABELAzawarto"/>
              <w:rPr>
                <w:color w:val="000000" w:themeColor="text1"/>
              </w:rPr>
            </w:pPr>
            <w:r w:rsidRPr="00812554">
              <w:rPr>
                <w:color w:val="000000" w:themeColor="text1"/>
              </w:rPr>
              <w:lastRenderedPageBreak/>
              <w:t>Korzystający z turystycznych obiektów noclegowych</w:t>
            </w:r>
          </w:p>
        </w:tc>
        <w:tc>
          <w:tcPr>
            <w:tcW w:w="894" w:type="dxa"/>
          </w:tcPr>
          <w:p w14:paraId="5EA28203" w14:textId="77777777" w:rsidR="00A54EBF" w:rsidRPr="00812554" w:rsidRDefault="00A54EBF" w:rsidP="00A54EBF">
            <w:pPr>
              <w:pStyle w:val="TABELAzawarto"/>
              <w:jc w:val="center"/>
              <w:cnfStyle w:val="000000000000" w:firstRow="0" w:lastRow="0" w:firstColumn="0" w:lastColumn="0" w:oddVBand="0" w:evenVBand="0" w:oddHBand="0" w:evenHBand="0" w:firstRowFirstColumn="0" w:firstRowLastColumn="0" w:lastRowFirstColumn="0" w:lastRowLastColumn="0"/>
              <w:rPr>
                <w:b w:val="0"/>
                <w:bCs/>
                <w:color w:val="000000" w:themeColor="text1"/>
              </w:rPr>
            </w:pPr>
            <w:r w:rsidRPr="00812554">
              <w:rPr>
                <w:b w:val="0"/>
                <w:bCs/>
                <w:color w:val="000000" w:themeColor="text1"/>
              </w:rPr>
              <w:t>os.</w:t>
            </w:r>
          </w:p>
        </w:tc>
        <w:tc>
          <w:tcPr>
            <w:tcW w:w="1134" w:type="dxa"/>
          </w:tcPr>
          <w:p w14:paraId="1B62A700" w14:textId="77777777" w:rsidR="00A54EBF" w:rsidRPr="00812554" w:rsidRDefault="00A54EBF" w:rsidP="00A54EBF">
            <w:pPr>
              <w:ind w:left="0"/>
              <w:jc w:val="center"/>
              <w:cnfStyle w:val="000000000000" w:firstRow="0" w:lastRow="0" w:firstColumn="0" w:lastColumn="0" w:oddVBand="0" w:evenVBand="0" w:oddHBand="0" w:evenHBand="0" w:firstRowFirstColumn="0" w:firstRowLastColumn="0" w:lastRowFirstColumn="0" w:lastRowLastColumn="0"/>
              <w:rPr>
                <w:rFonts w:eastAsia="Calibri" w:cstheme="minorHAnsi"/>
                <w:bCs/>
                <w:color w:val="000000" w:themeColor="text1"/>
                <w:szCs w:val="24"/>
              </w:rPr>
            </w:pPr>
            <w:r w:rsidRPr="00812554">
              <w:rPr>
                <w:rFonts w:cstheme="minorHAnsi"/>
                <w:bCs/>
                <w:color w:val="000000" w:themeColor="text1"/>
                <w:szCs w:val="24"/>
              </w:rPr>
              <w:t>203095</w:t>
            </w:r>
          </w:p>
        </w:tc>
        <w:tc>
          <w:tcPr>
            <w:tcW w:w="1134" w:type="dxa"/>
          </w:tcPr>
          <w:p w14:paraId="32AD72C8" w14:textId="77777777" w:rsidR="00A54EBF" w:rsidRPr="00812554" w:rsidRDefault="00A54EBF" w:rsidP="00A54EBF">
            <w:pPr>
              <w:ind w:left="0"/>
              <w:jc w:val="center"/>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Cs w:val="24"/>
              </w:rPr>
            </w:pPr>
            <w:r w:rsidRPr="00812554">
              <w:rPr>
                <w:rFonts w:cstheme="minorHAnsi"/>
                <w:bCs/>
                <w:color w:val="000000" w:themeColor="text1"/>
                <w:szCs w:val="24"/>
              </w:rPr>
              <w:t>250000</w:t>
            </w:r>
          </w:p>
        </w:tc>
        <w:tc>
          <w:tcPr>
            <w:tcW w:w="1134" w:type="dxa"/>
          </w:tcPr>
          <w:p w14:paraId="43193CF2" w14:textId="77777777" w:rsidR="00A54EBF" w:rsidRPr="00812554" w:rsidRDefault="00A54EBF" w:rsidP="00A54EBF">
            <w:pPr>
              <w:pStyle w:val="TABELAzawarto"/>
              <w:jc w:val="center"/>
              <w:cnfStyle w:val="000000000000" w:firstRow="0" w:lastRow="0" w:firstColumn="0" w:lastColumn="0" w:oddVBand="0" w:evenVBand="0" w:oddHBand="0" w:evenHBand="0" w:firstRowFirstColumn="0" w:firstRowLastColumn="0" w:lastRowFirstColumn="0" w:lastRowLastColumn="0"/>
              <w:rPr>
                <w:b w:val="0"/>
                <w:bCs/>
                <w:color w:val="000000" w:themeColor="text1"/>
              </w:rPr>
            </w:pPr>
            <w:r w:rsidRPr="00812554">
              <w:rPr>
                <w:b w:val="0"/>
                <w:bCs/>
                <w:color w:val="000000" w:themeColor="text1"/>
              </w:rPr>
              <w:t>GUS</w:t>
            </w:r>
          </w:p>
        </w:tc>
        <w:tc>
          <w:tcPr>
            <w:tcW w:w="992" w:type="dxa"/>
          </w:tcPr>
          <w:p w14:paraId="3A43E509" w14:textId="77777777" w:rsidR="00A54EBF" w:rsidRPr="00812554" w:rsidRDefault="00A54EBF" w:rsidP="00A54EBF">
            <w:pPr>
              <w:pStyle w:val="TABELAzawarto"/>
              <w:jc w:val="center"/>
              <w:cnfStyle w:val="000000000000" w:firstRow="0" w:lastRow="0" w:firstColumn="0" w:lastColumn="0" w:oddVBand="0" w:evenVBand="0" w:oddHBand="0" w:evenHBand="0" w:firstRowFirstColumn="0" w:firstRowLastColumn="0" w:lastRowFirstColumn="0" w:lastRowLastColumn="0"/>
              <w:rPr>
                <w:b w:val="0"/>
                <w:bCs/>
                <w:color w:val="000000" w:themeColor="text1"/>
              </w:rPr>
            </w:pPr>
            <w:r w:rsidRPr="00812554">
              <w:rPr>
                <w:b w:val="0"/>
                <w:bCs/>
                <w:color w:val="000000" w:themeColor="text1"/>
              </w:rPr>
              <w:t>rok</w:t>
            </w:r>
          </w:p>
        </w:tc>
        <w:tc>
          <w:tcPr>
            <w:tcW w:w="1701" w:type="dxa"/>
          </w:tcPr>
          <w:p w14:paraId="13E133FA" w14:textId="03AC7FF5" w:rsidR="00A54EBF" w:rsidRPr="00812554" w:rsidRDefault="00A54EBF" w:rsidP="00A54EBF">
            <w:pPr>
              <w:pStyle w:val="TABELAzawarto"/>
              <w:jc w:val="center"/>
              <w:cnfStyle w:val="000000000000" w:firstRow="0" w:lastRow="0" w:firstColumn="0" w:lastColumn="0" w:oddVBand="0" w:evenVBand="0" w:oddHBand="0" w:evenHBand="0" w:firstRowFirstColumn="0" w:firstRowLastColumn="0" w:lastRowFirstColumn="0" w:lastRowLastColumn="0"/>
              <w:rPr>
                <w:b w:val="0"/>
                <w:bCs/>
                <w:color w:val="000000" w:themeColor="text1"/>
              </w:rPr>
            </w:pPr>
            <w:r>
              <w:rPr>
                <w:b w:val="0"/>
                <w:bCs/>
                <w:color w:val="000000" w:themeColor="text1"/>
              </w:rPr>
              <w:t>Cel główny, Cel 1</w:t>
            </w:r>
          </w:p>
        </w:tc>
      </w:tr>
      <w:tr w:rsidR="00472426" w:rsidRPr="00812554" w14:paraId="0438119E" w14:textId="4193B604" w:rsidTr="00472426">
        <w:tc>
          <w:tcPr>
            <w:cnfStyle w:val="001000000000" w:firstRow="0" w:lastRow="0" w:firstColumn="1" w:lastColumn="0" w:oddVBand="0" w:evenVBand="0" w:oddHBand="0" w:evenHBand="0" w:firstRowFirstColumn="0" w:firstRowLastColumn="0" w:lastRowFirstColumn="0" w:lastRowLastColumn="0"/>
            <w:tcW w:w="2645" w:type="dxa"/>
          </w:tcPr>
          <w:p w14:paraId="4165834C" w14:textId="77777777" w:rsidR="00A54EBF" w:rsidRPr="00812554" w:rsidRDefault="00A54EBF" w:rsidP="00A54EBF">
            <w:pPr>
              <w:pStyle w:val="TABELAzawarto"/>
              <w:rPr>
                <w:rFonts w:eastAsia="Calibri"/>
                <w:color w:val="000000" w:themeColor="text1"/>
              </w:rPr>
            </w:pPr>
            <w:r w:rsidRPr="00812554">
              <w:rPr>
                <w:rFonts w:eastAsia="Calibri"/>
                <w:color w:val="000000" w:themeColor="text1"/>
              </w:rPr>
              <w:t>Udzielone noclegi w turystycznych obiektach noclegowych działających w obszarze partnerstwa</w:t>
            </w:r>
          </w:p>
        </w:tc>
        <w:tc>
          <w:tcPr>
            <w:tcW w:w="894" w:type="dxa"/>
          </w:tcPr>
          <w:p w14:paraId="6E6AD798" w14:textId="77777777" w:rsidR="00A54EBF" w:rsidRPr="00812554" w:rsidRDefault="00A54EBF" w:rsidP="00A54EBF">
            <w:pPr>
              <w:pStyle w:val="TABELAzawarto"/>
              <w:jc w:val="center"/>
              <w:cnfStyle w:val="000000000000" w:firstRow="0" w:lastRow="0" w:firstColumn="0" w:lastColumn="0" w:oddVBand="0" w:evenVBand="0" w:oddHBand="0" w:evenHBand="0" w:firstRowFirstColumn="0" w:firstRowLastColumn="0" w:lastRowFirstColumn="0" w:lastRowLastColumn="0"/>
              <w:rPr>
                <w:rFonts w:eastAsia="Calibri"/>
                <w:b w:val="0"/>
                <w:bCs/>
                <w:color w:val="000000" w:themeColor="text1"/>
              </w:rPr>
            </w:pPr>
            <w:r w:rsidRPr="00812554">
              <w:rPr>
                <w:rFonts w:eastAsia="Calibri"/>
                <w:b w:val="0"/>
                <w:bCs/>
                <w:color w:val="000000" w:themeColor="text1"/>
              </w:rPr>
              <w:t>szt.</w:t>
            </w:r>
          </w:p>
        </w:tc>
        <w:tc>
          <w:tcPr>
            <w:tcW w:w="1134" w:type="dxa"/>
          </w:tcPr>
          <w:p w14:paraId="13DDCC05" w14:textId="77777777" w:rsidR="00A54EBF" w:rsidRPr="00812554" w:rsidRDefault="00A54EBF" w:rsidP="00A54EBF">
            <w:pPr>
              <w:ind w:left="0"/>
              <w:jc w:val="center"/>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Cs w:val="24"/>
              </w:rPr>
            </w:pPr>
            <w:r w:rsidRPr="00812554">
              <w:rPr>
                <w:rFonts w:cstheme="minorHAnsi"/>
                <w:bCs/>
                <w:color w:val="000000" w:themeColor="text1"/>
                <w:szCs w:val="24"/>
              </w:rPr>
              <w:t>1009215</w:t>
            </w:r>
          </w:p>
        </w:tc>
        <w:tc>
          <w:tcPr>
            <w:tcW w:w="1134" w:type="dxa"/>
          </w:tcPr>
          <w:p w14:paraId="3EE8A193" w14:textId="77777777" w:rsidR="00A54EBF" w:rsidRPr="00812554" w:rsidRDefault="00A54EBF" w:rsidP="00A54EBF">
            <w:pPr>
              <w:ind w:left="0"/>
              <w:jc w:val="center"/>
              <w:cnfStyle w:val="000000000000" w:firstRow="0" w:lastRow="0" w:firstColumn="0" w:lastColumn="0" w:oddVBand="0" w:evenVBand="0" w:oddHBand="0" w:evenHBand="0" w:firstRowFirstColumn="0" w:firstRowLastColumn="0" w:lastRowFirstColumn="0" w:lastRowLastColumn="0"/>
              <w:rPr>
                <w:rFonts w:cstheme="minorHAnsi"/>
                <w:bCs/>
                <w:color w:val="000000" w:themeColor="text1"/>
                <w:szCs w:val="24"/>
              </w:rPr>
            </w:pPr>
            <w:r w:rsidRPr="00812554">
              <w:rPr>
                <w:rFonts w:cstheme="minorHAnsi"/>
                <w:bCs/>
                <w:color w:val="000000" w:themeColor="text1"/>
                <w:szCs w:val="24"/>
              </w:rPr>
              <w:t>13000000</w:t>
            </w:r>
          </w:p>
        </w:tc>
        <w:tc>
          <w:tcPr>
            <w:tcW w:w="1134" w:type="dxa"/>
          </w:tcPr>
          <w:p w14:paraId="7D8B625C" w14:textId="77777777" w:rsidR="00A54EBF" w:rsidRPr="00812554" w:rsidRDefault="00A54EBF" w:rsidP="00A54EBF">
            <w:pPr>
              <w:pStyle w:val="TABELAzawarto"/>
              <w:jc w:val="center"/>
              <w:cnfStyle w:val="000000000000" w:firstRow="0" w:lastRow="0" w:firstColumn="0" w:lastColumn="0" w:oddVBand="0" w:evenVBand="0" w:oddHBand="0" w:evenHBand="0" w:firstRowFirstColumn="0" w:firstRowLastColumn="0" w:lastRowFirstColumn="0" w:lastRowLastColumn="0"/>
              <w:rPr>
                <w:rFonts w:eastAsia="Calibri"/>
                <w:b w:val="0"/>
                <w:bCs/>
                <w:color w:val="000000" w:themeColor="text1"/>
              </w:rPr>
            </w:pPr>
            <w:r w:rsidRPr="00812554">
              <w:rPr>
                <w:rFonts w:eastAsia="Calibri"/>
                <w:b w:val="0"/>
                <w:bCs/>
                <w:color w:val="000000" w:themeColor="text1"/>
              </w:rPr>
              <w:t>GUS</w:t>
            </w:r>
          </w:p>
        </w:tc>
        <w:tc>
          <w:tcPr>
            <w:tcW w:w="992" w:type="dxa"/>
          </w:tcPr>
          <w:p w14:paraId="67495B15" w14:textId="77777777" w:rsidR="00A54EBF" w:rsidRPr="00812554" w:rsidRDefault="00A54EBF" w:rsidP="00A54EBF">
            <w:pPr>
              <w:pStyle w:val="TABELAzawarto"/>
              <w:jc w:val="center"/>
              <w:cnfStyle w:val="000000000000" w:firstRow="0" w:lastRow="0" w:firstColumn="0" w:lastColumn="0" w:oddVBand="0" w:evenVBand="0" w:oddHBand="0" w:evenHBand="0" w:firstRowFirstColumn="0" w:firstRowLastColumn="0" w:lastRowFirstColumn="0" w:lastRowLastColumn="0"/>
              <w:rPr>
                <w:rFonts w:eastAsia="Calibri"/>
                <w:b w:val="0"/>
                <w:bCs/>
                <w:color w:val="000000" w:themeColor="text1"/>
              </w:rPr>
            </w:pPr>
            <w:r w:rsidRPr="00812554">
              <w:rPr>
                <w:rFonts w:eastAsia="Calibri"/>
                <w:b w:val="0"/>
                <w:bCs/>
                <w:color w:val="000000" w:themeColor="text1"/>
              </w:rPr>
              <w:t>rok</w:t>
            </w:r>
          </w:p>
        </w:tc>
        <w:tc>
          <w:tcPr>
            <w:tcW w:w="1701" w:type="dxa"/>
          </w:tcPr>
          <w:p w14:paraId="5ABA9A22" w14:textId="18A8E4F5" w:rsidR="00A54EBF" w:rsidRPr="00812554" w:rsidRDefault="00A54EBF" w:rsidP="00A54EBF">
            <w:pPr>
              <w:pStyle w:val="TABELAzawarto"/>
              <w:jc w:val="center"/>
              <w:cnfStyle w:val="000000000000" w:firstRow="0" w:lastRow="0" w:firstColumn="0" w:lastColumn="0" w:oddVBand="0" w:evenVBand="0" w:oddHBand="0" w:evenHBand="0" w:firstRowFirstColumn="0" w:firstRowLastColumn="0" w:lastRowFirstColumn="0" w:lastRowLastColumn="0"/>
              <w:rPr>
                <w:rFonts w:eastAsia="Calibri"/>
                <w:b w:val="0"/>
                <w:bCs/>
                <w:color w:val="000000" w:themeColor="text1"/>
              </w:rPr>
            </w:pPr>
            <w:r>
              <w:rPr>
                <w:b w:val="0"/>
                <w:bCs/>
                <w:color w:val="000000" w:themeColor="text1"/>
              </w:rPr>
              <w:t>Cel główny, Cel 1</w:t>
            </w:r>
          </w:p>
        </w:tc>
      </w:tr>
      <w:tr w:rsidR="00472426" w:rsidRPr="00812554" w14:paraId="4A33A6E4" w14:textId="43B7ECA8" w:rsidTr="00472426">
        <w:tc>
          <w:tcPr>
            <w:cnfStyle w:val="001000000000" w:firstRow="0" w:lastRow="0" w:firstColumn="1" w:lastColumn="0" w:oddVBand="0" w:evenVBand="0" w:oddHBand="0" w:evenHBand="0" w:firstRowFirstColumn="0" w:firstRowLastColumn="0" w:lastRowFirstColumn="0" w:lastRowLastColumn="0"/>
            <w:tcW w:w="2645" w:type="dxa"/>
          </w:tcPr>
          <w:p w14:paraId="76089DD5" w14:textId="77777777" w:rsidR="00A54EBF" w:rsidRPr="00812554" w:rsidRDefault="00A54EBF" w:rsidP="00A54EBF">
            <w:pPr>
              <w:pStyle w:val="TABELAzawarto"/>
              <w:rPr>
                <w:rFonts w:eastAsia="Calibri"/>
                <w:color w:val="000000" w:themeColor="text1"/>
              </w:rPr>
            </w:pPr>
            <w:r w:rsidRPr="00812554">
              <w:rPr>
                <w:rFonts w:eastAsia="Calibri"/>
                <w:color w:val="000000" w:themeColor="text1"/>
              </w:rPr>
              <w:t>Podmioty gospodarcze w wybranych sekcjach PKD (I)</w:t>
            </w:r>
          </w:p>
        </w:tc>
        <w:tc>
          <w:tcPr>
            <w:tcW w:w="894" w:type="dxa"/>
          </w:tcPr>
          <w:p w14:paraId="439BE080" w14:textId="77777777" w:rsidR="00A54EBF" w:rsidRPr="00812554" w:rsidRDefault="00A54EBF" w:rsidP="00A54EBF">
            <w:pPr>
              <w:pStyle w:val="TABELAzawarto"/>
              <w:jc w:val="center"/>
              <w:cnfStyle w:val="000000000000" w:firstRow="0" w:lastRow="0" w:firstColumn="0" w:lastColumn="0" w:oddVBand="0" w:evenVBand="0" w:oddHBand="0" w:evenHBand="0" w:firstRowFirstColumn="0" w:firstRowLastColumn="0" w:lastRowFirstColumn="0" w:lastRowLastColumn="0"/>
              <w:rPr>
                <w:rFonts w:eastAsia="Calibri"/>
                <w:b w:val="0"/>
                <w:bCs/>
                <w:color w:val="000000" w:themeColor="text1"/>
              </w:rPr>
            </w:pPr>
            <w:r w:rsidRPr="00812554">
              <w:rPr>
                <w:rFonts w:eastAsia="Calibri"/>
                <w:b w:val="0"/>
                <w:bCs/>
                <w:color w:val="000000" w:themeColor="text1"/>
              </w:rPr>
              <w:t>szt.</w:t>
            </w:r>
          </w:p>
        </w:tc>
        <w:tc>
          <w:tcPr>
            <w:tcW w:w="1134" w:type="dxa"/>
          </w:tcPr>
          <w:p w14:paraId="4E006C89" w14:textId="77777777" w:rsidR="00A54EBF" w:rsidRPr="00812554" w:rsidRDefault="00A54EBF" w:rsidP="00A54EBF">
            <w:pPr>
              <w:pStyle w:val="TABELAzawarto"/>
              <w:jc w:val="center"/>
              <w:cnfStyle w:val="000000000000" w:firstRow="0" w:lastRow="0" w:firstColumn="0" w:lastColumn="0" w:oddVBand="0" w:evenVBand="0" w:oddHBand="0" w:evenHBand="0" w:firstRowFirstColumn="0" w:firstRowLastColumn="0" w:lastRowFirstColumn="0" w:lastRowLastColumn="0"/>
              <w:rPr>
                <w:rFonts w:eastAsia="Calibri"/>
                <w:b w:val="0"/>
                <w:bCs/>
                <w:color w:val="000000" w:themeColor="text1"/>
              </w:rPr>
            </w:pPr>
            <w:r w:rsidRPr="00812554">
              <w:rPr>
                <w:rFonts w:eastAsia="Calibri"/>
                <w:b w:val="0"/>
                <w:bCs/>
                <w:color w:val="000000" w:themeColor="text1"/>
              </w:rPr>
              <w:t>585</w:t>
            </w:r>
          </w:p>
        </w:tc>
        <w:tc>
          <w:tcPr>
            <w:tcW w:w="1134" w:type="dxa"/>
          </w:tcPr>
          <w:p w14:paraId="01509C0A" w14:textId="77777777" w:rsidR="00A54EBF" w:rsidRPr="00812554" w:rsidRDefault="00A54EBF" w:rsidP="00A54EBF">
            <w:pPr>
              <w:pStyle w:val="TABELAzawarto"/>
              <w:jc w:val="center"/>
              <w:cnfStyle w:val="000000000000" w:firstRow="0" w:lastRow="0" w:firstColumn="0" w:lastColumn="0" w:oddVBand="0" w:evenVBand="0" w:oddHBand="0" w:evenHBand="0" w:firstRowFirstColumn="0" w:firstRowLastColumn="0" w:lastRowFirstColumn="0" w:lastRowLastColumn="0"/>
              <w:rPr>
                <w:rFonts w:eastAsia="Calibri"/>
                <w:b w:val="0"/>
                <w:bCs/>
                <w:color w:val="000000" w:themeColor="text1"/>
              </w:rPr>
            </w:pPr>
            <w:r w:rsidRPr="00812554">
              <w:rPr>
                <w:rFonts w:eastAsia="Calibri"/>
                <w:b w:val="0"/>
                <w:bCs/>
                <w:color w:val="000000" w:themeColor="text1"/>
              </w:rPr>
              <w:t>&gt;650</w:t>
            </w:r>
          </w:p>
        </w:tc>
        <w:tc>
          <w:tcPr>
            <w:tcW w:w="1134" w:type="dxa"/>
          </w:tcPr>
          <w:p w14:paraId="0C7EDE10" w14:textId="77777777" w:rsidR="00A54EBF" w:rsidRPr="00812554" w:rsidRDefault="00A54EBF" w:rsidP="00A54EBF">
            <w:pPr>
              <w:pStyle w:val="TABELAzawarto"/>
              <w:jc w:val="center"/>
              <w:cnfStyle w:val="000000000000" w:firstRow="0" w:lastRow="0" w:firstColumn="0" w:lastColumn="0" w:oddVBand="0" w:evenVBand="0" w:oddHBand="0" w:evenHBand="0" w:firstRowFirstColumn="0" w:firstRowLastColumn="0" w:lastRowFirstColumn="0" w:lastRowLastColumn="0"/>
              <w:rPr>
                <w:rFonts w:eastAsia="Calibri"/>
                <w:b w:val="0"/>
                <w:bCs/>
                <w:color w:val="000000" w:themeColor="text1"/>
              </w:rPr>
            </w:pPr>
            <w:r w:rsidRPr="00812554">
              <w:rPr>
                <w:rFonts w:eastAsia="Calibri"/>
                <w:b w:val="0"/>
                <w:bCs/>
                <w:color w:val="000000" w:themeColor="text1"/>
              </w:rPr>
              <w:t>BDL</w:t>
            </w:r>
          </w:p>
        </w:tc>
        <w:tc>
          <w:tcPr>
            <w:tcW w:w="992" w:type="dxa"/>
          </w:tcPr>
          <w:p w14:paraId="7A19C8A7" w14:textId="77777777" w:rsidR="00A54EBF" w:rsidRPr="00812554" w:rsidRDefault="00A54EBF" w:rsidP="00A54EBF">
            <w:pPr>
              <w:pStyle w:val="TABELAzawarto"/>
              <w:jc w:val="center"/>
              <w:cnfStyle w:val="000000000000" w:firstRow="0" w:lastRow="0" w:firstColumn="0" w:lastColumn="0" w:oddVBand="0" w:evenVBand="0" w:oddHBand="0" w:evenHBand="0" w:firstRowFirstColumn="0" w:firstRowLastColumn="0" w:lastRowFirstColumn="0" w:lastRowLastColumn="0"/>
              <w:rPr>
                <w:rFonts w:eastAsia="Calibri"/>
                <w:b w:val="0"/>
                <w:bCs/>
                <w:color w:val="000000" w:themeColor="text1"/>
              </w:rPr>
            </w:pPr>
            <w:r w:rsidRPr="00812554">
              <w:rPr>
                <w:rFonts w:eastAsia="Calibri"/>
                <w:b w:val="0"/>
                <w:bCs/>
                <w:color w:val="000000" w:themeColor="text1"/>
              </w:rPr>
              <w:t>rok</w:t>
            </w:r>
          </w:p>
        </w:tc>
        <w:tc>
          <w:tcPr>
            <w:tcW w:w="1701" w:type="dxa"/>
          </w:tcPr>
          <w:p w14:paraId="01FECEDD" w14:textId="7A0053A8" w:rsidR="00A54EBF" w:rsidRPr="00812554" w:rsidRDefault="00A54EBF" w:rsidP="00A54EBF">
            <w:pPr>
              <w:pStyle w:val="TABELAzawarto"/>
              <w:jc w:val="center"/>
              <w:cnfStyle w:val="000000000000" w:firstRow="0" w:lastRow="0" w:firstColumn="0" w:lastColumn="0" w:oddVBand="0" w:evenVBand="0" w:oddHBand="0" w:evenHBand="0" w:firstRowFirstColumn="0" w:firstRowLastColumn="0" w:lastRowFirstColumn="0" w:lastRowLastColumn="0"/>
              <w:rPr>
                <w:rFonts w:eastAsia="Calibri"/>
                <w:b w:val="0"/>
                <w:bCs/>
                <w:color w:val="000000" w:themeColor="text1"/>
              </w:rPr>
            </w:pPr>
            <w:r>
              <w:rPr>
                <w:b w:val="0"/>
                <w:bCs/>
                <w:color w:val="000000" w:themeColor="text1"/>
              </w:rPr>
              <w:t>Cel główny, Cel 1</w:t>
            </w:r>
          </w:p>
        </w:tc>
      </w:tr>
      <w:tr w:rsidR="00472426" w:rsidRPr="00812554" w14:paraId="493B5D4B" w14:textId="2752A1FE" w:rsidTr="00472426">
        <w:tc>
          <w:tcPr>
            <w:cnfStyle w:val="001000000000" w:firstRow="0" w:lastRow="0" w:firstColumn="1" w:lastColumn="0" w:oddVBand="0" w:evenVBand="0" w:oddHBand="0" w:evenHBand="0" w:firstRowFirstColumn="0" w:firstRowLastColumn="0" w:lastRowFirstColumn="0" w:lastRowLastColumn="0"/>
            <w:tcW w:w="2645" w:type="dxa"/>
          </w:tcPr>
          <w:p w14:paraId="68143C00" w14:textId="2A189EDD" w:rsidR="00A54EBF" w:rsidRPr="00812554" w:rsidRDefault="00A54EBF" w:rsidP="00A54EBF">
            <w:pPr>
              <w:pStyle w:val="TABELAzawarto"/>
              <w:rPr>
                <w:rFonts w:eastAsia="Calibri"/>
                <w:color w:val="000000" w:themeColor="text1"/>
              </w:rPr>
            </w:pPr>
            <w:r w:rsidRPr="00812554">
              <w:rPr>
                <w:rFonts w:eastAsia="Calibri"/>
                <w:color w:val="000000" w:themeColor="text1"/>
              </w:rPr>
              <w:t xml:space="preserve">Zapotrzebowanie na energię pierwotną w </w:t>
            </w:r>
            <w:proofErr w:type="spellStart"/>
            <w:r w:rsidRPr="00812554">
              <w:rPr>
                <w:rFonts w:eastAsia="Calibri"/>
                <w:color w:val="000000" w:themeColor="text1"/>
              </w:rPr>
              <w:t>termomodernizowanych</w:t>
            </w:r>
            <w:proofErr w:type="spellEnd"/>
            <w:r w:rsidRPr="00812554">
              <w:rPr>
                <w:rFonts w:eastAsia="Calibri"/>
                <w:color w:val="000000" w:themeColor="text1"/>
              </w:rPr>
              <w:t xml:space="preserve"> obiektach</w:t>
            </w:r>
          </w:p>
        </w:tc>
        <w:tc>
          <w:tcPr>
            <w:tcW w:w="894" w:type="dxa"/>
          </w:tcPr>
          <w:p w14:paraId="6B4EC934" w14:textId="53BADFB0" w:rsidR="00A54EBF" w:rsidRPr="00812554" w:rsidRDefault="00A54EBF" w:rsidP="00A54EBF">
            <w:pPr>
              <w:pStyle w:val="TABELAzawarto"/>
              <w:jc w:val="center"/>
              <w:cnfStyle w:val="000000000000" w:firstRow="0" w:lastRow="0" w:firstColumn="0" w:lastColumn="0" w:oddVBand="0" w:evenVBand="0" w:oddHBand="0" w:evenHBand="0" w:firstRowFirstColumn="0" w:firstRowLastColumn="0" w:lastRowFirstColumn="0" w:lastRowLastColumn="0"/>
              <w:rPr>
                <w:rFonts w:eastAsia="Calibri"/>
                <w:b w:val="0"/>
                <w:bCs/>
                <w:color w:val="000000" w:themeColor="text1"/>
              </w:rPr>
            </w:pPr>
            <w:r w:rsidRPr="00812554">
              <w:rPr>
                <w:rFonts w:eastAsia="Calibri"/>
                <w:b w:val="0"/>
                <w:bCs/>
                <w:color w:val="000000" w:themeColor="text1"/>
              </w:rPr>
              <w:t>%</w:t>
            </w:r>
          </w:p>
        </w:tc>
        <w:tc>
          <w:tcPr>
            <w:tcW w:w="1134" w:type="dxa"/>
          </w:tcPr>
          <w:p w14:paraId="4889BDBC" w14:textId="38383FE9" w:rsidR="00A54EBF" w:rsidRPr="00812554" w:rsidRDefault="00A54EBF" w:rsidP="00A54EBF">
            <w:pPr>
              <w:pStyle w:val="TABELAzawarto"/>
              <w:jc w:val="center"/>
              <w:cnfStyle w:val="000000000000" w:firstRow="0" w:lastRow="0" w:firstColumn="0" w:lastColumn="0" w:oddVBand="0" w:evenVBand="0" w:oddHBand="0" w:evenHBand="0" w:firstRowFirstColumn="0" w:firstRowLastColumn="0" w:lastRowFirstColumn="0" w:lastRowLastColumn="0"/>
              <w:rPr>
                <w:rFonts w:eastAsia="Calibri"/>
                <w:b w:val="0"/>
                <w:bCs/>
                <w:color w:val="000000" w:themeColor="text1"/>
              </w:rPr>
            </w:pPr>
            <w:r w:rsidRPr="00812554">
              <w:rPr>
                <w:rFonts w:eastAsia="Calibri"/>
                <w:b w:val="0"/>
                <w:bCs/>
                <w:color w:val="000000" w:themeColor="text1"/>
              </w:rPr>
              <w:t>100%</w:t>
            </w:r>
          </w:p>
        </w:tc>
        <w:tc>
          <w:tcPr>
            <w:tcW w:w="1134" w:type="dxa"/>
          </w:tcPr>
          <w:p w14:paraId="6740BA39" w14:textId="2E4EFE99" w:rsidR="00A54EBF" w:rsidRPr="00812554" w:rsidRDefault="00A54EBF" w:rsidP="00A54EBF">
            <w:pPr>
              <w:pStyle w:val="TABELAzawarto"/>
              <w:jc w:val="center"/>
              <w:cnfStyle w:val="000000000000" w:firstRow="0" w:lastRow="0" w:firstColumn="0" w:lastColumn="0" w:oddVBand="0" w:evenVBand="0" w:oddHBand="0" w:evenHBand="0" w:firstRowFirstColumn="0" w:firstRowLastColumn="0" w:lastRowFirstColumn="0" w:lastRowLastColumn="0"/>
              <w:rPr>
                <w:rFonts w:eastAsia="Calibri"/>
                <w:b w:val="0"/>
                <w:bCs/>
                <w:color w:val="000000" w:themeColor="text1"/>
              </w:rPr>
            </w:pPr>
            <w:r w:rsidRPr="00812554">
              <w:rPr>
                <w:rFonts w:eastAsia="Calibri"/>
                <w:b w:val="0"/>
                <w:bCs/>
                <w:color w:val="000000" w:themeColor="text1"/>
              </w:rPr>
              <w:t>70%</w:t>
            </w:r>
          </w:p>
        </w:tc>
        <w:tc>
          <w:tcPr>
            <w:tcW w:w="1134" w:type="dxa"/>
          </w:tcPr>
          <w:p w14:paraId="3935103F" w14:textId="71BB31CF" w:rsidR="00A54EBF" w:rsidRPr="00812554" w:rsidRDefault="00A54EBF" w:rsidP="00A54EBF">
            <w:pPr>
              <w:pStyle w:val="TABELAzawarto"/>
              <w:jc w:val="center"/>
              <w:cnfStyle w:val="000000000000" w:firstRow="0" w:lastRow="0" w:firstColumn="0" w:lastColumn="0" w:oddVBand="0" w:evenVBand="0" w:oddHBand="0" w:evenHBand="0" w:firstRowFirstColumn="0" w:firstRowLastColumn="0" w:lastRowFirstColumn="0" w:lastRowLastColumn="0"/>
              <w:rPr>
                <w:rFonts w:eastAsia="Calibri"/>
                <w:b w:val="0"/>
                <w:bCs/>
                <w:color w:val="000000" w:themeColor="text1"/>
              </w:rPr>
            </w:pPr>
            <w:r w:rsidRPr="00812554">
              <w:rPr>
                <w:rFonts w:eastAsia="Calibri"/>
                <w:b w:val="0"/>
                <w:bCs/>
                <w:color w:val="000000" w:themeColor="text1"/>
              </w:rPr>
              <w:t xml:space="preserve">Dane własne </w:t>
            </w:r>
            <w:proofErr w:type="spellStart"/>
            <w:r w:rsidRPr="00812554">
              <w:rPr>
                <w:rFonts w:eastAsia="Calibri"/>
                <w:b w:val="0"/>
                <w:bCs/>
                <w:color w:val="000000" w:themeColor="text1"/>
              </w:rPr>
              <w:t>jst</w:t>
            </w:r>
            <w:proofErr w:type="spellEnd"/>
          </w:p>
        </w:tc>
        <w:tc>
          <w:tcPr>
            <w:tcW w:w="992" w:type="dxa"/>
          </w:tcPr>
          <w:p w14:paraId="43BD1E2C" w14:textId="4B6C7075" w:rsidR="00A54EBF" w:rsidRPr="00812554" w:rsidRDefault="00A54EBF" w:rsidP="00A54EBF">
            <w:pPr>
              <w:pStyle w:val="TABELAzawarto"/>
              <w:jc w:val="center"/>
              <w:cnfStyle w:val="000000000000" w:firstRow="0" w:lastRow="0" w:firstColumn="0" w:lastColumn="0" w:oddVBand="0" w:evenVBand="0" w:oddHBand="0" w:evenHBand="0" w:firstRowFirstColumn="0" w:firstRowLastColumn="0" w:lastRowFirstColumn="0" w:lastRowLastColumn="0"/>
              <w:rPr>
                <w:rFonts w:eastAsia="Calibri"/>
                <w:b w:val="0"/>
                <w:bCs/>
                <w:color w:val="000000" w:themeColor="text1"/>
              </w:rPr>
            </w:pPr>
            <w:r w:rsidRPr="00812554">
              <w:rPr>
                <w:rFonts w:eastAsia="Calibri"/>
                <w:b w:val="0"/>
                <w:bCs/>
                <w:color w:val="000000" w:themeColor="text1"/>
              </w:rPr>
              <w:t>rok</w:t>
            </w:r>
          </w:p>
        </w:tc>
        <w:tc>
          <w:tcPr>
            <w:tcW w:w="1701" w:type="dxa"/>
          </w:tcPr>
          <w:p w14:paraId="281D5F79" w14:textId="7A9758C5" w:rsidR="00A54EBF" w:rsidRPr="00812554" w:rsidRDefault="00A54EBF" w:rsidP="00A54EBF">
            <w:pPr>
              <w:pStyle w:val="TABELAzawarto"/>
              <w:jc w:val="center"/>
              <w:cnfStyle w:val="000000000000" w:firstRow="0" w:lastRow="0" w:firstColumn="0" w:lastColumn="0" w:oddVBand="0" w:evenVBand="0" w:oddHBand="0" w:evenHBand="0" w:firstRowFirstColumn="0" w:firstRowLastColumn="0" w:lastRowFirstColumn="0" w:lastRowLastColumn="0"/>
              <w:rPr>
                <w:rFonts w:eastAsia="Calibri"/>
                <w:b w:val="0"/>
                <w:bCs/>
                <w:color w:val="000000" w:themeColor="text1"/>
              </w:rPr>
            </w:pPr>
            <w:r>
              <w:rPr>
                <w:b w:val="0"/>
                <w:bCs/>
                <w:color w:val="000000" w:themeColor="text1"/>
              </w:rPr>
              <w:t>Cel główny, Cel 2</w:t>
            </w:r>
          </w:p>
        </w:tc>
      </w:tr>
      <w:tr w:rsidR="00472426" w:rsidRPr="00812554" w14:paraId="33A9ACC4" w14:textId="09E47968" w:rsidTr="00472426">
        <w:tc>
          <w:tcPr>
            <w:cnfStyle w:val="001000000000" w:firstRow="0" w:lastRow="0" w:firstColumn="1" w:lastColumn="0" w:oddVBand="0" w:evenVBand="0" w:oddHBand="0" w:evenHBand="0" w:firstRowFirstColumn="0" w:firstRowLastColumn="0" w:lastRowFirstColumn="0" w:lastRowLastColumn="0"/>
            <w:tcW w:w="2645" w:type="dxa"/>
          </w:tcPr>
          <w:p w14:paraId="7990EF17" w14:textId="25B6BFD9" w:rsidR="00A54EBF" w:rsidRPr="00812554" w:rsidRDefault="00A54EBF" w:rsidP="00A54EBF">
            <w:pPr>
              <w:pStyle w:val="TABELAzawarto"/>
              <w:rPr>
                <w:rFonts w:eastAsia="Calibri"/>
                <w:color w:val="000000" w:themeColor="text1"/>
              </w:rPr>
            </w:pPr>
            <w:r w:rsidRPr="00812554">
              <w:rPr>
                <w:rFonts w:eastAsia="Calibri"/>
                <w:color w:val="000000" w:themeColor="text1"/>
              </w:rPr>
              <w:t>Moc nowych instalacji OZE</w:t>
            </w:r>
          </w:p>
        </w:tc>
        <w:tc>
          <w:tcPr>
            <w:tcW w:w="894" w:type="dxa"/>
          </w:tcPr>
          <w:p w14:paraId="48314974" w14:textId="30806CC2" w:rsidR="00A54EBF" w:rsidRPr="00812554" w:rsidRDefault="00A54EBF" w:rsidP="00A54EBF">
            <w:pPr>
              <w:pStyle w:val="TABELAzawarto"/>
              <w:jc w:val="center"/>
              <w:cnfStyle w:val="000000000000" w:firstRow="0" w:lastRow="0" w:firstColumn="0" w:lastColumn="0" w:oddVBand="0" w:evenVBand="0" w:oddHBand="0" w:evenHBand="0" w:firstRowFirstColumn="0" w:firstRowLastColumn="0" w:lastRowFirstColumn="0" w:lastRowLastColumn="0"/>
              <w:rPr>
                <w:rFonts w:eastAsia="Calibri"/>
                <w:b w:val="0"/>
                <w:bCs/>
                <w:color w:val="000000" w:themeColor="text1"/>
              </w:rPr>
            </w:pPr>
            <w:r w:rsidRPr="00812554">
              <w:rPr>
                <w:rFonts w:eastAsia="Calibri"/>
                <w:b w:val="0"/>
                <w:bCs/>
                <w:color w:val="000000" w:themeColor="text1"/>
              </w:rPr>
              <w:t>MWh</w:t>
            </w:r>
          </w:p>
        </w:tc>
        <w:tc>
          <w:tcPr>
            <w:tcW w:w="1134" w:type="dxa"/>
          </w:tcPr>
          <w:p w14:paraId="25DBC9F9" w14:textId="49D917C2" w:rsidR="00A54EBF" w:rsidRPr="00812554" w:rsidRDefault="00A54EBF" w:rsidP="00A54EBF">
            <w:pPr>
              <w:pStyle w:val="TABELAzawarto"/>
              <w:jc w:val="center"/>
              <w:cnfStyle w:val="000000000000" w:firstRow="0" w:lastRow="0" w:firstColumn="0" w:lastColumn="0" w:oddVBand="0" w:evenVBand="0" w:oddHBand="0" w:evenHBand="0" w:firstRowFirstColumn="0" w:firstRowLastColumn="0" w:lastRowFirstColumn="0" w:lastRowLastColumn="0"/>
              <w:rPr>
                <w:rFonts w:eastAsia="Calibri"/>
                <w:b w:val="0"/>
                <w:bCs/>
                <w:color w:val="000000" w:themeColor="text1"/>
              </w:rPr>
            </w:pPr>
            <w:r w:rsidRPr="00812554">
              <w:rPr>
                <w:rFonts w:eastAsia="Calibri"/>
                <w:b w:val="0"/>
                <w:bCs/>
                <w:color w:val="000000" w:themeColor="text1"/>
              </w:rPr>
              <w:t>0</w:t>
            </w:r>
          </w:p>
        </w:tc>
        <w:tc>
          <w:tcPr>
            <w:tcW w:w="1134" w:type="dxa"/>
          </w:tcPr>
          <w:p w14:paraId="7BE01F55" w14:textId="287139AE" w:rsidR="00A54EBF" w:rsidRPr="00812554" w:rsidRDefault="00A54EBF" w:rsidP="00A54EBF">
            <w:pPr>
              <w:pStyle w:val="TABELAzawarto"/>
              <w:jc w:val="center"/>
              <w:cnfStyle w:val="000000000000" w:firstRow="0" w:lastRow="0" w:firstColumn="0" w:lastColumn="0" w:oddVBand="0" w:evenVBand="0" w:oddHBand="0" w:evenHBand="0" w:firstRowFirstColumn="0" w:firstRowLastColumn="0" w:lastRowFirstColumn="0" w:lastRowLastColumn="0"/>
              <w:rPr>
                <w:rFonts w:eastAsia="Calibri"/>
                <w:b w:val="0"/>
                <w:bCs/>
                <w:color w:val="000000" w:themeColor="text1"/>
              </w:rPr>
            </w:pPr>
            <w:r w:rsidRPr="00812554">
              <w:rPr>
                <w:rFonts w:eastAsia="Calibri"/>
                <w:b w:val="0"/>
                <w:bCs/>
                <w:color w:val="000000" w:themeColor="text1"/>
              </w:rPr>
              <w:t>5</w:t>
            </w:r>
          </w:p>
        </w:tc>
        <w:tc>
          <w:tcPr>
            <w:tcW w:w="1134" w:type="dxa"/>
          </w:tcPr>
          <w:p w14:paraId="601F03D3" w14:textId="47BDE0B4" w:rsidR="00A54EBF" w:rsidRPr="00812554" w:rsidRDefault="00A54EBF" w:rsidP="00A54EBF">
            <w:pPr>
              <w:pStyle w:val="TABELAzawarto"/>
              <w:jc w:val="center"/>
              <w:cnfStyle w:val="000000000000" w:firstRow="0" w:lastRow="0" w:firstColumn="0" w:lastColumn="0" w:oddVBand="0" w:evenVBand="0" w:oddHBand="0" w:evenHBand="0" w:firstRowFirstColumn="0" w:firstRowLastColumn="0" w:lastRowFirstColumn="0" w:lastRowLastColumn="0"/>
              <w:rPr>
                <w:rFonts w:eastAsia="Calibri"/>
                <w:b w:val="0"/>
                <w:bCs/>
                <w:color w:val="000000" w:themeColor="text1"/>
              </w:rPr>
            </w:pPr>
            <w:r w:rsidRPr="00812554">
              <w:rPr>
                <w:rFonts w:eastAsia="Calibri"/>
                <w:b w:val="0"/>
                <w:bCs/>
                <w:color w:val="000000" w:themeColor="text1"/>
              </w:rPr>
              <w:t xml:space="preserve">Dane własne </w:t>
            </w:r>
            <w:proofErr w:type="spellStart"/>
            <w:r w:rsidRPr="00812554">
              <w:rPr>
                <w:rFonts w:eastAsia="Calibri"/>
                <w:b w:val="0"/>
                <w:bCs/>
                <w:color w:val="000000" w:themeColor="text1"/>
              </w:rPr>
              <w:t>jst</w:t>
            </w:r>
            <w:proofErr w:type="spellEnd"/>
          </w:p>
        </w:tc>
        <w:tc>
          <w:tcPr>
            <w:tcW w:w="992" w:type="dxa"/>
          </w:tcPr>
          <w:p w14:paraId="20E2B0E9" w14:textId="5A6226F1" w:rsidR="00A54EBF" w:rsidRPr="00812554" w:rsidRDefault="00A54EBF" w:rsidP="00A54EBF">
            <w:pPr>
              <w:pStyle w:val="TABELAzawarto"/>
              <w:jc w:val="center"/>
              <w:cnfStyle w:val="000000000000" w:firstRow="0" w:lastRow="0" w:firstColumn="0" w:lastColumn="0" w:oddVBand="0" w:evenVBand="0" w:oddHBand="0" w:evenHBand="0" w:firstRowFirstColumn="0" w:firstRowLastColumn="0" w:lastRowFirstColumn="0" w:lastRowLastColumn="0"/>
              <w:rPr>
                <w:rFonts w:eastAsia="Calibri"/>
                <w:b w:val="0"/>
                <w:bCs/>
                <w:color w:val="000000" w:themeColor="text1"/>
              </w:rPr>
            </w:pPr>
            <w:r w:rsidRPr="00812554">
              <w:rPr>
                <w:rFonts w:eastAsia="Calibri"/>
                <w:b w:val="0"/>
                <w:bCs/>
                <w:color w:val="000000" w:themeColor="text1"/>
              </w:rPr>
              <w:t>rok</w:t>
            </w:r>
          </w:p>
        </w:tc>
        <w:tc>
          <w:tcPr>
            <w:tcW w:w="1701" w:type="dxa"/>
          </w:tcPr>
          <w:p w14:paraId="1D123318" w14:textId="09FB7FDD" w:rsidR="00A54EBF" w:rsidRPr="00812554" w:rsidRDefault="00A54EBF" w:rsidP="00A54EBF">
            <w:pPr>
              <w:pStyle w:val="TABELAzawarto"/>
              <w:jc w:val="center"/>
              <w:cnfStyle w:val="000000000000" w:firstRow="0" w:lastRow="0" w:firstColumn="0" w:lastColumn="0" w:oddVBand="0" w:evenVBand="0" w:oddHBand="0" w:evenHBand="0" w:firstRowFirstColumn="0" w:firstRowLastColumn="0" w:lastRowFirstColumn="0" w:lastRowLastColumn="0"/>
              <w:rPr>
                <w:rFonts w:eastAsia="Calibri"/>
                <w:b w:val="0"/>
                <w:bCs/>
                <w:color w:val="000000" w:themeColor="text1"/>
              </w:rPr>
            </w:pPr>
            <w:r>
              <w:rPr>
                <w:b w:val="0"/>
                <w:bCs/>
                <w:color w:val="000000" w:themeColor="text1"/>
              </w:rPr>
              <w:t>Cel główny, Cel 2</w:t>
            </w:r>
          </w:p>
        </w:tc>
      </w:tr>
      <w:tr w:rsidR="00472426" w:rsidRPr="00812554" w14:paraId="1EA7CA9E" w14:textId="5E3EEEEB" w:rsidTr="00472426">
        <w:tc>
          <w:tcPr>
            <w:cnfStyle w:val="001000000000" w:firstRow="0" w:lastRow="0" w:firstColumn="1" w:lastColumn="0" w:oddVBand="0" w:evenVBand="0" w:oddHBand="0" w:evenHBand="0" w:firstRowFirstColumn="0" w:firstRowLastColumn="0" w:lastRowFirstColumn="0" w:lastRowLastColumn="0"/>
            <w:tcW w:w="2645" w:type="dxa"/>
          </w:tcPr>
          <w:p w14:paraId="2C12AC5F" w14:textId="526EB2F5" w:rsidR="00A54EBF" w:rsidRPr="00812554" w:rsidRDefault="00A54EBF" w:rsidP="00A54EBF">
            <w:pPr>
              <w:pStyle w:val="TABELAzawarto"/>
              <w:rPr>
                <w:rFonts w:eastAsia="Calibri"/>
                <w:color w:val="000000" w:themeColor="text1"/>
              </w:rPr>
            </w:pPr>
            <w:r w:rsidRPr="00812554">
              <w:rPr>
                <w:rFonts w:eastAsia="Calibri"/>
                <w:color w:val="000000" w:themeColor="text1"/>
              </w:rPr>
              <w:t>Liczba dodatkowych osób korzystających z transportu zbiorowego</w:t>
            </w:r>
          </w:p>
        </w:tc>
        <w:tc>
          <w:tcPr>
            <w:tcW w:w="894" w:type="dxa"/>
          </w:tcPr>
          <w:p w14:paraId="636B8A1B" w14:textId="2BAF790A" w:rsidR="00A54EBF" w:rsidRPr="00812554" w:rsidRDefault="00A54EBF" w:rsidP="00A54EBF">
            <w:pPr>
              <w:pStyle w:val="TABELAzawarto"/>
              <w:jc w:val="center"/>
              <w:cnfStyle w:val="000000000000" w:firstRow="0" w:lastRow="0" w:firstColumn="0" w:lastColumn="0" w:oddVBand="0" w:evenVBand="0" w:oddHBand="0" w:evenHBand="0" w:firstRowFirstColumn="0" w:firstRowLastColumn="0" w:lastRowFirstColumn="0" w:lastRowLastColumn="0"/>
              <w:rPr>
                <w:rFonts w:eastAsia="Calibri"/>
                <w:b w:val="0"/>
                <w:bCs/>
                <w:color w:val="000000" w:themeColor="text1"/>
              </w:rPr>
            </w:pPr>
            <w:r w:rsidRPr="00812554">
              <w:rPr>
                <w:rFonts w:eastAsia="Calibri"/>
                <w:b w:val="0"/>
                <w:bCs/>
                <w:color w:val="000000" w:themeColor="text1"/>
              </w:rPr>
              <w:t>szt.</w:t>
            </w:r>
          </w:p>
        </w:tc>
        <w:tc>
          <w:tcPr>
            <w:tcW w:w="1134" w:type="dxa"/>
          </w:tcPr>
          <w:p w14:paraId="2F9E2698" w14:textId="05C341D0" w:rsidR="00A54EBF" w:rsidRPr="00812554" w:rsidRDefault="00A54EBF" w:rsidP="00A54EBF">
            <w:pPr>
              <w:pStyle w:val="TABELAzawarto"/>
              <w:jc w:val="center"/>
              <w:cnfStyle w:val="000000000000" w:firstRow="0" w:lastRow="0" w:firstColumn="0" w:lastColumn="0" w:oddVBand="0" w:evenVBand="0" w:oddHBand="0" w:evenHBand="0" w:firstRowFirstColumn="0" w:firstRowLastColumn="0" w:lastRowFirstColumn="0" w:lastRowLastColumn="0"/>
              <w:rPr>
                <w:rFonts w:eastAsia="Calibri"/>
                <w:b w:val="0"/>
                <w:bCs/>
                <w:color w:val="000000" w:themeColor="text1"/>
              </w:rPr>
            </w:pPr>
            <w:r w:rsidRPr="00812554">
              <w:rPr>
                <w:rFonts w:eastAsia="Calibri"/>
                <w:b w:val="0"/>
                <w:bCs/>
                <w:color w:val="000000" w:themeColor="text1"/>
              </w:rPr>
              <w:t>0</w:t>
            </w:r>
          </w:p>
        </w:tc>
        <w:tc>
          <w:tcPr>
            <w:tcW w:w="1134" w:type="dxa"/>
          </w:tcPr>
          <w:p w14:paraId="613B6790" w14:textId="2018EC95" w:rsidR="00A54EBF" w:rsidRPr="00812554" w:rsidRDefault="00A54EBF" w:rsidP="00A54EBF">
            <w:pPr>
              <w:pStyle w:val="TABELAzawarto"/>
              <w:jc w:val="center"/>
              <w:cnfStyle w:val="000000000000" w:firstRow="0" w:lastRow="0" w:firstColumn="0" w:lastColumn="0" w:oddVBand="0" w:evenVBand="0" w:oddHBand="0" w:evenHBand="0" w:firstRowFirstColumn="0" w:firstRowLastColumn="0" w:lastRowFirstColumn="0" w:lastRowLastColumn="0"/>
              <w:rPr>
                <w:rFonts w:eastAsia="Calibri"/>
                <w:b w:val="0"/>
                <w:bCs/>
                <w:color w:val="000000" w:themeColor="text1"/>
              </w:rPr>
            </w:pPr>
            <w:r w:rsidRPr="00812554">
              <w:rPr>
                <w:rFonts w:eastAsia="Calibri"/>
                <w:b w:val="0"/>
                <w:bCs/>
                <w:color w:val="000000" w:themeColor="text1"/>
              </w:rPr>
              <w:t>&gt;10000</w:t>
            </w:r>
          </w:p>
        </w:tc>
        <w:tc>
          <w:tcPr>
            <w:tcW w:w="1134" w:type="dxa"/>
          </w:tcPr>
          <w:p w14:paraId="3F00F10E" w14:textId="5A9C2D41" w:rsidR="00A54EBF" w:rsidRPr="00812554" w:rsidRDefault="00A54EBF" w:rsidP="00A54EBF">
            <w:pPr>
              <w:pStyle w:val="TABELAzawarto"/>
              <w:jc w:val="center"/>
              <w:cnfStyle w:val="000000000000" w:firstRow="0" w:lastRow="0" w:firstColumn="0" w:lastColumn="0" w:oddVBand="0" w:evenVBand="0" w:oddHBand="0" w:evenHBand="0" w:firstRowFirstColumn="0" w:firstRowLastColumn="0" w:lastRowFirstColumn="0" w:lastRowLastColumn="0"/>
              <w:rPr>
                <w:rFonts w:eastAsia="Calibri"/>
                <w:b w:val="0"/>
                <w:bCs/>
                <w:color w:val="000000" w:themeColor="text1"/>
              </w:rPr>
            </w:pPr>
            <w:r w:rsidRPr="00812554">
              <w:rPr>
                <w:rFonts w:eastAsia="Calibri"/>
                <w:b w:val="0"/>
                <w:bCs/>
                <w:color w:val="000000" w:themeColor="text1"/>
              </w:rPr>
              <w:t xml:space="preserve">Dane własne </w:t>
            </w:r>
            <w:proofErr w:type="spellStart"/>
            <w:r w:rsidRPr="00812554">
              <w:rPr>
                <w:rFonts w:eastAsia="Calibri"/>
                <w:b w:val="0"/>
                <w:bCs/>
                <w:color w:val="000000" w:themeColor="text1"/>
              </w:rPr>
              <w:t>jst</w:t>
            </w:r>
            <w:proofErr w:type="spellEnd"/>
          </w:p>
        </w:tc>
        <w:tc>
          <w:tcPr>
            <w:tcW w:w="992" w:type="dxa"/>
          </w:tcPr>
          <w:p w14:paraId="222C7596" w14:textId="3480F4A6" w:rsidR="00A54EBF" w:rsidRPr="00812554" w:rsidRDefault="00A54EBF" w:rsidP="00A54EBF">
            <w:pPr>
              <w:pStyle w:val="TABELAzawarto"/>
              <w:jc w:val="center"/>
              <w:cnfStyle w:val="000000000000" w:firstRow="0" w:lastRow="0" w:firstColumn="0" w:lastColumn="0" w:oddVBand="0" w:evenVBand="0" w:oddHBand="0" w:evenHBand="0" w:firstRowFirstColumn="0" w:firstRowLastColumn="0" w:lastRowFirstColumn="0" w:lastRowLastColumn="0"/>
              <w:rPr>
                <w:rFonts w:eastAsia="Calibri"/>
                <w:b w:val="0"/>
                <w:bCs/>
                <w:color w:val="000000" w:themeColor="text1"/>
              </w:rPr>
            </w:pPr>
            <w:r w:rsidRPr="00812554">
              <w:rPr>
                <w:rFonts w:eastAsia="Calibri"/>
                <w:b w:val="0"/>
                <w:bCs/>
                <w:color w:val="000000" w:themeColor="text1"/>
              </w:rPr>
              <w:t>rok</w:t>
            </w:r>
          </w:p>
        </w:tc>
        <w:tc>
          <w:tcPr>
            <w:tcW w:w="1701" w:type="dxa"/>
          </w:tcPr>
          <w:p w14:paraId="2F6086FD" w14:textId="394320C4" w:rsidR="00A54EBF" w:rsidRPr="00812554" w:rsidRDefault="00A54EBF" w:rsidP="00A54EBF">
            <w:pPr>
              <w:pStyle w:val="TABELAzawarto"/>
              <w:jc w:val="center"/>
              <w:cnfStyle w:val="000000000000" w:firstRow="0" w:lastRow="0" w:firstColumn="0" w:lastColumn="0" w:oddVBand="0" w:evenVBand="0" w:oddHBand="0" w:evenHBand="0" w:firstRowFirstColumn="0" w:firstRowLastColumn="0" w:lastRowFirstColumn="0" w:lastRowLastColumn="0"/>
              <w:rPr>
                <w:rFonts w:eastAsia="Calibri"/>
                <w:b w:val="0"/>
                <w:bCs/>
                <w:color w:val="000000" w:themeColor="text1"/>
              </w:rPr>
            </w:pPr>
            <w:r>
              <w:rPr>
                <w:b w:val="0"/>
                <w:bCs/>
                <w:color w:val="000000" w:themeColor="text1"/>
              </w:rPr>
              <w:t>Cel główny, Cel 3</w:t>
            </w:r>
          </w:p>
        </w:tc>
      </w:tr>
    </w:tbl>
    <w:p w14:paraId="55BF1103" w14:textId="52365C92" w:rsidR="004272D9" w:rsidRPr="00812554" w:rsidRDefault="00634F7A" w:rsidP="00157C36">
      <w:pPr>
        <w:pStyle w:val="podpiselementu"/>
        <w:rPr>
          <w:rStyle w:val="Pogrubienie"/>
          <w:rFonts w:asciiTheme="minorHAnsi" w:hAnsiTheme="minorHAnsi" w:cstheme="minorHAnsi"/>
          <w:b w:val="0"/>
          <w:bCs w:val="0"/>
          <w:lang w:eastAsia="pl-PL"/>
        </w:rPr>
      </w:pPr>
      <w:r w:rsidRPr="00812554">
        <w:rPr>
          <w:rFonts w:asciiTheme="minorHAnsi" w:hAnsiTheme="minorHAnsi" w:cstheme="minorHAnsi"/>
        </w:rPr>
        <w:t>Źródło: opracowanie własne.</w:t>
      </w:r>
      <w:r w:rsidR="004272D9" w:rsidRPr="00812554">
        <w:rPr>
          <w:rStyle w:val="Pogrubienie"/>
          <w:rFonts w:asciiTheme="minorHAnsi" w:hAnsiTheme="minorHAnsi" w:cstheme="minorHAnsi"/>
          <w:b w:val="0"/>
          <w:bCs w:val="0"/>
          <w:lang w:eastAsia="pl-PL"/>
        </w:rPr>
        <w:br w:type="page"/>
      </w:r>
    </w:p>
    <w:p w14:paraId="2E784F93" w14:textId="281DA86D" w:rsidR="00204E35" w:rsidRPr="00812554" w:rsidRDefault="003D7A53" w:rsidP="003D7A53">
      <w:pPr>
        <w:pStyle w:val="Nagwek2"/>
      </w:pPr>
      <w:bookmarkStart w:id="55" w:name="_Toc180355310"/>
      <w:r>
        <w:lastRenderedPageBreak/>
        <w:t xml:space="preserve">4.3. </w:t>
      </w:r>
      <w:r w:rsidR="00204E35" w:rsidRPr="00812554">
        <w:t>Logika interwencji strategicznej</w:t>
      </w:r>
      <w:bookmarkEnd w:id="55"/>
      <w:r w:rsidR="00204E35" w:rsidRPr="00812554">
        <w:t xml:space="preserve"> </w:t>
      </w:r>
    </w:p>
    <w:p w14:paraId="0A72EBCF" w14:textId="584A7537" w:rsidR="00D302CA" w:rsidRDefault="00812554" w:rsidP="00812554">
      <w:pPr>
        <w:pStyle w:val="Legenda"/>
      </w:pPr>
      <w:bookmarkStart w:id="56" w:name="_Toc184117198"/>
      <w:r w:rsidRPr="00812554">
        <w:t xml:space="preserve">Rysunek </w:t>
      </w:r>
      <w:r w:rsidRPr="00812554">
        <w:fldChar w:fldCharType="begin"/>
      </w:r>
      <w:r w:rsidRPr="00812554">
        <w:instrText>SEQ Rysunek \* ARABIC</w:instrText>
      </w:r>
      <w:r w:rsidRPr="00812554">
        <w:fldChar w:fldCharType="separate"/>
      </w:r>
      <w:r w:rsidR="00FC68D6">
        <w:rPr>
          <w:noProof/>
        </w:rPr>
        <w:t>3</w:t>
      </w:r>
      <w:r w:rsidRPr="00812554">
        <w:fldChar w:fldCharType="end"/>
      </w:r>
      <w:r w:rsidRPr="00812554">
        <w:t>. Schemat logiki interwencji strategicznej</w:t>
      </w:r>
      <w:bookmarkEnd w:id="56"/>
    </w:p>
    <w:p w14:paraId="6F60FF27" w14:textId="6BDFB6E9" w:rsidR="00812554" w:rsidRPr="00812554" w:rsidRDefault="00812554" w:rsidP="00812554">
      <w:pPr>
        <w:spacing w:after="0"/>
        <w:rPr>
          <w:sz w:val="16"/>
          <w:szCs w:val="14"/>
        </w:rPr>
      </w:pPr>
    </w:p>
    <w:p w14:paraId="53AFF146" w14:textId="49E4DC2E" w:rsidR="00054281" w:rsidRPr="00812554" w:rsidRDefault="00812554" w:rsidP="00E76B86">
      <w:pPr>
        <w:rPr>
          <w:rFonts w:cstheme="minorHAnsi"/>
          <w:lang w:eastAsia="pl-PL"/>
        </w:rPr>
      </w:pPr>
      <w:r w:rsidRPr="00812554">
        <w:rPr>
          <w:rFonts w:cstheme="minorHAnsi"/>
          <w:noProof/>
          <w:lang w:eastAsia="pl-PL"/>
        </w:rPr>
        <mc:AlternateContent>
          <mc:Choice Requires="wpg">
            <w:drawing>
              <wp:anchor distT="0" distB="0" distL="114300" distR="114300" simplePos="0" relativeHeight="251688964" behindDoc="0" locked="0" layoutInCell="1" allowOverlap="1" wp14:anchorId="0B2D313B" wp14:editId="00703E86">
                <wp:simplePos x="0" y="0"/>
                <wp:positionH relativeFrom="margin">
                  <wp:posOffset>0</wp:posOffset>
                </wp:positionH>
                <wp:positionV relativeFrom="paragraph">
                  <wp:posOffset>-635</wp:posOffset>
                </wp:positionV>
                <wp:extent cx="5665470" cy="7406640"/>
                <wp:effectExtent l="0" t="0" r="11430" b="10160"/>
                <wp:wrapTopAndBottom/>
                <wp:docPr id="1020715277" name="Grupa 1" descr="Schemat logiki interwencji strategicznej.&#10;"/>
                <wp:cNvGraphicFramePr/>
                <a:graphic xmlns:a="http://schemas.openxmlformats.org/drawingml/2006/main">
                  <a:graphicData uri="http://schemas.microsoft.com/office/word/2010/wordprocessingGroup">
                    <wpg:wgp>
                      <wpg:cNvGrpSpPr/>
                      <wpg:grpSpPr>
                        <a:xfrm>
                          <a:off x="0" y="0"/>
                          <a:ext cx="5665470" cy="7406640"/>
                          <a:chOff x="33337" y="9525"/>
                          <a:chExt cx="5665937" cy="7406957"/>
                        </a:xfrm>
                      </wpg:grpSpPr>
                      <wps:wsp>
                        <wps:cNvPr id="217" name="Pole tekstowe 2"/>
                        <wps:cNvSpPr txBox="1">
                          <a:spLocks noChangeArrowheads="1"/>
                        </wps:cNvSpPr>
                        <wps:spPr bwMode="auto">
                          <a:xfrm>
                            <a:off x="33337" y="14288"/>
                            <a:ext cx="2915729" cy="2475781"/>
                          </a:xfrm>
                          <a:prstGeom prst="rect">
                            <a:avLst/>
                          </a:prstGeom>
                          <a:solidFill>
                            <a:srgbClr val="FFFFFF"/>
                          </a:solidFill>
                          <a:ln w="9525">
                            <a:solidFill>
                              <a:srgbClr val="000000"/>
                            </a:solidFill>
                            <a:miter lim="800000"/>
                            <a:headEnd/>
                            <a:tailEnd/>
                          </a:ln>
                        </wps:spPr>
                        <wps:txbx>
                          <w:txbxContent>
                            <w:p w14:paraId="53FD1A46" w14:textId="77777777" w:rsidR="001A644C" w:rsidRPr="00D302CA" w:rsidRDefault="001A644C" w:rsidP="00812554">
                              <w:pPr>
                                <w:spacing w:before="0" w:after="0" w:line="240" w:lineRule="auto"/>
                                <w:ind w:left="142"/>
                                <w:jc w:val="center"/>
                                <w:rPr>
                                  <w:b/>
                                  <w:bCs/>
                                  <w:szCs w:val="24"/>
                                </w:rPr>
                              </w:pPr>
                              <w:r w:rsidRPr="00D302CA">
                                <w:rPr>
                                  <w:b/>
                                  <w:bCs/>
                                  <w:szCs w:val="24"/>
                                </w:rPr>
                                <w:t>Problemy</w:t>
                              </w:r>
                            </w:p>
                            <w:p w14:paraId="2FE5CE84" w14:textId="77777777" w:rsidR="001A644C" w:rsidRPr="00D302CA" w:rsidRDefault="001A644C" w:rsidP="00812554">
                              <w:pPr>
                                <w:pStyle w:val="Akapitzlist"/>
                                <w:numPr>
                                  <w:ilvl w:val="0"/>
                                  <w:numId w:val="35"/>
                                </w:numPr>
                                <w:spacing w:before="0" w:after="0" w:line="240" w:lineRule="auto"/>
                                <w:ind w:left="284" w:hanging="142"/>
                                <w:rPr>
                                  <w:sz w:val="20"/>
                                  <w:szCs w:val="20"/>
                                </w:rPr>
                              </w:pPr>
                              <w:r w:rsidRPr="00D302CA">
                                <w:rPr>
                                  <w:sz w:val="20"/>
                                  <w:szCs w:val="20"/>
                                </w:rPr>
                                <w:t>zagrożenie depopulacją i starzenie się społeczeństwa,</w:t>
                              </w:r>
                            </w:p>
                            <w:p w14:paraId="1E3064B0" w14:textId="77777777" w:rsidR="001A644C" w:rsidRPr="00D302CA" w:rsidRDefault="001A644C" w:rsidP="00812554">
                              <w:pPr>
                                <w:pStyle w:val="Akapitzlist"/>
                                <w:numPr>
                                  <w:ilvl w:val="0"/>
                                  <w:numId w:val="35"/>
                                </w:numPr>
                                <w:spacing w:before="0" w:after="0" w:line="240" w:lineRule="auto"/>
                                <w:ind w:left="284" w:hanging="142"/>
                                <w:rPr>
                                  <w:sz w:val="20"/>
                                  <w:szCs w:val="20"/>
                                </w:rPr>
                              </w:pPr>
                              <w:r w:rsidRPr="00D302CA">
                                <w:rPr>
                                  <w:sz w:val="20"/>
                                  <w:szCs w:val="20"/>
                                </w:rPr>
                                <w:t>niewykorzystywany w pełni potencjał wpływający na konkurencyjność lokalnej gospodarki, w szczególności w zakresie turystyki,</w:t>
                              </w:r>
                            </w:p>
                            <w:p w14:paraId="41937965" w14:textId="77777777" w:rsidR="001A644C" w:rsidRPr="00D302CA" w:rsidRDefault="001A644C" w:rsidP="00812554">
                              <w:pPr>
                                <w:pStyle w:val="Akapitzlist"/>
                                <w:numPr>
                                  <w:ilvl w:val="0"/>
                                  <w:numId w:val="35"/>
                                </w:numPr>
                                <w:spacing w:before="0" w:after="0" w:line="240" w:lineRule="auto"/>
                                <w:ind w:left="284" w:hanging="142"/>
                                <w:rPr>
                                  <w:sz w:val="20"/>
                                  <w:szCs w:val="20"/>
                                </w:rPr>
                              </w:pPr>
                              <w:r w:rsidRPr="00D302CA">
                                <w:rPr>
                                  <w:sz w:val="20"/>
                                  <w:szCs w:val="20"/>
                                </w:rPr>
                                <w:t>deficyty w zakresie oferty i infrastruktury turystycznej,</w:t>
                              </w:r>
                            </w:p>
                            <w:p w14:paraId="51A50024" w14:textId="77777777" w:rsidR="001A644C" w:rsidRPr="00D302CA" w:rsidRDefault="001A644C" w:rsidP="00812554">
                              <w:pPr>
                                <w:pStyle w:val="Akapitzlist"/>
                                <w:numPr>
                                  <w:ilvl w:val="0"/>
                                  <w:numId w:val="35"/>
                                </w:numPr>
                                <w:spacing w:before="0" w:after="0" w:line="240" w:lineRule="auto"/>
                                <w:ind w:left="284" w:hanging="142"/>
                                <w:rPr>
                                  <w:sz w:val="20"/>
                                  <w:szCs w:val="20"/>
                                </w:rPr>
                              </w:pPr>
                              <w:r w:rsidRPr="00D302CA">
                                <w:rPr>
                                  <w:sz w:val="20"/>
                                  <w:szCs w:val="20"/>
                                </w:rPr>
                                <w:t>zbyt mało działań prośrodowiskowych chroniących kluczowe zasoby partnerstwa,</w:t>
                              </w:r>
                            </w:p>
                            <w:p w14:paraId="420346DC" w14:textId="77777777" w:rsidR="001A644C" w:rsidRPr="00D302CA" w:rsidRDefault="001A644C" w:rsidP="00812554">
                              <w:pPr>
                                <w:pStyle w:val="Akapitzlist"/>
                                <w:numPr>
                                  <w:ilvl w:val="0"/>
                                  <w:numId w:val="35"/>
                                </w:numPr>
                                <w:spacing w:before="0" w:after="0" w:line="240" w:lineRule="auto"/>
                                <w:ind w:left="284" w:hanging="142"/>
                                <w:rPr>
                                  <w:sz w:val="20"/>
                                  <w:szCs w:val="20"/>
                                </w:rPr>
                              </w:pPr>
                              <w:r w:rsidRPr="00D302CA">
                                <w:rPr>
                                  <w:sz w:val="20"/>
                                  <w:szCs w:val="20"/>
                                </w:rPr>
                                <w:t>zbyt wolno postępująca transformacja energetyczna,</w:t>
                              </w:r>
                            </w:p>
                            <w:p w14:paraId="12C24156" w14:textId="77777777" w:rsidR="001A644C" w:rsidRPr="00D302CA" w:rsidRDefault="001A644C" w:rsidP="00812554">
                              <w:pPr>
                                <w:pStyle w:val="Akapitzlist"/>
                                <w:numPr>
                                  <w:ilvl w:val="0"/>
                                  <w:numId w:val="35"/>
                                </w:numPr>
                                <w:spacing w:before="0" w:after="0" w:line="240" w:lineRule="auto"/>
                                <w:ind w:left="284" w:hanging="142"/>
                                <w:rPr>
                                  <w:sz w:val="20"/>
                                  <w:szCs w:val="20"/>
                                </w:rPr>
                              </w:pPr>
                              <w:r w:rsidRPr="00D302CA">
                                <w:rPr>
                                  <w:sz w:val="20"/>
                                  <w:szCs w:val="20"/>
                                </w:rPr>
                                <w:t>niewystarczająca dostępność komunikacyjna (zewnętrzna i wewnętrzna) dla mieszkańców i turystów</w:t>
                              </w:r>
                            </w:p>
                          </w:txbxContent>
                        </wps:txbx>
                        <wps:bodyPr rot="0" vert="horz" wrap="square" lIns="91440" tIns="45720" rIns="91440" bIns="45720" anchor="t" anchorCtr="0">
                          <a:noAutofit/>
                        </wps:bodyPr>
                      </wps:wsp>
                      <wps:wsp>
                        <wps:cNvPr id="1781731207" name="Pole tekstowe 2"/>
                        <wps:cNvSpPr txBox="1">
                          <a:spLocks noChangeArrowheads="1"/>
                        </wps:cNvSpPr>
                        <wps:spPr bwMode="auto">
                          <a:xfrm>
                            <a:off x="3033712" y="9525"/>
                            <a:ext cx="2665562" cy="2466556"/>
                          </a:xfrm>
                          <a:prstGeom prst="rect">
                            <a:avLst/>
                          </a:prstGeom>
                          <a:solidFill>
                            <a:srgbClr val="FFFFFF"/>
                          </a:solidFill>
                          <a:ln w="9525">
                            <a:solidFill>
                              <a:srgbClr val="000000"/>
                            </a:solidFill>
                            <a:miter lim="800000"/>
                            <a:headEnd/>
                            <a:tailEnd/>
                          </a:ln>
                        </wps:spPr>
                        <wps:txbx>
                          <w:txbxContent>
                            <w:p w14:paraId="41514ACC" w14:textId="77777777" w:rsidR="001A644C" w:rsidRDefault="001A644C" w:rsidP="00812554">
                              <w:pPr>
                                <w:spacing w:before="0" w:after="0" w:line="240" w:lineRule="auto"/>
                                <w:ind w:left="142"/>
                                <w:jc w:val="center"/>
                                <w:rPr>
                                  <w:b/>
                                  <w:bCs/>
                                </w:rPr>
                              </w:pPr>
                              <w:r>
                                <w:rPr>
                                  <w:b/>
                                  <w:bCs/>
                                </w:rPr>
                                <w:t>Potencjały</w:t>
                              </w:r>
                            </w:p>
                            <w:p w14:paraId="66AF43AE" w14:textId="77777777" w:rsidR="001A644C" w:rsidRDefault="001A644C" w:rsidP="00812554">
                              <w:pPr>
                                <w:pStyle w:val="Akapitzlist"/>
                                <w:numPr>
                                  <w:ilvl w:val="0"/>
                                  <w:numId w:val="35"/>
                                </w:numPr>
                                <w:spacing w:before="0" w:after="0" w:line="240" w:lineRule="auto"/>
                                <w:ind w:left="284" w:hanging="142"/>
                                <w:rPr>
                                  <w:sz w:val="20"/>
                                  <w:szCs w:val="20"/>
                                </w:rPr>
                              </w:pPr>
                              <w:r w:rsidRPr="00D302CA">
                                <w:rPr>
                                  <w:sz w:val="20"/>
                                  <w:szCs w:val="20"/>
                                </w:rPr>
                                <w:t>atrakcyjność turystyczna</w:t>
                              </w:r>
                              <w:r>
                                <w:rPr>
                                  <w:sz w:val="20"/>
                                  <w:szCs w:val="20"/>
                                </w:rPr>
                                <w:t xml:space="preserve"> – szklaki piesze, rowerowe, biegowe, narciarskie, stacje narciarskie, atrkcje, miejsca noclegowe</w:t>
                              </w:r>
                            </w:p>
                            <w:p w14:paraId="6CC466AA" w14:textId="77777777" w:rsidR="001A644C" w:rsidRDefault="001A644C" w:rsidP="00812554">
                              <w:pPr>
                                <w:pStyle w:val="Akapitzlist"/>
                                <w:numPr>
                                  <w:ilvl w:val="0"/>
                                  <w:numId w:val="35"/>
                                </w:numPr>
                                <w:spacing w:before="0" w:after="0" w:line="240" w:lineRule="auto"/>
                                <w:ind w:left="284" w:hanging="142"/>
                                <w:rPr>
                                  <w:sz w:val="20"/>
                                  <w:szCs w:val="20"/>
                                </w:rPr>
                              </w:pPr>
                              <w:r>
                                <w:rPr>
                                  <w:sz w:val="20"/>
                                  <w:szCs w:val="20"/>
                                </w:rPr>
                                <w:t>uzdrowiska, wody minralne</w:t>
                              </w:r>
                            </w:p>
                            <w:p w14:paraId="45A37CA5" w14:textId="77777777" w:rsidR="001A644C" w:rsidRDefault="001A644C" w:rsidP="00812554">
                              <w:pPr>
                                <w:pStyle w:val="Akapitzlist"/>
                                <w:numPr>
                                  <w:ilvl w:val="0"/>
                                  <w:numId w:val="35"/>
                                </w:numPr>
                                <w:spacing w:before="0" w:after="0" w:line="240" w:lineRule="auto"/>
                                <w:ind w:left="284" w:hanging="142"/>
                                <w:rPr>
                                  <w:sz w:val="20"/>
                                  <w:szCs w:val="20"/>
                                </w:rPr>
                              </w:pPr>
                              <w:r w:rsidRPr="00D302CA">
                                <w:rPr>
                                  <w:sz w:val="20"/>
                                  <w:szCs w:val="20"/>
                                </w:rPr>
                                <w:t xml:space="preserve">atrakcyjność przyrodnicza </w:t>
                              </w:r>
                              <w:r>
                                <w:rPr>
                                  <w:sz w:val="20"/>
                                  <w:szCs w:val="20"/>
                                </w:rPr>
                                <w:t xml:space="preserve">i krajobrazowa góry, fauna i flora, rzeki, </w:t>
                              </w:r>
                            </w:p>
                            <w:p w14:paraId="2BF1AD92" w14:textId="77777777" w:rsidR="001A644C" w:rsidRDefault="001A644C" w:rsidP="00812554">
                              <w:pPr>
                                <w:pStyle w:val="Akapitzlist"/>
                                <w:numPr>
                                  <w:ilvl w:val="0"/>
                                  <w:numId w:val="35"/>
                                </w:numPr>
                                <w:spacing w:before="0" w:after="0" w:line="240" w:lineRule="auto"/>
                                <w:ind w:left="284" w:hanging="142"/>
                                <w:rPr>
                                  <w:sz w:val="20"/>
                                  <w:szCs w:val="20"/>
                                </w:rPr>
                              </w:pPr>
                              <w:r w:rsidRPr="00D302CA">
                                <w:rPr>
                                  <w:sz w:val="20"/>
                                  <w:szCs w:val="20"/>
                                </w:rPr>
                                <w:t>atrakcyjność kulturowa</w:t>
                              </w:r>
                              <w:r>
                                <w:rPr>
                                  <w:sz w:val="20"/>
                                  <w:szCs w:val="20"/>
                                </w:rPr>
                                <w:t xml:space="preserve"> -</w:t>
                              </w:r>
                              <w:r w:rsidRPr="00D302CA">
                                <w:rPr>
                                  <w:sz w:val="20"/>
                                  <w:szCs w:val="20"/>
                                </w:rPr>
                                <w:t xml:space="preserve"> zabytki, </w:t>
                              </w:r>
                              <w:r>
                                <w:rPr>
                                  <w:sz w:val="20"/>
                                  <w:szCs w:val="20"/>
                                </w:rPr>
                                <w:t xml:space="preserve"> dzidzictwo historyczne, folklor, tradycje, instytucje kultury</w:t>
                              </w:r>
                            </w:p>
                            <w:p w14:paraId="719C7588" w14:textId="77777777" w:rsidR="001A644C" w:rsidRPr="00D302CA" w:rsidRDefault="001A644C" w:rsidP="00812554">
                              <w:pPr>
                                <w:pStyle w:val="Akapitzlist"/>
                                <w:numPr>
                                  <w:ilvl w:val="0"/>
                                  <w:numId w:val="35"/>
                                </w:numPr>
                                <w:spacing w:before="0" w:after="0" w:line="240" w:lineRule="auto"/>
                                <w:ind w:left="284" w:hanging="142"/>
                                <w:rPr>
                                  <w:sz w:val="20"/>
                                  <w:szCs w:val="20"/>
                                </w:rPr>
                              </w:pPr>
                              <w:r w:rsidRPr="00D302CA">
                                <w:rPr>
                                  <w:sz w:val="20"/>
                                  <w:szCs w:val="20"/>
                                </w:rPr>
                                <w:t>więzi i tradycje rodzinne oraz relacje,</w:t>
                              </w:r>
                            </w:p>
                            <w:p w14:paraId="1A55C4CA" w14:textId="77777777" w:rsidR="001A644C" w:rsidRDefault="001A644C" w:rsidP="00812554">
                              <w:pPr>
                                <w:pStyle w:val="Akapitzlist"/>
                                <w:numPr>
                                  <w:ilvl w:val="0"/>
                                  <w:numId w:val="35"/>
                                </w:numPr>
                                <w:spacing w:before="0" w:after="0" w:line="240" w:lineRule="auto"/>
                                <w:ind w:left="284" w:hanging="142"/>
                                <w:rPr>
                                  <w:sz w:val="20"/>
                                  <w:szCs w:val="20"/>
                                </w:rPr>
                              </w:pPr>
                              <w:r w:rsidRPr="00D302CA">
                                <w:rPr>
                                  <w:sz w:val="20"/>
                                  <w:szCs w:val="20"/>
                                </w:rPr>
                                <w:t>bezpieczeństwo</w:t>
                              </w:r>
                            </w:p>
                            <w:p w14:paraId="676B3FE3" w14:textId="77777777" w:rsidR="001A644C" w:rsidRDefault="001A644C" w:rsidP="00812554">
                              <w:pPr>
                                <w:pStyle w:val="Akapitzlist"/>
                                <w:numPr>
                                  <w:ilvl w:val="0"/>
                                  <w:numId w:val="35"/>
                                </w:numPr>
                                <w:spacing w:before="0" w:after="0" w:line="240" w:lineRule="auto"/>
                                <w:ind w:left="284" w:hanging="142"/>
                                <w:rPr>
                                  <w:sz w:val="20"/>
                                  <w:szCs w:val="20"/>
                                </w:rPr>
                              </w:pPr>
                              <w:r>
                                <w:rPr>
                                  <w:sz w:val="20"/>
                                  <w:szCs w:val="20"/>
                                </w:rPr>
                                <w:t>lokalna żywność</w:t>
                              </w:r>
                            </w:p>
                            <w:p w14:paraId="187EE4BF" w14:textId="77777777" w:rsidR="001A644C" w:rsidRDefault="001A644C" w:rsidP="00812554">
                              <w:pPr>
                                <w:pStyle w:val="Akapitzlist"/>
                                <w:numPr>
                                  <w:ilvl w:val="0"/>
                                  <w:numId w:val="35"/>
                                </w:numPr>
                                <w:spacing w:before="0" w:after="0" w:line="240" w:lineRule="auto"/>
                                <w:ind w:left="284" w:hanging="142"/>
                                <w:rPr>
                                  <w:sz w:val="20"/>
                                  <w:szCs w:val="20"/>
                                </w:rPr>
                              </w:pPr>
                              <w:r>
                                <w:rPr>
                                  <w:sz w:val="20"/>
                                  <w:szCs w:val="20"/>
                                </w:rPr>
                                <w:t>pszczelarstwo</w:t>
                              </w:r>
                            </w:p>
                            <w:p w14:paraId="571A41D6" w14:textId="77777777" w:rsidR="001A644C" w:rsidRDefault="001A644C" w:rsidP="00812554">
                              <w:pPr>
                                <w:pStyle w:val="Akapitzlist"/>
                                <w:numPr>
                                  <w:ilvl w:val="0"/>
                                  <w:numId w:val="35"/>
                                </w:numPr>
                                <w:spacing w:before="0" w:after="0" w:line="240" w:lineRule="auto"/>
                                <w:ind w:left="284" w:hanging="142"/>
                                <w:rPr>
                                  <w:sz w:val="20"/>
                                  <w:szCs w:val="20"/>
                                </w:rPr>
                              </w:pPr>
                              <w:r>
                                <w:rPr>
                                  <w:sz w:val="20"/>
                                  <w:szCs w:val="20"/>
                                </w:rPr>
                                <w:t>sprawne samorządy</w:t>
                              </w:r>
                            </w:p>
                            <w:p w14:paraId="255C8F67" w14:textId="77777777" w:rsidR="001A644C" w:rsidRPr="00D302CA" w:rsidRDefault="001A644C" w:rsidP="00812554">
                              <w:pPr>
                                <w:pStyle w:val="Akapitzlist"/>
                                <w:numPr>
                                  <w:ilvl w:val="0"/>
                                  <w:numId w:val="35"/>
                                </w:numPr>
                                <w:spacing w:before="0" w:after="0" w:line="240" w:lineRule="auto"/>
                                <w:ind w:left="284" w:hanging="142"/>
                                <w:rPr>
                                  <w:sz w:val="20"/>
                                  <w:szCs w:val="20"/>
                                </w:rPr>
                              </w:pPr>
                              <w:r>
                                <w:rPr>
                                  <w:sz w:val="20"/>
                                  <w:szCs w:val="20"/>
                                </w:rPr>
                                <w:t>przedsiębiorczy mieszkańcy</w:t>
                              </w:r>
                            </w:p>
                          </w:txbxContent>
                        </wps:txbx>
                        <wps:bodyPr rot="0" vert="horz" wrap="square" lIns="91440" tIns="45720" rIns="91440" bIns="45720" anchor="t" anchorCtr="0">
                          <a:noAutofit/>
                        </wps:bodyPr>
                      </wps:wsp>
                      <wps:wsp>
                        <wps:cNvPr id="1420701509" name="Pole tekstowe 2"/>
                        <wps:cNvSpPr txBox="1">
                          <a:spLocks noChangeArrowheads="1"/>
                        </wps:cNvSpPr>
                        <wps:spPr bwMode="auto">
                          <a:xfrm>
                            <a:off x="804862" y="2257422"/>
                            <a:ext cx="2346517" cy="1217346"/>
                          </a:xfrm>
                          <a:prstGeom prst="rect">
                            <a:avLst/>
                          </a:prstGeom>
                          <a:solidFill>
                            <a:schemeClr val="accent4"/>
                          </a:solidFill>
                          <a:ln w="9525">
                            <a:solidFill>
                              <a:srgbClr val="000000"/>
                            </a:solidFill>
                            <a:miter lim="800000"/>
                            <a:headEnd/>
                            <a:tailEnd/>
                          </a:ln>
                        </wps:spPr>
                        <wps:txbx>
                          <w:txbxContent>
                            <w:p w14:paraId="6AF62208" w14:textId="77777777" w:rsidR="001A644C" w:rsidRDefault="001A644C" w:rsidP="00812554">
                              <w:pPr>
                                <w:shd w:val="clear" w:color="auto" w:fill="FFC000" w:themeFill="accent4"/>
                                <w:spacing w:before="0" w:after="0" w:line="240" w:lineRule="auto"/>
                                <w:ind w:left="142"/>
                                <w:jc w:val="center"/>
                                <w:rPr>
                                  <w:b/>
                                  <w:bCs/>
                                </w:rPr>
                              </w:pPr>
                              <w:r>
                                <w:rPr>
                                  <w:b/>
                                  <w:bCs/>
                                </w:rPr>
                                <w:t>Cel główny (wizja)</w:t>
                              </w:r>
                            </w:p>
                            <w:p w14:paraId="7F846EE9" w14:textId="77777777" w:rsidR="001A644C" w:rsidRDefault="001A644C" w:rsidP="00812554">
                              <w:pPr>
                                <w:shd w:val="clear" w:color="auto" w:fill="FFC000" w:themeFill="accent4"/>
                                <w:spacing w:before="0" w:after="0" w:line="240" w:lineRule="auto"/>
                                <w:ind w:left="142"/>
                                <w:jc w:val="center"/>
                              </w:pPr>
                              <w:r w:rsidRPr="00D302CA">
                                <w:t>Zrównoważony rozwój gospodarczy, społeczny i</w:t>
                              </w:r>
                              <w:r>
                                <w:t> </w:t>
                              </w:r>
                              <w:r w:rsidRPr="00D302CA">
                                <w:t>przestrzenny partnerstwa w</w:t>
                              </w:r>
                              <w:r>
                                <w:t> </w:t>
                              </w:r>
                              <w:r w:rsidRPr="00D302CA">
                                <w:t>oparciu o lokalne potencjały</w:t>
                              </w:r>
                              <w:r>
                                <w:t xml:space="preserve"> turystyczne</w:t>
                              </w:r>
                            </w:p>
                          </w:txbxContent>
                        </wps:txbx>
                        <wps:bodyPr rot="0" vert="horz" wrap="square" lIns="91440" tIns="45720" rIns="91440" bIns="45720" anchor="t" anchorCtr="0">
                          <a:spAutoFit/>
                        </wps:bodyPr>
                      </wps:wsp>
                      <wps:wsp>
                        <wps:cNvPr id="89883395" name="Pole tekstowe 2"/>
                        <wps:cNvSpPr txBox="1">
                          <a:spLocks noChangeArrowheads="1"/>
                        </wps:cNvSpPr>
                        <wps:spPr bwMode="auto">
                          <a:xfrm>
                            <a:off x="2990850" y="2576508"/>
                            <a:ext cx="1991523" cy="659157"/>
                          </a:xfrm>
                          <a:prstGeom prst="rect">
                            <a:avLst/>
                          </a:prstGeom>
                          <a:solidFill>
                            <a:srgbClr val="FFFFFF"/>
                          </a:solidFill>
                          <a:ln w="9525">
                            <a:solidFill>
                              <a:srgbClr val="000000"/>
                            </a:solidFill>
                            <a:miter lim="800000"/>
                            <a:headEnd/>
                            <a:tailEnd/>
                          </a:ln>
                        </wps:spPr>
                        <wps:txbx>
                          <w:txbxContent>
                            <w:p w14:paraId="169FD0F7" w14:textId="77777777" w:rsidR="001A644C" w:rsidRDefault="001A644C" w:rsidP="00812554">
                              <w:pPr>
                                <w:spacing w:before="0" w:after="0" w:line="240" w:lineRule="auto"/>
                                <w:ind w:left="142"/>
                                <w:jc w:val="center"/>
                                <w:rPr>
                                  <w:b/>
                                  <w:bCs/>
                                </w:rPr>
                              </w:pPr>
                              <w:r>
                                <w:rPr>
                                  <w:b/>
                                  <w:bCs/>
                                </w:rPr>
                                <w:t>Misja</w:t>
                              </w:r>
                            </w:p>
                            <w:p w14:paraId="0C205200" w14:textId="77777777" w:rsidR="001A644C" w:rsidRDefault="001A644C" w:rsidP="00812554">
                              <w:pPr>
                                <w:spacing w:before="0" w:after="0" w:line="240" w:lineRule="auto"/>
                                <w:ind w:left="142"/>
                                <w:jc w:val="center"/>
                              </w:pPr>
                              <w:r w:rsidRPr="00D302CA">
                                <w:t>Wspólne działania na rzecz rozwoju turystyki</w:t>
                              </w:r>
                            </w:p>
                          </w:txbxContent>
                        </wps:txbx>
                        <wps:bodyPr rot="0" vert="horz" wrap="square" lIns="91440" tIns="45720" rIns="91440" bIns="45720" anchor="t" anchorCtr="0">
                          <a:spAutoFit/>
                        </wps:bodyPr>
                      </wps:wsp>
                      <wps:wsp>
                        <wps:cNvPr id="1989828726" name="Pole tekstowe 2"/>
                        <wps:cNvSpPr txBox="1">
                          <a:spLocks noChangeArrowheads="1"/>
                        </wps:cNvSpPr>
                        <wps:spPr bwMode="auto">
                          <a:xfrm>
                            <a:off x="309562" y="3533770"/>
                            <a:ext cx="5022628" cy="1248463"/>
                          </a:xfrm>
                          <a:prstGeom prst="rect">
                            <a:avLst/>
                          </a:prstGeom>
                          <a:solidFill>
                            <a:srgbClr val="FFFFFF"/>
                          </a:solidFill>
                          <a:ln w="9525">
                            <a:solidFill>
                              <a:srgbClr val="000000"/>
                            </a:solidFill>
                            <a:miter lim="800000"/>
                            <a:headEnd/>
                            <a:tailEnd/>
                          </a:ln>
                        </wps:spPr>
                        <wps:txbx>
                          <w:txbxContent>
                            <w:p w14:paraId="4EF67B4D" w14:textId="77777777" w:rsidR="001A644C" w:rsidRDefault="001A644C" w:rsidP="00812554">
                              <w:pPr>
                                <w:spacing w:before="0" w:after="0" w:line="240" w:lineRule="auto"/>
                                <w:ind w:left="142"/>
                                <w:jc w:val="center"/>
                                <w:rPr>
                                  <w:b/>
                                  <w:bCs/>
                                </w:rPr>
                              </w:pPr>
                              <w:r>
                                <w:rPr>
                                  <w:b/>
                                  <w:bCs/>
                                </w:rPr>
                                <w:t>Cele strategiczne:</w:t>
                              </w:r>
                            </w:p>
                            <w:p w14:paraId="60E526BE" w14:textId="77777777" w:rsidR="001A644C" w:rsidRDefault="001A644C" w:rsidP="00812554">
                              <w:pPr>
                                <w:spacing w:before="0" w:after="0" w:line="240" w:lineRule="auto"/>
                                <w:ind w:left="142"/>
                                <w:jc w:val="center"/>
                              </w:pPr>
                            </w:p>
                            <w:p w14:paraId="520C24D5" w14:textId="77777777" w:rsidR="001A644C" w:rsidRPr="00A16484" w:rsidRDefault="001A644C" w:rsidP="00812554">
                              <w:pPr>
                                <w:spacing w:before="0" w:after="0" w:line="240" w:lineRule="auto"/>
                                <w:ind w:left="142"/>
                                <w:jc w:val="center"/>
                                <w:rPr>
                                  <w:sz w:val="28"/>
                                  <w:szCs w:val="24"/>
                                </w:rPr>
                              </w:pPr>
                              <w:r w:rsidRPr="00A16484">
                                <w:rPr>
                                  <w:sz w:val="28"/>
                                  <w:szCs w:val="24"/>
                                </w:rPr>
                                <w:t xml:space="preserve">Cel 1: </w:t>
                              </w:r>
                              <w:r w:rsidRPr="00A16484">
                                <w:t>Rozwój infrastruktury oraz produktów turystycznych Partnerstwa z</w:t>
                              </w:r>
                              <w:r>
                                <w:t> </w:t>
                              </w:r>
                              <w:r w:rsidRPr="00A16484">
                                <w:t>wykorzystaniem lokalnych zasobów przyrodniczych i kulturowych</w:t>
                              </w:r>
                            </w:p>
                            <w:p w14:paraId="36EDE91B" w14:textId="77777777" w:rsidR="001A644C" w:rsidRDefault="001A644C" w:rsidP="00812554">
                              <w:pPr>
                                <w:spacing w:before="0" w:after="0" w:line="240" w:lineRule="auto"/>
                                <w:ind w:left="142"/>
                                <w:jc w:val="center"/>
                              </w:pPr>
                            </w:p>
                            <w:p w14:paraId="60146F99" w14:textId="77777777" w:rsidR="001A644C" w:rsidRDefault="001A644C" w:rsidP="00812554">
                              <w:pPr>
                                <w:spacing w:before="0" w:after="0" w:line="240" w:lineRule="auto"/>
                                <w:ind w:left="142"/>
                                <w:jc w:val="center"/>
                              </w:pPr>
                            </w:p>
                          </w:txbxContent>
                        </wps:txbx>
                        <wps:bodyPr rot="0" vert="horz" wrap="square" lIns="91440" tIns="45720" rIns="91440" bIns="45720" anchor="t" anchorCtr="0">
                          <a:spAutoFit/>
                        </wps:bodyPr>
                      </wps:wsp>
                      <wps:wsp>
                        <wps:cNvPr id="1196242780" name="Pole tekstowe 2"/>
                        <wps:cNvSpPr txBox="1">
                          <a:spLocks noChangeArrowheads="1"/>
                        </wps:cNvSpPr>
                        <wps:spPr bwMode="auto">
                          <a:xfrm>
                            <a:off x="1028700" y="5510212"/>
                            <a:ext cx="2325430" cy="698739"/>
                          </a:xfrm>
                          <a:prstGeom prst="rect">
                            <a:avLst/>
                          </a:prstGeom>
                          <a:solidFill>
                            <a:srgbClr val="FFFFFF"/>
                          </a:solidFill>
                          <a:ln w="9525">
                            <a:solidFill>
                              <a:srgbClr val="000000"/>
                            </a:solidFill>
                            <a:miter lim="800000"/>
                            <a:headEnd/>
                            <a:tailEnd/>
                          </a:ln>
                        </wps:spPr>
                        <wps:txbx>
                          <w:txbxContent>
                            <w:p w14:paraId="0B0A22AB" w14:textId="77777777" w:rsidR="001A644C" w:rsidRDefault="001A644C" w:rsidP="00812554">
                              <w:pPr>
                                <w:spacing w:before="0" w:after="0" w:line="240" w:lineRule="auto"/>
                                <w:ind w:left="142"/>
                                <w:jc w:val="center"/>
                                <w:rPr>
                                  <w:b/>
                                  <w:bCs/>
                                </w:rPr>
                              </w:pPr>
                            </w:p>
                            <w:p w14:paraId="1EE0A4AF" w14:textId="77777777" w:rsidR="001A644C" w:rsidRDefault="001A644C" w:rsidP="00812554">
                              <w:pPr>
                                <w:spacing w:before="0" w:after="0" w:line="240" w:lineRule="auto"/>
                                <w:ind w:left="142"/>
                                <w:jc w:val="center"/>
                                <w:rPr>
                                  <w:b/>
                                  <w:bCs/>
                                </w:rPr>
                              </w:pPr>
                              <w:r>
                                <w:rPr>
                                  <w:b/>
                                  <w:bCs/>
                                </w:rPr>
                                <w:t>Wiązki projektów</w:t>
                              </w:r>
                            </w:p>
                            <w:p w14:paraId="2B1A87A5" w14:textId="77777777" w:rsidR="001A644C" w:rsidRDefault="001A644C" w:rsidP="00812554">
                              <w:pPr>
                                <w:spacing w:before="0" w:after="0" w:line="240" w:lineRule="auto"/>
                                <w:ind w:left="142"/>
                                <w:jc w:val="center"/>
                              </w:pPr>
                            </w:p>
                          </w:txbxContent>
                        </wps:txbx>
                        <wps:bodyPr rot="0" vert="horz" wrap="square" lIns="91440" tIns="45720" rIns="91440" bIns="45720" anchor="t" anchorCtr="0">
                          <a:noAutofit/>
                        </wps:bodyPr>
                      </wps:wsp>
                      <wps:wsp>
                        <wps:cNvPr id="712882289" name="Pole tekstowe 2"/>
                        <wps:cNvSpPr txBox="1">
                          <a:spLocks noChangeArrowheads="1"/>
                        </wps:cNvSpPr>
                        <wps:spPr bwMode="auto">
                          <a:xfrm>
                            <a:off x="2895600" y="4510080"/>
                            <a:ext cx="2184579" cy="907453"/>
                          </a:xfrm>
                          <a:prstGeom prst="rect">
                            <a:avLst/>
                          </a:prstGeom>
                          <a:solidFill>
                            <a:srgbClr val="FFFFFF"/>
                          </a:solidFill>
                          <a:ln w="9525">
                            <a:solidFill>
                              <a:srgbClr val="000000"/>
                            </a:solidFill>
                            <a:miter lim="800000"/>
                            <a:headEnd/>
                            <a:tailEnd/>
                          </a:ln>
                        </wps:spPr>
                        <wps:txbx>
                          <w:txbxContent>
                            <w:p w14:paraId="33D29604" w14:textId="77777777" w:rsidR="001A644C" w:rsidRDefault="001A644C" w:rsidP="00812554">
                              <w:pPr>
                                <w:spacing w:before="0" w:after="0" w:line="240" w:lineRule="auto"/>
                                <w:ind w:left="142"/>
                                <w:jc w:val="center"/>
                              </w:pPr>
                              <w:r>
                                <w:t xml:space="preserve">Cel 3: </w:t>
                              </w:r>
                              <w:r w:rsidRPr="00CC7A36">
                                <w:rPr>
                                  <w:sz w:val="20"/>
                                  <w:szCs w:val="18"/>
                                </w:rPr>
                                <w:t>Poprawa dostępności komunikacyjnej (zewnętrznej i</w:t>
                              </w:r>
                              <w:r>
                                <w:rPr>
                                  <w:sz w:val="20"/>
                                  <w:szCs w:val="18"/>
                                </w:rPr>
                                <w:t> </w:t>
                              </w:r>
                              <w:r w:rsidRPr="00CC7A36">
                                <w:rPr>
                                  <w:sz w:val="20"/>
                                  <w:szCs w:val="18"/>
                                </w:rPr>
                                <w:t>wewnętrznej) podnosząca jakość życia mieszkańców oraz atrakcyjność turystyczną Partnerstwa</w:t>
                              </w:r>
                            </w:p>
                          </w:txbxContent>
                        </wps:txbx>
                        <wps:bodyPr rot="0" vert="horz" wrap="square" lIns="91440" tIns="45720" rIns="91440" bIns="45720" anchor="t" anchorCtr="0">
                          <a:spAutoFit/>
                        </wps:bodyPr>
                      </wps:wsp>
                      <wps:wsp>
                        <wps:cNvPr id="374846119" name="Pole tekstowe 2"/>
                        <wps:cNvSpPr txBox="1">
                          <a:spLocks noChangeArrowheads="1"/>
                        </wps:cNvSpPr>
                        <wps:spPr bwMode="auto">
                          <a:xfrm>
                            <a:off x="500062" y="4510080"/>
                            <a:ext cx="2265231" cy="907453"/>
                          </a:xfrm>
                          <a:prstGeom prst="rect">
                            <a:avLst/>
                          </a:prstGeom>
                          <a:solidFill>
                            <a:srgbClr val="FFFFFF"/>
                          </a:solidFill>
                          <a:ln w="9525">
                            <a:solidFill>
                              <a:srgbClr val="000000"/>
                            </a:solidFill>
                            <a:miter lim="800000"/>
                            <a:headEnd/>
                            <a:tailEnd/>
                          </a:ln>
                        </wps:spPr>
                        <wps:txbx>
                          <w:txbxContent>
                            <w:p w14:paraId="30D1DF76" w14:textId="77777777" w:rsidR="001A644C" w:rsidRDefault="001A644C" w:rsidP="00812554">
                              <w:pPr>
                                <w:spacing w:before="0" w:after="0" w:line="240" w:lineRule="auto"/>
                                <w:ind w:left="142"/>
                                <w:jc w:val="center"/>
                              </w:pPr>
                              <w:r>
                                <w:t xml:space="preserve">Cel 2: </w:t>
                              </w:r>
                              <w:r w:rsidRPr="00CC7A36">
                                <w:rPr>
                                  <w:sz w:val="20"/>
                                  <w:szCs w:val="18"/>
                                </w:rPr>
                                <w:t>Ochrona środowiska naturalnego i transformacja energetyczna jako warunek rozwoju zrównoważonej turystyki na terenie Partnerstwa</w:t>
                              </w:r>
                            </w:p>
                          </w:txbxContent>
                        </wps:txbx>
                        <wps:bodyPr rot="0" vert="horz" wrap="square" lIns="91440" tIns="45720" rIns="91440" bIns="45720" anchor="t" anchorCtr="0">
                          <a:spAutoFit/>
                        </wps:bodyPr>
                      </wps:wsp>
                      <wps:wsp>
                        <wps:cNvPr id="880303766" name="Pole tekstowe 2"/>
                        <wps:cNvSpPr txBox="1">
                          <a:spLocks noChangeArrowheads="1"/>
                        </wps:cNvSpPr>
                        <wps:spPr bwMode="auto">
                          <a:xfrm>
                            <a:off x="2900362" y="5857875"/>
                            <a:ext cx="2003837" cy="1116280"/>
                          </a:xfrm>
                          <a:prstGeom prst="rect">
                            <a:avLst/>
                          </a:prstGeom>
                          <a:solidFill>
                            <a:schemeClr val="accent4"/>
                          </a:solidFill>
                          <a:ln w="9525">
                            <a:solidFill>
                              <a:srgbClr val="000000"/>
                            </a:solidFill>
                            <a:miter lim="800000"/>
                            <a:headEnd/>
                            <a:tailEnd/>
                          </a:ln>
                        </wps:spPr>
                        <wps:txbx>
                          <w:txbxContent>
                            <w:p w14:paraId="7E767AB2" w14:textId="77777777" w:rsidR="001A644C" w:rsidRDefault="001A644C" w:rsidP="00812554">
                              <w:pPr>
                                <w:shd w:val="clear" w:color="auto" w:fill="FFC000" w:themeFill="accent4"/>
                                <w:spacing w:before="0" w:after="0" w:line="240" w:lineRule="auto"/>
                                <w:ind w:left="142"/>
                                <w:jc w:val="center"/>
                              </w:pPr>
                              <w:r>
                                <w:rPr>
                                  <w:b/>
                                  <w:bCs/>
                                </w:rPr>
                                <w:t>Projekty</w:t>
                              </w:r>
                            </w:p>
                          </w:txbxContent>
                        </wps:txbx>
                        <wps:bodyPr rot="0" vert="horz" wrap="square" lIns="91440" tIns="45720" rIns="91440" bIns="45720" anchor="t" anchorCtr="0">
                          <a:noAutofit/>
                        </wps:bodyPr>
                      </wps:wsp>
                      <wps:wsp>
                        <wps:cNvPr id="940975367" name="Pole tekstowe 2"/>
                        <wps:cNvSpPr txBox="1">
                          <a:spLocks noChangeArrowheads="1"/>
                        </wps:cNvSpPr>
                        <wps:spPr bwMode="auto">
                          <a:xfrm>
                            <a:off x="3100387" y="6400790"/>
                            <a:ext cx="1579374" cy="659157"/>
                          </a:xfrm>
                          <a:prstGeom prst="rect">
                            <a:avLst/>
                          </a:prstGeom>
                          <a:solidFill>
                            <a:srgbClr val="FFFFFF"/>
                          </a:solidFill>
                          <a:ln w="9525">
                            <a:solidFill>
                              <a:srgbClr val="000000"/>
                            </a:solidFill>
                            <a:miter lim="800000"/>
                            <a:headEnd/>
                            <a:tailEnd/>
                          </a:ln>
                        </wps:spPr>
                        <wps:txbx>
                          <w:txbxContent>
                            <w:p w14:paraId="224DEDC9" w14:textId="77777777" w:rsidR="001A644C" w:rsidRDefault="001A644C" w:rsidP="00812554">
                              <w:pPr>
                                <w:spacing w:before="0" w:after="0" w:line="240" w:lineRule="auto"/>
                                <w:ind w:left="142"/>
                                <w:jc w:val="center"/>
                                <w:rPr>
                                  <w:b/>
                                  <w:bCs/>
                                </w:rPr>
                              </w:pPr>
                              <w:r>
                                <w:rPr>
                                  <w:b/>
                                  <w:bCs/>
                                </w:rPr>
                                <w:t>Produkty</w:t>
                              </w:r>
                            </w:p>
                            <w:p w14:paraId="22A7F9E2" w14:textId="77777777" w:rsidR="001A644C" w:rsidRDefault="001A644C" w:rsidP="00812554">
                              <w:pPr>
                                <w:spacing w:before="0" w:after="0" w:line="240" w:lineRule="auto"/>
                                <w:ind w:left="142"/>
                                <w:jc w:val="center"/>
                                <w:rPr>
                                  <w:b/>
                                  <w:bCs/>
                                </w:rPr>
                              </w:pPr>
                              <w:r>
                                <w:rPr>
                                  <w:b/>
                                  <w:bCs/>
                                </w:rPr>
                                <w:t>i</w:t>
                              </w:r>
                            </w:p>
                            <w:p w14:paraId="212A1FFB" w14:textId="77777777" w:rsidR="001A644C" w:rsidRDefault="001A644C" w:rsidP="00812554">
                              <w:pPr>
                                <w:spacing w:before="0" w:after="0" w:line="240" w:lineRule="auto"/>
                                <w:ind w:left="142"/>
                                <w:jc w:val="center"/>
                              </w:pPr>
                              <w:r>
                                <w:rPr>
                                  <w:b/>
                                  <w:bCs/>
                                </w:rPr>
                                <w:t>rezultaty projektów</w:t>
                              </w:r>
                            </w:p>
                          </w:txbxContent>
                        </wps:txbx>
                        <wps:bodyPr rot="0" vert="horz" wrap="square" lIns="91440" tIns="45720" rIns="91440" bIns="45720" anchor="t" anchorCtr="0">
                          <a:spAutoFit/>
                        </wps:bodyPr>
                      </wps:wsp>
                      <wps:wsp>
                        <wps:cNvPr id="1566440625" name="Pole tekstowe 2"/>
                        <wps:cNvSpPr txBox="1">
                          <a:spLocks noChangeArrowheads="1"/>
                        </wps:cNvSpPr>
                        <wps:spPr bwMode="auto">
                          <a:xfrm>
                            <a:off x="1195387" y="7129451"/>
                            <a:ext cx="3123186" cy="287031"/>
                          </a:xfrm>
                          <a:prstGeom prst="rect">
                            <a:avLst/>
                          </a:prstGeom>
                          <a:solidFill>
                            <a:srgbClr val="FFFFFF"/>
                          </a:solidFill>
                          <a:ln w="9525">
                            <a:solidFill>
                              <a:srgbClr val="000000"/>
                            </a:solidFill>
                            <a:miter lim="800000"/>
                            <a:headEnd/>
                            <a:tailEnd/>
                          </a:ln>
                        </wps:spPr>
                        <wps:txbx>
                          <w:txbxContent>
                            <w:p w14:paraId="6819A198" w14:textId="77777777" w:rsidR="001A644C" w:rsidRPr="0023348E" w:rsidRDefault="001A644C" w:rsidP="00812554">
                              <w:pPr>
                                <w:spacing w:before="0" w:after="0" w:line="240" w:lineRule="auto"/>
                                <w:ind w:left="142"/>
                                <w:jc w:val="center"/>
                                <w:rPr>
                                  <w:b/>
                                  <w:bCs/>
                                </w:rPr>
                              </w:pPr>
                              <w:r>
                                <w:rPr>
                                  <w:b/>
                                  <w:bCs/>
                                </w:rPr>
                                <w:t>Rezultaty strategiczne</w:t>
                              </w:r>
                            </w:p>
                          </w:txbxContent>
                        </wps:txbx>
                        <wps:bodyPr rot="0" vert="horz" wrap="square" lIns="91440" tIns="45720" rIns="91440" bIns="45720" anchor="t" anchorCtr="0">
                          <a:spAutoFit/>
                        </wps:bodyPr>
                      </wps:wsp>
                    </wpg:wgp>
                  </a:graphicData>
                </a:graphic>
                <wp14:sizeRelH relativeFrom="margin">
                  <wp14:pctWidth>0</wp14:pctWidth>
                </wp14:sizeRelH>
                <wp14:sizeRelV relativeFrom="margin">
                  <wp14:pctHeight>0</wp14:pctHeight>
                </wp14:sizeRelV>
              </wp:anchor>
            </w:drawing>
          </mc:Choice>
          <mc:Fallback>
            <w:pict>
              <v:group w14:anchorId="0B2D313B" id="Grupa 1" o:spid="_x0000_s1026" alt="Schemat logiki interwencji strategicznej.&#10;" style="position:absolute;left:0;text-align:left;margin-left:0;margin-top:-.05pt;width:446.1pt;height:583.2pt;z-index:251688964;mso-position-horizontal-relative:margin;mso-width-relative:margin;mso-height-relative:margin" coordorigin="333,95" coordsize="56659,7406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">
                <v:shapetype id="_x0000_t202" coordsize="21600,21600" o:spt="202" path="m,l,21600r21600,l21600,xe">
                  <v:stroke joinstyle="miter"/>
                  <v:path gradientshapeok="t" o:connecttype="rect"/>
                </v:shapetype>
                <v:shape id="Pole tekstowe 2" o:spid="_x0000_s1027" type="#_x0000_t202" style="position:absolute;left:333;top:142;width:29157;height:2475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">
                  <v:textbox>
                    <w:txbxContent>
                      <w:p w14:paraId="53FD1A46" w14:textId="77777777" w:rsidR="001A644C" w:rsidRPr="00D302CA" w:rsidRDefault="001A644C" w:rsidP="00812554">
                        <w:pPr>
                          <w:spacing w:before="0" w:after="0" w:line="240" w:lineRule="auto"/>
                          <w:ind w:left="142"/>
                          <w:jc w:val="center"/>
                          <w:rPr>
                            <w:b/>
                            <w:bCs/>
                            <w:szCs w:val="24"/>
                          </w:rPr>
                        </w:pPr>
                        <w:r w:rsidRPr="00D302CA">
                          <w:rPr>
                            <w:b/>
                            <w:bCs/>
                            <w:szCs w:val="24"/>
                          </w:rPr>
                          <w:t>Problemy</w:t>
                        </w:r>
                      </w:p>
                      <w:p w14:paraId="2FE5CE84" w14:textId="77777777" w:rsidR="001A644C" w:rsidRPr="00D302CA" w:rsidRDefault="001A644C" w:rsidP="00812554">
                        <w:pPr>
                          <w:pStyle w:val="Akapitzlist"/>
                          <w:numPr>
                            <w:ilvl w:val="0"/>
                            <w:numId w:val="35"/>
                          </w:numPr>
                          <w:spacing w:before="0" w:after="0" w:line="240" w:lineRule="auto"/>
                          <w:ind w:left="284" w:hanging="142"/>
                          <w:rPr>
                            <w:sz w:val="20"/>
                            <w:szCs w:val="20"/>
                          </w:rPr>
                        </w:pPr>
                        <w:r w:rsidRPr="00D302CA">
                          <w:rPr>
                            <w:sz w:val="20"/>
                            <w:szCs w:val="20"/>
                          </w:rPr>
                          <w:t>zagrożenie depopulacją i starzenie się społeczeństwa,</w:t>
                        </w:r>
                      </w:p>
                      <w:p w14:paraId="1E3064B0" w14:textId="77777777" w:rsidR="001A644C" w:rsidRPr="00D302CA" w:rsidRDefault="001A644C" w:rsidP="00812554">
                        <w:pPr>
                          <w:pStyle w:val="Akapitzlist"/>
                          <w:numPr>
                            <w:ilvl w:val="0"/>
                            <w:numId w:val="35"/>
                          </w:numPr>
                          <w:spacing w:before="0" w:after="0" w:line="240" w:lineRule="auto"/>
                          <w:ind w:left="284" w:hanging="142"/>
                          <w:rPr>
                            <w:sz w:val="20"/>
                            <w:szCs w:val="20"/>
                          </w:rPr>
                        </w:pPr>
                        <w:r w:rsidRPr="00D302CA">
                          <w:rPr>
                            <w:sz w:val="20"/>
                            <w:szCs w:val="20"/>
                          </w:rPr>
                          <w:t>niewykorzystywany w pełni potencjał wpływający na konkurencyjność lokalnej gospodarki, w szczególności w zakresie turystyki,</w:t>
                        </w:r>
                      </w:p>
                      <w:p w14:paraId="41937965" w14:textId="77777777" w:rsidR="001A644C" w:rsidRPr="00D302CA" w:rsidRDefault="001A644C" w:rsidP="00812554">
                        <w:pPr>
                          <w:pStyle w:val="Akapitzlist"/>
                          <w:numPr>
                            <w:ilvl w:val="0"/>
                            <w:numId w:val="35"/>
                          </w:numPr>
                          <w:spacing w:before="0" w:after="0" w:line="240" w:lineRule="auto"/>
                          <w:ind w:left="284" w:hanging="142"/>
                          <w:rPr>
                            <w:sz w:val="20"/>
                            <w:szCs w:val="20"/>
                          </w:rPr>
                        </w:pPr>
                        <w:r w:rsidRPr="00D302CA">
                          <w:rPr>
                            <w:sz w:val="20"/>
                            <w:szCs w:val="20"/>
                          </w:rPr>
                          <w:t>deficyty w zakresie oferty i infrastruktury turystycznej,</w:t>
                        </w:r>
                      </w:p>
                      <w:p w14:paraId="51A50024" w14:textId="77777777" w:rsidR="001A644C" w:rsidRPr="00D302CA" w:rsidRDefault="001A644C" w:rsidP="00812554">
                        <w:pPr>
                          <w:pStyle w:val="Akapitzlist"/>
                          <w:numPr>
                            <w:ilvl w:val="0"/>
                            <w:numId w:val="35"/>
                          </w:numPr>
                          <w:spacing w:before="0" w:after="0" w:line="240" w:lineRule="auto"/>
                          <w:ind w:left="284" w:hanging="142"/>
                          <w:rPr>
                            <w:sz w:val="20"/>
                            <w:szCs w:val="20"/>
                          </w:rPr>
                        </w:pPr>
                        <w:r w:rsidRPr="00D302CA">
                          <w:rPr>
                            <w:sz w:val="20"/>
                            <w:szCs w:val="20"/>
                          </w:rPr>
                          <w:t>zbyt mało działań prośrodowiskowych chroniących kluczowe zasoby partnerstwa,</w:t>
                        </w:r>
                      </w:p>
                      <w:p w14:paraId="420346DC" w14:textId="77777777" w:rsidR="001A644C" w:rsidRPr="00D302CA" w:rsidRDefault="001A644C" w:rsidP="00812554">
                        <w:pPr>
                          <w:pStyle w:val="Akapitzlist"/>
                          <w:numPr>
                            <w:ilvl w:val="0"/>
                            <w:numId w:val="35"/>
                          </w:numPr>
                          <w:spacing w:before="0" w:after="0" w:line="240" w:lineRule="auto"/>
                          <w:ind w:left="284" w:hanging="142"/>
                          <w:rPr>
                            <w:sz w:val="20"/>
                            <w:szCs w:val="20"/>
                          </w:rPr>
                        </w:pPr>
                        <w:r w:rsidRPr="00D302CA">
                          <w:rPr>
                            <w:sz w:val="20"/>
                            <w:szCs w:val="20"/>
                          </w:rPr>
                          <w:t>zbyt wolno postępująca transformacja energetyczna,</w:t>
                        </w:r>
                      </w:p>
                      <w:p w14:paraId="12C24156" w14:textId="77777777" w:rsidR="001A644C" w:rsidRPr="00D302CA" w:rsidRDefault="001A644C" w:rsidP="00812554">
                        <w:pPr>
                          <w:pStyle w:val="Akapitzlist"/>
                          <w:numPr>
                            <w:ilvl w:val="0"/>
                            <w:numId w:val="35"/>
                          </w:numPr>
                          <w:spacing w:before="0" w:after="0" w:line="240" w:lineRule="auto"/>
                          <w:ind w:left="284" w:hanging="142"/>
                          <w:rPr>
                            <w:sz w:val="20"/>
                            <w:szCs w:val="20"/>
                          </w:rPr>
                        </w:pPr>
                        <w:r w:rsidRPr="00D302CA">
                          <w:rPr>
                            <w:sz w:val="20"/>
                            <w:szCs w:val="20"/>
                          </w:rPr>
                          <w:t>niewystarczająca dostępność komunikacyjna (zewnętrzna i wewnętrzna) dla mieszkańców i turystów</w:t>
                        </w:r>
                      </w:p>
                    </w:txbxContent>
                  </v:textbox>
                </v:shape>
                <v:shape id="Pole tekstowe 2" o:spid="_x0000_s1028" type="#_x0000_t202" style="position:absolute;left:30337;top:95;width:26655;height:246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">
                  <v:textbox>
                    <w:txbxContent>
                      <w:p w14:paraId="41514ACC" w14:textId="77777777" w:rsidR="001A644C" w:rsidRDefault="001A644C" w:rsidP="00812554">
                        <w:pPr>
                          <w:spacing w:before="0" w:after="0" w:line="240" w:lineRule="auto"/>
                          <w:ind w:left="142"/>
                          <w:jc w:val="center"/>
                          <w:rPr>
                            <w:b/>
                            <w:bCs/>
                          </w:rPr>
                        </w:pPr>
                        <w:r>
                          <w:rPr>
                            <w:b/>
                            <w:bCs/>
                          </w:rPr>
                          <w:t>Potencjały</w:t>
                        </w:r>
                      </w:p>
                      <w:p w14:paraId="66AF43AE" w14:textId="77777777" w:rsidR="001A644C" w:rsidRDefault="001A644C" w:rsidP="00812554">
                        <w:pPr>
                          <w:pStyle w:val="Akapitzlist"/>
                          <w:numPr>
                            <w:ilvl w:val="0"/>
                            <w:numId w:val="35"/>
                          </w:numPr>
                          <w:spacing w:before="0" w:after="0" w:line="240" w:lineRule="auto"/>
                          <w:ind w:left="284" w:hanging="142"/>
                          <w:rPr>
                            <w:sz w:val="20"/>
                            <w:szCs w:val="20"/>
                          </w:rPr>
                        </w:pPr>
                        <w:r w:rsidRPr="00D302CA">
                          <w:rPr>
                            <w:sz w:val="20"/>
                            <w:szCs w:val="20"/>
                          </w:rPr>
                          <w:t>atrakcyjność turystyczna</w:t>
                        </w:r>
                        <w:r>
                          <w:rPr>
                            <w:sz w:val="20"/>
                            <w:szCs w:val="20"/>
                          </w:rPr>
                          <w:t xml:space="preserve"> – szklaki piesze, rowerowe, biegowe, narciarskie, stacje narciarskie, atrkcje, miejsca noclegowe</w:t>
                        </w:r>
                      </w:p>
                      <w:p w14:paraId="6CC466AA" w14:textId="77777777" w:rsidR="001A644C" w:rsidRDefault="001A644C" w:rsidP="00812554">
                        <w:pPr>
                          <w:pStyle w:val="Akapitzlist"/>
                          <w:numPr>
                            <w:ilvl w:val="0"/>
                            <w:numId w:val="35"/>
                          </w:numPr>
                          <w:spacing w:before="0" w:after="0" w:line="240" w:lineRule="auto"/>
                          <w:ind w:left="284" w:hanging="142"/>
                          <w:rPr>
                            <w:sz w:val="20"/>
                            <w:szCs w:val="20"/>
                          </w:rPr>
                        </w:pPr>
                        <w:r>
                          <w:rPr>
                            <w:sz w:val="20"/>
                            <w:szCs w:val="20"/>
                          </w:rPr>
                          <w:t>uzdrowiska, wody minralne</w:t>
                        </w:r>
                      </w:p>
                      <w:p w14:paraId="45A37CA5" w14:textId="77777777" w:rsidR="001A644C" w:rsidRDefault="001A644C" w:rsidP="00812554">
                        <w:pPr>
                          <w:pStyle w:val="Akapitzlist"/>
                          <w:numPr>
                            <w:ilvl w:val="0"/>
                            <w:numId w:val="35"/>
                          </w:numPr>
                          <w:spacing w:before="0" w:after="0" w:line="240" w:lineRule="auto"/>
                          <w:ind w:left="284" w:hanging="142"/>
                          <w:rPr>
                            <w:sz w:val="20"/>
                            <w:szCs w:val="20"/>
                          </w:rPr>
                        </w:pPr>
                        <w:r w:rsidRPr="00D302CA">
                          <w:rPr>
                            <w:sz w:val="20"/>
                            <w:szCs w:val="20"/>
                          </w:rPr>
                          <w:t xml:space="preserve">atrakcyjność przyrodnicza </w:t>
                        </w:r>
                        <w:r>
                          <w:rPr>
                            <w:sz w:val="20"/>
                            <w:szCs w:val="20"/>
                          </w:rPr>
                          <w:t xml:space="preserve">i krajobrazowa góry, fauna i flora, rzeki, </w:t>
                        </w:r>
                      </w:p>
                      <w:p w14:paraId="2BF1AD92" w14:textId="77777777" w:rsidR="001A644C" w:rsidRDefault="001A644C" w:rsidP="00812554">
                        <w:pPr>
                          <w:pStyle w:val="Akapitzlist"/>
                          <w:numPr>
                            <w:ilvl w:val="0"/>
                            <w:numId w:val="35"/>
                          </w:numPr>
                          <w:spacing w:before="0" w:after="0" w:line="240" w:lineRule="auto"/>
                          <w:ind w:left="284" w:hanging="142"/>
                          <w:rPr>
                            <w:sz w:val="20"/>
                            <w:szCs w:val="20"/>
                          </w:rPr>
                        </w:pPr>
                        <w:r w:rsidRPr="00D302CA">
                          <w:rPr>
                            <w:sz w:val="20"/>
                            <w:szCs w:val="20"/>
                          </w:rPr>
                          <w:t>atrakcyjność kulturowa</w:t>
                        </w:r>
                        <w:r>
                          <w:rPr>
                            <w:sz w:val="20"/>
                            <w:szCs w:val="20"/>
                          </w:rPr>
                          <w:t xml:space="preserve"> -</w:t>
                        </w:r>
                        <w:r w:rsidRPr="00D302CA">
                          <w:rPr>
                            <w:sz w:val="20"/>
                            <w:szCs w:val="20"/>
                          </w:rPr>
                          <w:t xml:space="preserve"> zabytki, </w:t>
                        </w:r>
                        <w:r>
                          <w:rPr>
                            <w:sz w:val="20"/>
                            <w:szCs w:val="20"/>
                          </w:rPr>
                          <w:t xml:space="preserve"> dzidzictwo historyczne, folklor, tradycje, instytucje kultury</w:t>
                        </w:r>
                      </w:p>
                      <w:p w14:paraId="719C7588" w14:textId="77777777" w:rsidR="001A644C" w:rsidRPr="00D302CA" w:rsidRDefault="001A644C" w:rsidP="00812554">
                        <w:pPr>
                          <w:pStyle w:val="Akapitzlist"/>
                          <w:numPr>
                            <w:ilvl w:val="0"/>
                            <w:numId w:val="35"/>
                          </w:numPr>
                          <w:spacing w:before="0" w:after="0" w:line="240" w:lineRule="auto"/>
                          <w:ind w:left="284" w:hanging="142"/>
                          <w:rPr>
                            <w:sz w:val="20"/>
                            <w:szCs w:val="20"/>
                          </w:rPr>
                        </w:pPr>
                        <w:r w:rsidRPr="00D302CA">
                          <w:rPr>
                            <w:sz w:val="20"/>
                            <w:szCs w:val="20"/>
                          </w:rPr>
                          <w:t>więzi i tradycje rodzinne oraz relacje,</w:t>
                        </w:r>
                      </w:p>
                      <w:p w14:paraId="1A55C4CA" w14:textId="77777777" w:rsidR="001A644C" w:rsidRDefault="001A644C" w:rsidP="00812554">
                        <w:pPr>
                          <w:pStyle w:val="Akapitzlist"/>
                          <w:numPr>
                            <w:ilvl w:val="0"/>
                            <w:numId w:val="35"/>
                          </w:numPr>
                          <w:spacing w:before="0" w:after="0" w:line="240" w:lineRule="auto"/>
                          <w:ind w:left="284" w:hanging="142"/>
                          <w:rPr>
                            <w:sz w:val="20"/>
                            <w:szCs w:val="20"/>
                          </w:rPr>
                        </w:pPr>
                        <w:r w:rsidRPr="00D302CA">
                          <w:rPr>
                            <w:sz w:val="20"/>
                            <w:szCs w:val="20"/>
                          </w:rPr>
                          <w:t>bezpieczeństwo</w:t>
                        </w:r>
                      </w:p>
                      <w:p w14:paraId="676B3FE3" w14:textId="77777777" w:rsidR="001A644C" w:rsidRDefault="001A644C" w:rsidP="00812554">
                        <w:pPr>
                          <w:pStyle w:val="Akapitzlist"/>
                          <w:numPr>
                            <w:ilvl w:val="0"/>
                            <w:numId w:val="35"/>
                          </w:numPr>
                          <w:spacing w:before="0" w:after="0" w:line="240" w:lineRule="auto"/>
                          <w:ind w:left="284" w:hanging="142"/>
                          <w:rPr>
                            <w:sz w:val="20"/>
                            <w:szCs w:val="20"/>
                          </w:rPr>
                        </w:pPr>
                        <w:r>
                          <w:rPr>
                            <w:sz w:val="20"/>
                            <w:szCs w:val="20"/>
                          </w:rPr>
                          <w:t>lokalna żywność</w:t>
                        </w:r>
                      </w:p>
                      <w:p w14:paraId="187EE4BF" w14:textId="77777777" w:rsidR="001A644C" w:rsidRDefault="001A644C" w:rsidP="00812554">
                        <w:pPr>
                          <w:pStyle w:val="Akapitzlist"/>
                          <w:numPr>
                            <w:ilvl w:val="0"/>
                            <w:numId w:val="35"/>
                          </w:numPr>
                          <w:spacing w:before="0" w:after="0" w:line="240" w:lineRule="auto"/>
                          <w:ind w:left="284" w:hanging="142"/>
                          <w:rPr>
                            <w:sz w:val="20"/>
                            <w:szCs w:val="20"/>
                          </w:rPr>
                        </w:pPr>
                        <w:r>
                          <w:rPr>
                            <w:sz w:val="20"/>
                            <w:szCs w:val="20"/>
                          </w:rPr>
                          <w:t>pszczelarstwo</w:t>
                        </w:r>
                      </w:p>
                      <w:p w14:paraId="571A41D6" w14:textId="77777777" w:rsidR="001A644C" w:rsidRDefault="001A644C" w:rsidP="00812554">
                        <w:pPr>
                          <w:pStyle w:val="Akapitzlist"/>
                          <w:numPr>
                            <w:ilvl w:val="0"/>
                            <w:numId w:val="35"/>
                          </w:numPr>
                          <w:spacing w:before="0" w:after="0" w:line="240" w:lineRule="auto"/>
                          <w:ind w:left="284" w:hanging="142"/>
                          <w:rPr>
                            <w:sz w:val="20"/>
                            <w:szCs w:val="20"/>
                          </w:rPr>
                        </w:pPr>
                        <w:r>
                          <w:rPr>
                            <w:sz w:val="20"/>
                            <w:szCs w:val="20"/>
                          </w:rPr>
                          <w:t>sprawne samorządy</w:t>
                        </w:r>
                      </w:p>
                      <w:p w14:paraId="255C8F67" w14:textId="77777777" w:rsidR="001A644C" w:rsidRPr="00D302CA" w:rsidRDefault="001A644C" w:rsidP="00812554">
                        <w:pPr>
                          <w:pStyle w:val="Akapitzlist"/>
                          <w:numPr>
                            <w:ilvl w:val="0"/>
                            <w:numId w:val="35"/>
                          </w:numPr>
                          <w:spacing w:before="0" w:after="0" w:line="240" w:lineRule="auto"/>
                          <w:ind w:left="284" w:hanging="142"/>
                          <w:rPr>
                            <w:sz w:val="20"/>
                            <w:szCs w:val="20"/>
                          </w:rPr>
                        </w:pPr>
                        <w:r>
                          <w:rPr>
                            <w:sz w:val="20"/>
                            <w:szCs w:val="20"/>
                          </w:rPr>
                          <w:t>przedsiębiorczy mieszkańcy</w:t>
                        </w:r>
                      </w:p>
                    </w:txbxContent>
                  </v:textbox>
                </v:shape>
                <v:shape id="Pole tekstowe 2" o:spid="_x0000_s1029" type="#_x0000_t202" style="position:absolute;left:8048;top:22574;width:23465;height:121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" fillcolor="#ffc000 [3207]">
                  <v:textbox style="mso-fit-shape-to-text:t">
                    <w:txbxContent>
                      <w:p w14:paraId="6AF62208" w14:textId="77777777" w:rsidR="001A644C" w:rsidRDefault="001A644C" w:rsidP="00812554">
                        <w:pPr>
                          <w:shd w:val="clear" w:color="auto" w:fill="FFC000" w:themeFill="accent4"/>
                          <w:spacing w:before="0" w:after="0" w:line="240" w:lineRule="auto"/>
                          <w:ind w:left="142"/>
                          <w:jc w:val="center"/>
                          <w:rPr>
                            <w:b/>
                            <w:bCs/>
                          </w:rPr>
                        </w:pPr>
                        <w:r>
                          <w:rPr>
                            <w:b/>
                            <w:bCs/>
                          </w:rPr>
                          <w:t>Cel główny (wizja)</w:t>
                        </w:r>
                      </w:p>
                      <w:p w14:paraId="7F846EE9" w14:textId="77777777" w:rsidR="001A644C" w:rsidRDefault="001A644C" w:rsidP="00812554">
                        <w:pPr>
                          <w:shd w:val="clear" w:color="auto" w:fill="FFC000" w:themeFill="accent4"/>
                          <w:spacing w:before="0" w:after="0" w:line="240" w:lineRule="auto"/>
                          <w:ind w:left="142"/>
                          <w:jc w:val="center"/>
                        </w:pPr>
                        <w:r w:rsidRPr="00D302CA">
                          <w:t>Zrównoważony rozwój gospodarczy, społeczny i</w:t>
                        </w:r>
                        <w:r>
                          <w:t> </w:t>
                        </w:r>
                        <w:r w:rsidRPr="00D302CA">
                          <w:t>przestrzenny partnerstwa w</w:t>
                        </w:r>
                        <w:r>
                          <w:t> </w:t>
                        </w:r>
                        <w:r w:rsidRPr="00D302CA">
                          <w:t>oparciu o lokalne potencjały</w:t>
                        </w:r>
                        <w:r>
                          <w:t xml:space="preserve"> turystyczne</w:t>
                        </w:r>
                      </w:p>
                    </w:txbxContent>
                  </v:textbox>
                </v:shape>
                <v:shape id="Pole tekstowe 2" o:spid="_x0000_s1030" type="#_x0000_t202" style="position:absolute;left:29908;top:25765;width:19915;height:659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">
                  <v:textbox style="mso-fit-shape-to-text:t">
                    <w:txbxContent>
                      <w:p w14:paraId="169FD0F7" w14:textId="77777777" w:rsidR="001A644C" w:rsidRDefault="001A644C" w:rsidP="00812554">
                        <w:pPr>
                          <w:spacing w:before="0" w:after="0" w:line="240" w:lineRule="auto"/>
                          <w:ind w:left="142"/>
                          <w:jc w:val="center"/>
                          <w:rPr>
                            <w:b/>
                            <w:bCs/>
                          </w:rPr>
                        </w:pPr>
                        <w:r>
                          <w:rPr>
                            <w:b/>
                            <w:bCs/>
                          </w:rPr>
                          <w:t>Misja</w:t>
                        </w:r>
                      </w:p>
                      <w:p w14:paraId="0C205200" w14:textId="77777777" w:rsidR="001A644C" w:rsidRDefault="001A644C" w:rsidP="00812554">
                        <w:pPr>
                          <w:spacing w:before="0" w:after="0" w:line="240" w:lineRule="auto"/>
                          <w:ind w:left="142"/>
                          <w:jc w:val="center"/>
                        </w:pPr>
                        <w:r w:rsidRPr="00D302CA">
                          <w:t>Wspólne działania na rzecz rozwoju turystyki</w:t>
                        </w:r>
                      </w:p>
                    </w:txbxContent>
                  </v:textbox>
                </v:shape>
                <v:shape id="Pole tekstowe 2" o:spid="_x0000_s1031" type="#_x0000_t202" style="position:absolute;left:3095;top:35337;width:50226;height:124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">
                  <v:textbox style="mso-fit-shape-to-text:t">
                    <w:txbxContent>
                      <w:p w14:paraId="4EF67B4D" w14:textId="77777777" w:rsidR="001A644C" w:rsidRDefault="001A644C" w:rsidP="00812554">
                        <w:pPr>
                          <w:spacing w:before="0" w:after="0" w:line="240" w:lineRule="auto"/>
                          <w:ind w:left="142"/>
                          <w:jc w:val="center"/>
                          <w:rPr>
                            <w:b/>
                            <w:bCs/>
                          </w:rPr>
                        </w:pPr>
                        <w:r>
                          <w:rPr>
                            <w:b/>
                            <w:bCs/>
                          </w:rPr>
                          <w:t>Cele strategiczne:</w:t>
                        </w:r>
                      </w:p>
                      <w:p w14:paraId="60E526BE" w14:textId="77777777" w:rsidR="001A644C" w:rsidRDefault="001A644C" w:rsidP="00812554">
                        <w:pPr>
                          <w:spacing w:before="0" w:after="0" w:line="240" w:lineRule="auto"/>
                          <w:ind w:left="142"/>
                          <w:jc w:val="center"/>
                        </w:pPr>
                      </w:p>
                      <w:p w14:paraId="520C24D5" w14:textId="77777777" w:rsidR="001A644C" w:rsidRPr="00A16484" w:rsidRDefault="001A644C" w:rsidP="00812554">
                        <w:pPr>
                          <w:spacing w:before="0" w:after="0" w:line="240" w:lineRule="auto"/>
                          <w:ind w:left="142"/>
                          <w:jc w:val="center"/>
                          <w:rPr>
                            <w:sz w:val="28"/>
                            <w:szCs w:val="24"/>
                          </w:rPr>
                        </w:pPr>
                        <w:r w:rsidRPr="00A16484">
                          <w:rPr>
                            <w:sz w:val="28"/>
                            <w:szCs w:val="24"/>
                          </w:rPr>
                          <w:t xml:space="preserve">Cel 1: </w:t>
                        </w:r>
                        <w:r w:rsidRPr="00A16484">
                          <w:t>Rozwój infrastruktury oraz produktów turystycznych Partnerstwa z</w:t>
                        </w:r>
                        <w:r>
                          <w:t> </w:t>
                        </w:r>
                        <w:r w:rsidRPr="00A16484">
                          <w:t>wykorzystaniem lokalnych zasobów przyrodniczych i kulturowych</w:t>
                        </w:r>
                      </w:p>
                      <w:p w14:paraId="36EDE91B" w14:textId="77777777" w:rsidR="001A644C" w:rsidRDefault="001A644C" w:rsidP="00812554">
                        <w:pPr>
                          <w:spacing w:before="0" w:after="0" w:line="240" w:lineRule="auto"/>
                          <w:ind w:left="142"/>
                          <w:jc w:val="center"/>
                        </w:pPr>
                      </w:p>
                      <w:p w14:paraId="60146F99" w14:textId="77777777" w:rsidR="001A644C" w:rsidRDefault="001A644C" w:rsidP="00812554">
                        <w:pPr>
                          <w:spacing w:before="0" w:after="0" w:line="240" w:lineRule="auto"/>
                          <w:ind w:left="142"/>
                          <w:jc w:val="center"/>
                        </w:pPr>
                      </w:p>
                    </w:txbxContent>
                  </v:textbox>
                </v:shape>
                <v:shape id="Pole tekstowe 2" o:spid="_x0000_s1032" type="#_x0000_t202" style="position:absolute;left:10287;top:55102;width:23254;height:698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">
                  <v:textbox>
                    <w:txbxContent>
                      <w:p w14:paraId="0B0A22AB" w14:textId="77777777" w:rsidR="001A644C" w:rsidRDefault="001A644C" w:rsidP="00812554">
                        <w:pPr>
                          <w:spacing w:before="0" w:after="0" w:line="240" w:lineRule="auto"/>
                          <w:ind w:left="142"/>
                          <w:jc w:val="center"/>
                          <w:rPr>
                            <w:b/>
                            <w:bCs/>
                          </w:rPr>
                        </w:pPr>
                      </w:p>
                      <w:p w14:paraId="1EE0A4AF" w14:textId="77777777" w:rsidR="001A644C" w:rsidRDefault="001A644C" w:rsidP="00812554">
                        <w:pPr>
                          <w:spacing w:before="0" w:after="0" w:line="240" w:lineRule="auto"/>
                          <w:ind w:left="142"/>
                          <w:jc w:val="center"/>
                          <w:rPr>
                            <w:b/>
                            <w:bCs/>
                          </w:rPr>
                        </w:pPr>
                        <w:r>
                          <w:rPr>
                            <w:b/>
                            <w:bCs/>
                          </w:rPr>
                          <w:t>Wiązki projektów</w:t>
                        </w:r>
                      </w:p>
                      <w:p w14:paraId="2B1A87A5" w14:textId="77777777" w:rsidR="001A644C" w:rsidRDefault="001A644C" w:rsidP="00812554">
                        <w:pPr>
                          <w:spacing w:before="0" w:after="0" w:line="240" w:lineRule="auto"/>
                          <w:ind w:left="142"/>
                          <w:jc w:val="center"/>
                        </w:pPr>
                      </w:p>
                    </w:txbxContent>
                  </v:textbox>
                </v:shape>
                <v:shape id="Pole tekstowe 2" o:spid="_x0000_s1033" type="#_x0000_t202" style="position:absolute;left:28956;top:45100;width:21845;height:90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">
                  <v:textbox style="mso-fit-shape-to-text:t">
                    <w:txbxContent>
                      <w:p w14:paraId="33D29604" w14:textId="77777777" w:rsidR="001A644C" w:rsidRDefault="001A644C" w:rsidP="00812554">
                        <w:pPr>
                          <w:spacing w:before="0" w:after="0" w:line="240" w:lineRule="auto"/>
                          <w:ind w:left="142"/>
                          <w:jc w:val="center"/>
                        </w:pPr>
                        <w:r>
                          <w:t xml:space="preserve">Cel 3: </w:t>
                        </w:r>
                        <w:r w:rsidRPr="00CC7A36">
                          <w:rPr>
                            <w:sz w:val="20"/>
                            <w:szCs w:val="18"/>
                          </w:rPr>
                          <w:t>Poprawa dostępności komunikacyjnej (zewnętrznej i</w:t>
                        </w:r>
                        <w:r>
                          <w:rPr>
                            <w:sz w:val="20"/>
                            <w:szCs w:val="18"/>
                          </w:rPr>
                          <w:t> </w:t>
                        </w:r>
                        <w:r w:rsidRPr="00CC7A36">
                          <w:rPr>
                            <w:sz w:val="20"/>
                            <w:szCs w:val="18"/>
                          </w:rPr>
                          <w:t>wewnętrznej) podnosząca jakość życia mieszkańców oraz atrakcyjność turystyczną Partnerstwa</w:t>
                        </w:r>
                      </w:p>
                    </w:txbxContent>
                  </v:textbox>
                </v:shape>
                <v:shape id="Pole tekstowe 2" o:spid="_x0000_s1034" type="#_x0000_t202" style="position:absolute;left:5000;top:45100;width:22652;height:907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">
                  <v:textbox style="mso-fit-shape-to-text:t">
                    <w:txbxContent>
                      <w:p w14:paraId="30D1DF76" w14:textId="77777777" w:rsidR="001A644C" w:rsidRDefault="001A644C" w:rsidP="00812554">
                        <w:pPr>
                          <w:spacing w:before="0" w:after="0" w:line="240" w:lineRule="auto"/>
                          <w:ind w:left="142"/>
                          <w:jc w:val="center"/>
                        </w:pPr>
                        <w:r>
                          <w:t xml:space="preserve">Cel 2: </w:t>
                        </w:r>
                        <w:r w:rsidRPr="00CC7A36">
                          <w:rPr>
                            <w:sz w:val="20"/>
                            <w:szCs w:val="18"/>
                          </w:rPr>
                          <w:t>Ochrona środowiska naturalnego i transformacja energetyczna jako warunek rozwoju zrównoważonej turystyki na terenie Partnerstwa</w:t>
                        </w:r>
                      </w:p>
                    </w:txbxContent>
                  </v:textbox>
                </v:shape>
                <v:shape id="Pole tekstowe 2" o:spid="_x0000_s1035" type="#_x0000_t202" style="position:absolute;left:29003;top:58578;width:20038;height:1116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" fillcolor="#ffc000 [3207]">
                  <v:textbox>
                    <w:txbxContent>
                      <w:p w14:paraId="7E767AB2" w14:textId="77777777" w:rsidR="001A644C" w:rsidRDefault="001A644C" w:rsidP="00812554">
                        <w:pPr>
                          <w:shd w:val="clear" w:color="auto" w:fill="FFC000" w:themeFill="accent4"/>
                          <w:spacing w:before="0" w:after="0" w:line="240" w:lineRule="auto"/>
                          <w:ind w:left="142"/>
                          <w:jc w:val="center"/>
                        </w:pPr>
                        <w:r>
                          <w:rPr>
                            <w:b/>
                            <w:bCs/>
                          </w:rPr>
                          <w:t>Projekty</w:t>
                        </w:r>
                      </w:p>
                    </w:txbxContent>
                  </v:textbox>
                </v:shape>
                <v:shape id="Pole tekstowe 2" o:spid="_x0000_s1036" type="#_x0000_t202" style="position:absolute;left:31003;top:64007;width:15794;height:65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">
                  <v:textbox style="mso-fit-shape-to-text:t">
                    <w:txbxContent>
                      <w:p w14:paraId="224DEDC9" w14:textId="77777777" w:rsidR="001A644C" w:rsidRDefault="001A644C" w:rsidP="00812554">
                        <w:pPr>
                          <w:spacing w:before="0" w:after="0" w:line="240" w:lineRule="auto"/>
                          <w:ind w:left="142"/>
                          <w:jc w:val="center"/>
                          <w:rPr>
                            <w:b/>
                            <w:bCs/>
                          </w:rPr>
                        </w:pPr>
                        <w:r>
                          <w:rPr>
                            <w:b/>
                            <w:bCs/>
                          </w:rPr>
                          <w:t>Produkty</w:t>
                        </w:r>
                      </w:p>
                      <w:p w14:paraId="22A7F9E2" w14:textId="77777777" w:rsidR="001A644C" w:rsidRDefault="001A644C" w:rsidP="00812554">
                        <w:pPr>
                          <w:spacing w:before="0" w:after="0" w:line="240" w:lineRule="auto"/>
                          <w:ind w:left="142"/>
                          <w:jc w:val="center"/>
                          <w:rPr>
                            <w:b/>
                            <w:bCs/>
                          </w:rPr>
                        </w:pPr>
                        <w:r>
                          <w:rPr>
                            <w:b/>
                            <w:bCs/>
                          </w:rPr>
                          <w:t>i</w:t>
                        </w:r>
                      </w:p>
                      <w:p w14:paraId="212A1FFB" w14:textId="77777777" w:rsidR="001A644C" w:rsidRDefault="001A644C" w:rsidP="00812554">
                        <w:pPr>
                          <w:spacing w:before="0" w:after="0" w:line="240" w:lineRule="auto"/>
                          <w:ind w:left="142"/>
                          <w:jc w:val="center"/>
                        </w:pPr>
                        <w:r>
                          <w:rPr>
                            <w:b/>
                            <w:bCs/>
                          </w:rPr>
                          <w:t>rezultaty projektów</w:t>
                        </w:r>
                      </w:p>
                    </w:txbxContent>
                  </v:textbox>
                </v:shape>
                <v:shape id="Pole tekstowe 2" o:spid="_x0000_s1037" type="#_x0000_t202" style="position:absolute;left:11953;top:71294;width:31232;height:287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">
                  <v:textbox style="mso-fit-shape-to-text:t">
                    <w:txbxContent>
                      <w:p w14:paraId="6819A198" w14:textId="77777777" w:rsidR="001A644C" w:rsidRPr="0023348E" w:rsidRDefault="001A644C" w:rsidP="00812554">
                        <w:pPr>
                          <w:spacing w:before="0" w:after="0" w:line="240" w:lineRule="auto"/>
                          <w:ind w:left="142"/>
                          <w:jc w:val="center"/>
                          <w:rPr>
                            <w:b/>
                            <w:bCs/>
                          </w:rPr>
                        </w:pPr>
                        <w:r>
                          <w:rPr>
                            <w:b/>
                            <w:bCs/>
                          </w:rPr>
                          <w:t>Rezultaty strategiczne</w:t>
                        </w:r>
                      </w:p>
                    </w:txbxContent>
                  </v:textbox>
                </v:shape>
                <w10:wrap type="topAndBottom" anchorx="margin"/>
              </v:group>
            </w:pict>
          </mc:Fallback>
        </mc:AlternateContent>
      </w:r>
      <w:r w:rsidR="00E76B86" w:rsidRPr="00812554">
        <w:rPr>
          <w:rStyle w:val="Pogrubienie"/>
          <w:rFonts w:cstheme="minorHAnsi"/>
          <w:b w:val="0"/>
          <w:bCs w:val="0"/>
          <w:lang w:eastAsia="pl-PL"/>
        </w:rPr>
        <w:t>Źródło: opracowanie własne.</w:t>
      </w:r>
      <w:r w:rsidR="00B6093A" w:rsidRPr="00812554">
        <w:rPr>
          <w:rFonts w:cstheme="minorHAnsi"/>
          <w:lang w:eastAsia="pl-PL"/>
        </w:rPr>
        <w:br w:type="page"/>
      </w:r>
    </w:p>
    <w:p w14:paraId="1DB3BAD0" w14:textId="4F2030AB" w:rsidR="00090E1F" w:rsidRPr="00812554" w:rsidRDefault="004272D9" w:rsidP="00CF399E">
      <w:pPr>
        <w:pStyle w:val="Nagwek1"/>
      </w:pPr>
      <w:bookmarkStart w:id="57" w:name="_Toc180355311"/>
      <w:r w:rsidRPr="00812554">
        <w:rPr>
          <w:rFonts w:eastAsia="Calibri"/>
        </w:rPr>
        <w:lastRenderedPageBreak/>
        <w:t>Spójność celów Strategii z celami strategii wyższego rzędu</w:t>
      </w:r>
      <w:r w:rsidR="006870AB" w:rsidRPr="00812554">
        <w:rPr>
          <w:rFonts w:eastAsia="Calibri"/>
        </w:rPr>
        <w:t xml:space="preserve"> i strategii terytorialnych</w:t>
      </w:r>
      <w:bookmarkEnd w:id="57"/>
    </w:p>
    <w:p w14:paraId="3E36C6E5" w14:textId="068E749F" w:rsidR="006870AB" w:rsidRPr="00812554" w:rsidRDefault="003D7A53" w:rsidP="00D246FC">
      <w:pPr>
        <w:pStyle w:val="Nagwek2"/>
      </w:pPr>
      <w:bookmarkStart w:id="58" w:name="_Toc180355312"/>
      <w:r>
        <w:t xml:space="preserve">5.1. </w:t>
      </w:r>
      <w:r w:rsidR="006870AB" w:rsidRPr="00812554">
        <w:t>Spójność celów Strategii z celami strategii wyższego rzędu</w:t>
      </w:r>
      <w:bookmarkEnd w:id="58"/>
    </w:p>
    <w:p w14:paraId="478CC707" w14:textId="32818A87" w:rsidR="00090E1F" w:rsidRPr="00812554" w:rsidRDefault="00090E1F" w:rsidP="00090E1F">
      <w:pPr>
        <w:rPr>
          <w:rFonts w:cstheme="minorHAnsi"/>
          <w:szCs w:val="24"/>
        </w:rPr>
      </w:pPr>
      <w:r w:rsidRPr="00812554">
        <w:rPr>
          <w:rFonts w:cstheme="minorHAnsi"/>
          <w:szCs w:val="24"/>
        </w:rPr>
        <w:t xml:space="preserve">Cele </w:t>
      </w:r>
      <w:r w:rsidR="00423C16" w:rsidRPr="00812554">
        <w:rPr>
          <w:rFonts w:cstheme="minorHAnsi"/>
          <w:szCs w:val="24"/>
        </w:rPr>
        <w:t xml:space="preserve">strategiczne </w:t>
      </w:r>
      <w:r w:rsidRPr="00812554">
        <w:rPr>
          <w:rFonts w:cstheme="minorHAnsi"/>
          <w:szCs w:val="24"/>
        </w:rPr>
        <w:t xml:space="preserve">partnerstwa Związku Gmin Krynicko-Popradzkich wpisują się w cele strategii wyższego rzędu. Są spójne z celami wskazanymi w Strategii Rozwoju Województwa „Małopolska 2030” oraz </w:t>
      </w:r>
      <w:r w:rsidR="00706681" w:rsidRPr="00812554">
        <w:rPr>
          <w:rFonts w:cstheme="minorHAnsi"/>
          <w:szCs w:val="24"/>
        </w:rPr>
        <w:t xml:space="preserve">celami </w:t>
      </w:r>
      <w:r w:rsidRPr="00812554">
        <w:rPr>
          <w:rFonts w:cstheme="minorHAnsi"/>
          <w:szCs w:val="24"/>
        </w:rPr>
        <w:t>Krajowej Strategii Rozwoju Regionalnego 2030, co przedstawiono w poniższej tabeli.</w:t>
      </w:r>
    </w:p>
    <w:p w14:paraId="5C0DF6C2" w14:textId="5571633D" w:rsidR="008A7771" w:rsidRPr="00812554" w:rsidRDefault="008A7771">
      <w:pPr>
        <w:spacing w:before="0" w:after="160" w:line="259" w:lineRule="auto"/>
        <w:ind w:left="0"/>
        <w:rPr>
          <w:rFonts w:eastAsia="Calibri" w:cstheme="minorHAnsi"/>
          <w:b/>
          <w:bCs/>
          <w:szCs w:val="24"/>
        </w:rPr>
      </w:pPr>
    </w:p>
    <w:p w14:paraId="56E3CEC0" w14:textId="3336EDC4" w:rsidR="28502588" w:rsidRPr="00812554" w:rsidRDefault="00194B85" w:rsidP="00194B85">
      <w:pPr>
        <w:pStyle w:val="Legenda"/>
      </w:pPr>
      <w:bookmarkStart w:id="59" w:name="_Toc184117208"/>
      <w:r w:rsidRPr="00812554">
        <w:t xml:space="preserve">Tabela </w:t>
      </w:r>
      <w:r w:rsidRPr="00812554">
        <w:fldChar w:fldCharType="begin"/>
      </w:r>
      <w:r w:rsidRPr="00812554">
        <w:instrText>SEQ Tabela \* ARABIC</w:instrText>
      </w:r>
      <w:r w:rsidRPr="00812554">
        <w:fldChar w:fldCharType="separate"/>
      </w:r>
      <w:r w:rsidR="00FC68D6">
        <w:rPr>
          <w:noProof/>
        </w:rPr>
        <w:t>10</w:t>
      </w:r>
      <w:r w:rsidRPr="00812554">
        <w:fldChar w:fldCharType="end"/>
      </w:r>
      <w:r w:rsidRPr="00812554">
        <w:t xml:space="preserve">. </w:t>
      </w:r>
      <w:r w:rsidR="28502588" w:rsidRPr="00812554">
        <w:t>Spójność celów Strategii z celami strategii wyższego rzędu</w:t>
      </w:r>
      <w:bookmarkEnd w:id="59"/>
    </w:p>
    <w:tbl>
      <w:tblPr>
        <w:tblStyle w:val="CWD"/>
        <w:tblW w:w="9209" w:type="dxa"/>
        <w:tblLayout w:type="fixed"/>
        <w:tblLook w:val="06A0" w:firstRow="1" w:lastRow="0" w:firstColumn="1" w:lastColumn="0" w:noHBand="1" w:noVBand="1"/>
      </w:tblPr>
      <w:tblGrid>
        <w:gridCol w:w="3306"/>
        <w:gridCol w:w="2926"/>
        <w:gridCol w:w="2977"/>
      </w:tblGrid>
      <w:tr w:rsidR="00420F10" w:rsidRPr="00812554" w14:paraId="2E14232F" w14:textId="2EB89767" w:rsidTr="004724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06" w:type="dxa"/>
          </w:tcPr>
          <w:p w14:paraId="752F3044" w14:textId="0345AA33" w:rsidR="00420F10" w:rsidRPr="00812554" w:rsidRDefault="00420F10" w:rsidP="004B0481">
            <w:pPr>
              <w:spacing w:before="0" w:after="0" w:line="276" w:lineRule="exact"/>
              <w:ind w:left="0"/>
              <w:jc w:val="center"/>
              <w:rPr>
                <w:rFonts w:cstheme="minorHAnsi"/>
              </w:rPr>
            </w:pPr>
            <w:r w:rsidRPr="00812554">
              <w:rPr>
                <w:rFonts w:eastAsia="Calibri" w:cstheme="minorHAnsi"/>
                <w:bCs/>
                <w:szCs w:val="24"/>
              </w:rPr>
              <w:t>Strategia terytorialna obszaru Partnerstwa</w:t>
            </w:r>
          </w:p>
        </w:tc>
        <w:tc>
          <w:tcPr>
            <w:tcW w:w="2926" w:type="dxa"/>
          </w:tcPr>
          <w:p w14:paraId="5D7FD97E" w14:textId="34D20163" w:rsidR="00420F10" w:rsidRPr="00812554" w:rsidRDefault="00420F10" w:rsidP="004B0481">
            <w:pPr>
              <w:spacing w:before="0" w:after="0" w:line="276" w:lineRule="exact"/>
              <w:ind w:left="0"/>
              <w:jc w:val="center"/>
              <w:cnfStyle w:val="100000000000" w:firstRow="1" w:lastRow="0" w:firstColumn="0" w:lastColumn="0" w:oddVBand="0" w:evenVBand="0" w:oddHBand="0" w:evenHBand="0" w:firstRowFirstColumn="0" w:firstRowLastColumn="0" w:lastRowFirstColumn="0" w:lastRowLastColumn="0"/>
              <w:rPr>
                <w:rFonts w:cstheme="minorHAnsi"/>
              </w:rPr>
            </w:pPr>
            <w:r w:rsidRPr="00812554">
              <w:rPr>
                <w:rFonts w:eastAsia="Calibri" w:cstheme="minorHAnsi"/>
                <w:bCs/>
                <w:szCs w:val="24"/>
              </w:rPr>
              <w:t>Strategia Rozwoju Województwa „Małopolska 2030”</w:t>
            </w:r>
          </w:p>
        </w:tc>
        <w:tc>
          <w:tcPr>
            <w:tcW w:w="2977" w:type="dxa"/>
          </w:tcPr>
          <w:p w14:paraId="6BFAF012" w14:textId="13285FC6" w:rsidR="00420F10" w:rsidRPr="00812554" w:rsidRDefault="00420F10" w:rsidP="004B0481">
            <w:pPr>
              <w:spacing w:before="0" w:after="0" w:line="276" w:lineRule="exact"/>
              <w:ind w:left="0"/>
              <w:jc w:val="center"/>
              <w:cnfStyle w:val="100000000000" w:firstRow="1" w:lastRow="0" w:firstColumn="0" w:lastColumn="0" w:oddVBand="0" w:evenVBand="0" w:oddHBand="0" w:evenHBand="0" w:firstRowFirstColumn="0" w:firstRowLastColumn="0" w:lastRowFirstColumn="0" w:lastRowLastColumn="0"/>
              <w:rPr>
                <w:rFonts w:cstheme="minorHAnsi"/>
              </w:rPr>
            </w:pPr>
            <w:r w:rsidRPr="00812554">
              <w:rPr>
                <w:rFonts w:eastAsia="Calibri" w:cstheme="minorHAnsi"/>
                <w:bCs/>
                <w:szCs w:val="24"/>
              </w:rPr>
              <w:t>Krajowa Strategia Rozwoju Regionalnego 2030</w:t>
            </w:r>
          </w:p>
        </w:tc>
      </w:tr>
      <w:tr w:rsidR="00420F10" w:rsidRPr="00812554" w14:paraId="393037AC" w14:textId="42473B92" w:rsidTr="00472426">
        <w:tc>
          <w:tcPr>
            <w:cnfStyle w:val="001000000000" w:firstRow="0" w:lastRow="0" w:firstColumn="1" w:lastColumn="0" w:oddVBand="0" w:evenVBand="0" w:oddHBand="0" w:evenHBand="0" w:firstRowFirstColumn="0" w:firstRowLastColumn="0" w:lastRowFirstColumn="0" w:lastRowLastColumn="0"/>
            <w:tcW w:w="3306" w:type="dxa"/>
          </w:tcPr>
          <w:p w14:paraId="295466F4" w14:textId="66208A84" w:rsidR="00420F10" w:rsidRPr="00812554" w:rsidRDefault="00420F10" w:rsidP="00B75AD0">
            <w:pPr>
              <w:spacing w:before="0" w:after="0" w:line="276" w:lineRule="exact"/>
              <w:ind w:left="0"/>
              <w:rPr>
                <w:rFonts w:cstheme="minorHAnsi"/>
              </w:rPr>
            </w:pPr>
            <w:r w:rsidRPr="00812554">
              <w:rPr>
                <w:rFonts w:eastAsia="Calibri" w:cstheme="minorHAnsi"/>
                <w:bCs/>
                <w:szCs w:val="24"/>
              </w:rPr>
              <w:t>Cel główny (wizja)</w:t>
            </w:r>
          </w:p>
          <w:p w14:paraId="6F72BCF0" w14:textId="2383427D" w:rsidR="00420F10" w:rsidRPr="00812554" w:rsidRDefault="00420F10" w:rsidP="00B75AD0">
            <w:pPr>
              <w:spacing w:before="0" w:after="0"/>
              <w:ind w:left="0"/>
              <w:rPr>
                <w:rFonts w:eastAsia="Calibri" w:cstheme="minorHAnsi"/>
                <w:b w:val="0"/>
                <w:bCs/>
                <w:szCs w:val="24"/>
              </w:rPr>
            </w:pPr>
            <w:r w:rsidRPr="00812554">
              <w:rPr>
                <w:rFonts w:cstheme="minorHAnsi"/>
                <w:b w:val="0"/>
                <w:bCs/>
                <w:lang w:eastAsia="pl-PL"/>
              </w:rPr>
              <w:t>Zrównoważony rozwój gospodarczy, społeczny i przestrzenny partnerstwa w oparciu o lokalne potencjały</w:t>
            </w:r>
            <w:r w:rsidRPr="00812554">
              <w:rPr>
                <w:rFonts w:eastAsia="Calibri" w:cstheme="minorHAnsi"/>
                <w:b w:val="0"/>
                <w:bCs/>
                <w:szCs w:val="24"/>
              </w:rPr>
              <w:t xml:space="preserve"> </w:t>
            </w:r>
          </w:p>
        </w:tc>
        <w:tc>
          <w:tcPr>
            <w:tcW w:w="2926" w:type="dxa"/>
          </w:tcPr>
          <w:p w14:paraId="10F2F5A8" w14:textId="0DDD61CE" w:rsidR="00420F10" w:rsidRPr="00812554" w:rsidRDefault="00420F10" w:rsidP="004B0481">
            <w:pPr>
              <w:spacing w:before="0" w:after="0" w:line="276" w:lineRule="exact"/>
              <w:ind w:left="0"/>
              <w:jc w:val="left"/>
              <w:cnfStyle w:val="000000000000" w:firstRow="0" w:lastRow="0" w:firstColumn="0" w:lastColumn="0" w:oddVBand="0" w:evenVBand="0" w:oddHBand="0" w:evenHBand="0" w:firstRowFirstColumn="0" w:firstRowLastColumn="0" w:lastRowFirstColumn="0" w:lastRowLastColumn="0"/>
              <w:rPr>
                <w:rFonts w:eastAsia="Calibri" w:cstheme="minorHAnsi"/>
                <w:szCs w:val="24"/>
              </w:rPr>
            </w:pPr>
            <w:r w:rsidRPr="00812554">
              <w:rPr>
                <w:rFonts w:eastAsia="Calibri" w:cstheme="minorHAnsi"/>
                <w:szCs w:val="24"/>
              </w:rPr>
              <w:t>Cel główny:</w:t>
            </w:r>
          </w:p>
          <w:p w14:paraId="00781920" w14:textId="4B0DDE5E" w:rsidR="00420F10" w:rsidRPr="00812554" w:rsidRDefault="00420F10" w:rsidP="004B0481">
            <w:pPr>
              <w:spacing w:before="0" w:after="0" w:line="276" w:lineRule="exact"/>
              <w:ind w:left="0"/>
              <w:jc w:val="left"/>
              <w:cnfStyle w:val="000000000000" w:firstRow="0" w:lastRow="0" w:firstColumn="0" w:lastColumn="0" w:oddVBand="0" w:evenVBand="0" w:oddHBand="0" w:evenHBand="0" w:firstRowFirstColumn="0" w:firstRowLastColumn="0" w:lastRowFirstColumn="0" w:lastRowLastColumn="0"/>
              <w:rPr>
                <w:rFonts w:eastAsia="Calibri" w:cstheme="minorHAnsi"/>
                <w:szCs w:val="24"/>
              </w:rPr>
            </w:pPr>
            <w:r w:rsidRPr="00812554">
              <w:rPr>
                <w:rFonts w:eastAsia="Calibri" w:cstheme="minorHAnsi"/>
                <w:szCs w:val="24"/>
              </w:rPr>
              <w:t>Małopolska regionem zrównoważonego rozwoju w wymiarze społecznym, gospodarczym, środowiskowym i terytorialnym</w:t>
            </w:r>
          </w:p>
        </w:tc>
        <w:tc>
          <w:tcPr>
            <w:tcW w:w="2977" w:type="dxa"/>
          </w:tcPr>
          <w:p w14:paraId="16479BB2" w14:textId="5A7754A8" w:rsidR="00420F10" w:rsidRPr="00812554" w:rsidRDefault="00420F10" w:rsidP="004B0481">
            <w:pPr>
              <w:spacing w:before="0" w:after="0" w:line="276" w:lineRule="exact"/>
              <w:ind w:left="0"/>
              <w:jc w:val="left"/>
              <w:cnfStyle w:val="000000000000" w:firstRow="0" w:lastRow="0" w:firstColumn="0" w:lastColumn="0" w:oddVBand="0" w:evenVBand="0" w:oddHBand="0" w:evenHBand="0" w:firstRowFirstColumn="0" w:firstRowLastColumn="0" w:lastRowFirstColumn="0" w:lastRowLastColumn="0"/>
              <w:rPr>
                <w:rFonts w:eastAsia="Calibri" w:cstheme="minorHAnsi"/>
                <w:szCs w:val="24"/>
              </w:rPr>
            </w:pPr>
            <w:r w:rsidRPr="00812554">
              <w:rPr>
                <w:rFonts w:eastAsia="Calibri" w:cstheme="minorHAnsi"/>
                <w:szCs w:val="24"/>
              </w:rPr>
              <w:t>Cel główny: efektywne wykorzystanie endogenicznych potencjałów terytoriów i ich specjalizacji dla osiągania zrównoważonego rozwoju kraju, co tworzyć będzie warunki do wzrostu dochodów mieszkańców Polski przy jednoczesnym osiąganiu spójności w wymiarze społecznym, gospodarczym, przestrzennym</w:t>
            </w:r>
          </w:p>
        </w:tc>
      </w:tr>
      <w:tr w:rsidR="00420F10" w:rsidRPr="00812554" w14:paraId="3F8B64D7" w14:textId="77777777" w:rsidTr="00472426">
        <w:tc>
          <w:tcPr>
            <w:cnfStyle w:val="001000000000" w:firstRow="0" w:lastRow="0" w:firstColumn="1" w:lastColumn="0" w:oddVBand="0" w:evenVBand="0" w:oddHBand="0" w:evenHBand="0" w:firstRowFirstColumn="0" w:firstRowLastColumn="0" w:lastRowFirstColumn="0" w:lastRowLastColumn="0"/>
            <w:tcW w:w="3306" w:type="dxa"/>
          </w:tcPr>
          <w:p w14:paraId="35EDA006" w14:textId="4205CA5E" w:rsidR="00420F10" w:rsidRPr="00812554" w:rsidRDefault="00420F10" w:rsidP="00B75AD0">
            <w:pPr>
              <w:spacing w:before="0" w:after="0" w:line="276" w:lineRule="exact"/>
              <w:ind w:left="0"/>
              <w:rPr>
                <w:rFonts w:eastAsia="Calibri" w:cstheme="minorHAnsi"/>
                <w:bCs/>
                <w:szCs w:val="24"/>
                <w:highlight w:val="yellow"/>
              </w:rPr>
            </w:pPr>
            <w:r w:rsidRPr="00812554">
              <w:rPr>
                <w:rStyle w:val="Pogrubienie"/>
                <w:rFonts w:cstheme="minorHAnsi"/>
                <w:b/>
                <w:lang w:eastAsia="pl-PL"/>
              </w:rPr>
              <w:t>Cel 1: Rozwój infrastruktury oraz produktów turystycznych Partnerstwa z wykorzystaniem lokalnych zasobów przyrodniczych i kulturowych</w:t>
            </w:r>
          </w:p>
        </w:tc>
        <w:tc>
          <w:tcPr>
            <w:tcW w:w="2926" w:type="dxa"/>
          </w:tcPr>
          <w:p w14:paraId="6A52A5F2" w14:textId="77777777" w:rsidR="00420F10" w:rsidRPr="00812554" w:rsidRDefault="00420F10" w:rsidP="004B0481">
            <w:pPr>
              <w:spacing w:before="0" w:after="0" w:line="276" w:lineRule="exact"/>
              <w:ind w:left="0"/>
              <w:jc w:val="left"/>
              <w:cnfStyle w:val="000000000000" w:firstRow="0" w:lastRow="0" w:firstColumn="0" w:lastColumn="0" w:oddVBand="0" w:evenVBand="0" w:oddHBand="0" w:evenHBand="0" w:firstRowFirstColumn="0" w:firstRowLastColumn="0" w:lastRowFirstColumn="0" w:lastRowLastColumn="0"/>
              <w:rPr>
                <w:rFonts w:eastAsia="Calibri" w:cstheme="minorHAnsi"/>
                <w:szCs w:val="24"/>
              </w:rPr>
            </w:pPr>
            <w:r w:rsidRPr="00812554">
              <w:rPr>
                <w:rFonts w:eastAsia="Calibri" w:cstheme="minorHAnsi"/>
                <w:szCs w:val="24"/>
              </w:rPr>
              <w:t xml:space="preserve">Cel szczegółowy: Innowacyjna i konkurencyjna gospodarka, Główne kierunki polityki rozwoju: 3. Turystyka </w:t>
            </w:r>
          </w:p>
          <w:p w14:paraId="63EC26C7" w14:textId="77777777" w:rsidR="00420F10" w:rsidRPr="00812554" w:rsidRDefault="00420F10" w:rsidP="004B0481">
            <w:pPr>
              <w:spacing w:before="0" w:after="0" w:line="276" w:lineRule="exact"/>
              <w:ind w:left="0"/>
              <w:jc w:val="left"/>
              <w:cnfStyle w:val="000000000000" w:firstRow="0" w:lastRow="0" w:firstColumn="0" w:lastColumn="0" w:oddVBand="0" w:evenVBand="0" w:oddHBand="0" w:evenHBand="0" w:firstRowFirstColumn="0" w:firstRowLastColumn="0" w:lastRowFirstColumn="0" w:lastRowLastColumn="0"/>
              <w:rPr>
                <w:rFonts w:eastAsia="Calibri" w:cstheme="minorHAnsi"/>
                <w:szCs w:val="24"/>
              </w:rPr>
            </w:pPr>
          </w:p>
          <w:p w14:paraId="2FB91A34" w14:textId="7FB528D3" w:rsidR="00420F10" w:rsidRPr="00812554" w:rsidRDefault="00420F10" w:rsidP="004B0481">
            <w:pPr>
              <w:spacing w:before="0" w:after="0" w:line="276" w:lineRule="exact"/>
              <w:ind w:left="0"/>
              <w:jc w:val="left"/>
              <w:cnfStyle w:val="000000000000" w:firstRow="0" w:lastRow="0" w:firstColumn="0" w:lastColumn="0" w:oddVBand="0" w:evenVBand="0" w:oddHBand="0" w:evenHBand="0" w:firstRowFirstColumn="0" w:firstRowLastColumn="0" w:lastRowFirstColumn="0" w:lastRowLastColumn="0"/>
              <w:rPr>
                <w:rFonts w:eastAsia="Calibri" w:cstheme="minorHAnsi"/>
                <w:szCs w:val="24"/>
              </w:rPr>
            </w:pPr>
            <w:r w:rsidRPr="00812554">
              <w:rPr>
                <w:rFonts w:eastAsia="Calibri" w:cstheme="minorHAnsi"/>
                <w:szCs w:val="24"/>
              </w:rPr>
              <w:t xml:space="preserve">Cel szczegółowy Rozwój społecznie wrażliwy, </w:t>
            </w:r>
            <w:r w:rsidRPr="00812554">
              <w:rPr>
                <w:rFonts w:eastAsia="Calibri" w:cstheme="minorHAnsi"/>
                <w:szCs w:val="24"/>
              </w:rPr>
              <w:lastRenderedPageBreak/>
              <w:t xml:space="preserve">sprzyjający rodzinie, Główne kierunki polityki rozwoju: 1. Sport i rekreacja 5. Kultura i dziedzictwo </w:t>
            </w:r>
          </w:p>
          <w:p w14:paraId="45AA6E03" w14:textId="77777777" w:rsidR="00420F10" w:rsidRPr="00812554" w:rsidRDefault="00420F10" w:rsidP="004B0481">
            <w:pPr>
              <w:spacing w:before="0" w:after="0" w:line="276" w:lineRule="exact"/>
              <w:ind w:left="0"/>
              <w:jc w:val="left"/>
              <w:cnfStyle w:val="000000000000" w:firstRow="0" w:lastRow="0" w:firstColumn="0" w:lastColumn="0" w:oddVBand="0" w:evenVBand="0" w:oddHBand="0" w:evenHBand="0" w:firstRowFirstColumn="0" w:firstRowLastColumn="0" w:lastRowFirstColumn="0" w:lastRowLastColumn="0"/>
              <w:rPr>
                <w:rFonts w:eastAsia="Calibri" w:cstheme="minorHAnsi"/>
                <w:szCs w:val="24"/>
              </w:rPr>
            </w:pPr>
          </w:p>
          <w:p w14:paraId="6B2F184D" w14:textId="3731089E" w:rsidR="00420F10" w:rsidRPr="00812554" w:rsidRDefault="00420F10" w:rsidP="004B0481">
            <w:pPr>
              <w:spacing w:before="0" w:after="0" w:line="276" w:lineRule="exact"/>
              <w:ind w:left="0"/>
              <w:jc w:val="left"/>
              <w:cnfStyle w:val="000000000000" w:firstRow="0" w:lastRow="0" w:firstColumn="0" w:lastColumn="0" w:oddVBand="0" w:evenVBand="0" w:oddHBand="0" w:evenHBand="0" w:firstRowFirstColumn="0" w:firstRowLastColumn="0" w:lastRowFirstColumn="0" w:lastRowLastColumn="0"/>
              <w:rPr>
                <w:rFonts w:eastAsia="Calibri" w:cstheme="minorHAnsi"/>
                <w:szCs w:val="24"/>
              </w:rPr>
            </w:pPr>
          </w:p>
          <w:p w14:paraId="791313AC" w14:textId="77777777" w:rsidR="00420F10" w:rsidRPr="00812554" w:rsidRDefault="00420F10" w:rsidP="004B0481">
            <w:pPr>
              <w:spacing w:before="0" w:after="0" w:line="276" w:lineRule="exact"/>
              <w:ind w:left="0"/>
              <w:jc w:val="left"/>
              <w:cnfStyle w:val="000000000000" w:firstRow="0" w:lastRow="0" w:firstColumn="0" w:lastColumn="0" w:oddVBand="0" w:evenVBand="0" w:oddHBand="0" w:evenHBand="0" w:firstRowFirstColumn="0" w:firstRowLastColumn="0" w:lastRowFirstColumn="0" w:lastRowLastColumn="0"/>
              <w:rPr>
                <w:rFonts w:eastAsia="Calibri" w:cstheme="minorHAnsi"/>
                <w:szCs w:val="24"/>
              </w:rPr>
            </w:pPr>
            <w:r w:rsidRPr="00812554">
              <w:rPr>
                <w:rFonts w:eastAsia="Calibri" w:cstheme="minorHAnsi"/>
                <w:szCs w:val="24"/>
              </w:rPr>
              <w:t xml:space="preserve">Cel szczegółowy System zarządzania strategicznego rozwojem dostosowany do wyzwań dekady 2020–2030, </w:t>
            </w:r>
          </w:p>
          <w:p w14:paraId="089FAD59" w14:textId="77777777" w:rsidR="00420F10" w:rsidRPr="00812554" w:rsidRDefault="00420F10" w:rsidP="004B0481">
            <w:pPr>
              <w:spacing w:before="0" w:after="0" w:line="276" w:lineRule="exact"/>
              <w:ind w:left="0"/>
              <w:jc w:val="left"/>
              <w:cnfStyle w:val="000000000000" w:firstRow="0" w:lastRow="0" w:firstColumn="0" w:lastColumn="0" w:oddVBand="0" w:evenVBand="0" w:oddHBand="0" w:evenHBand="0" w:firstRowFirstColumn="0" w:firstRowLastColumn="0" w:lastRowFirstColumn="0" w:lastRowLastColumn="0"/>
              <w:rPr>
                <w:rFonts w:eastAsia="Calibri" w:cstheme="minorHAnsi"/>
                <w:szCs w:val="24"/>
              </w:rPr>
            </w:pPr>
          </w:p>
          <w:p w14:paraId="0BD57376" w14:textId="77777777" w:rsidR="00420F10" w:rsidRPr="00812554" w:rsidRDefault="00420F10" w:rsidP="004B0481">
            <w:pPr>
              <w:spacing w:before="0" w:after="0" w:line="276" w:lineRule="exact"/>
              <w:ind w:left="0"/>
              <w:jc w:val="left"/>
              <w:cnfStyle w:val="000000000000" w:firstRow="0" w:lastRow="0" w:firstColumn="0" w:lastColumn="0" w:oddVBand="0" w:evenVBand="0" w:oddHBand="0" w:evenHBand="0" w:firstRowFirstColumn="0" w:firstRowLastColumn="0" w:lastRowFirstColumn="0" w:lastRowLastColumn="0"/>
              <w:rPr>
                <w:rFonts w:eastAsia="Calibri" w:cstheme="minorHAnsi"/>
                <w:szCs w:val="24"/>
              </w:rPr>
            </w:pPr>
            <w:r w:rsidRPr="00812554">
              <w:rPr>
                <w:rFonts w:eastAsia="Calibri" w:cstheme="minorHAnsi"/>
                <w:szCs w:val="24"/>
              </w:rPr>
              <w:t xml:space="preserve">Główne kierunki polityki rozwoju: </w:t>
            </w:r>
          </w:p>
          <w:p w14:paraId="25FCDD55" w14:textId="77777777" w:rsidR="00420F10" w:rsidRPr="00812554" w:rsidRDefault="00420F10" w:rsidP="004B0481">
            <w:pPr>
              <w:spacing w:before="0" w:after="0" w:line="276" w:lineRule="exact"/>
              <w:ind w:left="0"/>
              <w:jc w:val="left"/>
              <w:cnfStyle w:val="000000000000" w:firstRow="0" w:lastRow="0" w:firstColumn="0" w:lastColumn="0" w:oddVBand="0" w:evenVBand="0" w:oddHBand="0" w:evenHBand="0" w:firstRowFirstColumn="0" w:firstRowLastColumn="0" w:lastRowFirstColumn="0" w:lastRowLastColumn="0"/>
              <w:rPr>
                <w:rFonts w:eastAsia="Calibri" w:cstheme="minorHAnsi"/>
                <w:szCs w:val="24"/>
              </w:rPr>
            </w:pPr>
            <w:r w:rsidRPr="00812554">
              <w:rPr>
                <w:rFonts w:eastAsia="Calibri" w:cstheme="minorHAnsi"/>
                <w:szCs w:val="24"/>
              </w:rPr>
              <w:t xml:space="preserve">2. Współpraca i partnerstwo </w:t>
            </w:r>
          </w:p>
          <w:p w14:paraId="7820C8CA" w14:textId="16BB2EBE" w:rsidR="00420F10" w:rsidRPr="00812554" w:rsidRDefault="00420F10" w:rsidP="004B0481">
            <w:pPr>
              <w:spacing w:before="0" w:after="0" w:line="276" w:lineRule="exact"/>
              <w:ind w:left="0"/>
              <w:jc w:val="left"/>
              <w:cnfStyle w:val="000000000000" w:firstRow="0" w:lastRow="0" w:firstColumn="0" w:lastColumn="0" w:oddVBand="0" w:evenVBand="0" w:oddHBand="0" w:evenHBand="0" w:firstRowFirstColumn="0" w:firstRowLastColumn="0" w:lastRowFirstColumn="0" w:lastRowLastColumn="0"/>
              <w:rPr>
                <w:rFonts w:eastAsia="Calibri" w:cstheme="minorHAnsi"/>
                <w:szCs w:val="24"/>
              </w:rPr>
            </w:pPr>
            <w:r w:rsidRPr="00812554">
              <w:rPr>
                <w:rFonts w:eastAsia="Calibri" w:cstheme="minorHAnsi"/>
                <w:szCs w:val="24"/>
              </w:rPr>
              <w:t>3. Promocja Małopolski</w:t>
            </w:r>
          </w:p>
        </w:tc>
        <w:tc>
          <w:tcPr>
            <w:tcW w:w="2977" w:type="dxa"/>
          </w:tcPr>
          <w:p w14:paraId="1CC3D995" w14:textId="38C806B2" w:rsidR="00420F10" w:rsidRPr="00812554" w:rsidRDefault="00420F10" w:rsidP="004B0481">
            <w:pPr>
              <w:spacing w:before="0" w:after="0" w:line="276" w:lineRule="exact"/>
              <w:ind w:left="0"/>
              <w:jc w:val="left"/>
              <w:cnfStyle w:val="000000000000" w:firstRow="0" w:lastRow="0" w:firstColumn="0" w:lastColumn="0" w:oddVBand="0" w:evenVBand="0" w:oddHBand="0" w:evenHBand="0" w:firstRowFirstColumn="0" w:firstRowLastColumn="0" w:lastRowFirstColumn="0" w:lastRowLastColumn="0"/>
              <w:rPr>
                <w:rFonts w:eastAsia="Calibri" w:cstheme="minorHAnsi"/>
                <w:szCs w:val="24"/>
              </w:rPr>
            </w:pPr>
            <w:r w:rsidRPr="00812554">
              <w:rPr>
                <w:rFonts w:eastAsia="Calibri" w:cstheme="minorHAnsi"/>
                <w:szCs w:val="24"/>
              </w:rPr>
              <w:lastRenderedPageBreak/>
              <w:t xml:space="preserve">Cel 2. Wzmacnianie regionalnych przewag konkurencyjnych, </w:t>
            </w:r>
          </w:p>
        </w:tc>
      </w:tr>
      <w:tr w:rsidR="00420F10" w:rsidRPr="00812554" w14:paraId="499C85BD" w14:textId="1CBA1C39" w:rsidTr="00472426">
        <w:tc>
          <w:tcPr>
            <w:cnfStyle w:val="001000000000" w:firstRow="0" w:lastRow="0" w:firstColumn="1" w:lastColumn="0" w:oddVBand="0" w:evenVBand="0" w:oddHBand="0" w:evenHBand="0" w:firstRowFirstColumn="0" w:firstRowLastColumn="0" w:lastRowFirstColumn="0" w:lastRowLastColumn="0"/>
            <w:tcW w:w="3306" w:type="dxa"/>
          </w:tcPr>
          <w:p w14:paraId="0B466DDB" w14:textId="1FE6C467" w:rsidR="00420F10" w:rsidRPr="00812554" w:rsidRDefault="00420F10" w:rsidP="00B75AD0">
            <w:pPr>
              <w:spacing w:before="0" w:after="0" w:line="276" w:lineRule="exact"/>
              <w:ind w:left="0"/>
              <w:rPr>
                <w:rFonts w:cstheme="minorHAnsi"/>
                <w:highlight w:val="yellow"/>
              </w:rPr>
            </w:pPr>
            <w:r w:rsidRPr="00812554">
              <w:rPr>
                <w:rFonts w:cstheme="minorHAnsi"/>
              </w:rPr>
              <w:t>Cel 2: Ochrona środowiska naturalnego i transformacja energetyczna jako warunek rozwoju zrównoważonej turystyki na terenie Partnerstwa</w:t>
            </w:r>
          </w:p>
        </w:tc>
        <w:tc>
          <w:tcPr>
            <w:tcW w:w="2926" w:type="dxa"/>
          </w:tcPr>
          <w:p w14:paraId="67C10A95" w14:textId="77777777" w:rsidR="00420F10" w:rsidRPr="00812554" w:rsidRDefault="00420F10" w:rsidP="004B0481">
            <w:pPr>
              <w:spacing w:before="0" w:after="0" w:line="276" w:lineRule="exact"/>
              <w:ind w:left="0"/>
              <w:jc w:val="left"/>
              <w:cnfStyle w:val="000000000000" w:firstRow="0" w:lastRow="0" w:firstColumn="0" w:lastColumn="0" w:oddVBand="0" w:evenVBand="0" w:oddHBand="0" w:evenHBand="0" w:firstRowFirstColumn="0" w:firstRowLastColumn="0" w:lastRowFirstColumn="0" w:lastRowLastColumn="0"/>
              <w:rPr>
                <w:rFonts w:eastAsia="Calibri" w:cstheme="minorHAnsi"/>
                <w:szCs w:val="24"/>
              </w:rPr>
            </w:pPr>
            <w:r w:rsidRPr="00812554">
              <w:rPr>
                <w:rFonts w:eastAsia="Calibri" w:cstheme="minorHAnsi"/>
                <w:szCs w:val="24"/>
              </w:rPr>
              <w:t>Cel szczegółowy:</w:t>
            </w:r>
          </w:p>
          <w:p w14:paraId="0F936D69" w14:textId="480E4D87" w:rsidR="00420F10" w:rsidRPr="00812554" w:rsidRDefault="00420F10" w:rsidP="004B0481">
            <w:pPr>
              <w:spacing w:before="0" w:after="0" w:line="276" w:lineRule="exact"/>
              <w:ind w:left="0"/>
              <w:jc w:val="left"/>
              <w:cnfStyle w:val="000000000000" w:firstRow="0" w:lastRow="0" w:firstColumn="0" w:lastColumn="0" w:oddVBand="0" w:evenVBand="0" w:oddHBand="0" w:evenHBand="0" w:firstRowFirstColumn="0" w:firstRowLastColumn="0" w:lastRowFirstColumn="0" w:lastRowLastColumn="0"/>
              <w:rPr>
                <w:rFonts w:eastAsia="Calibri" w:cstheme="minorHAnsi"/>
                <w:szCs w:val="24"/>
              </w:rPr>
            </w:pPr>
            <w:r w:rsidRPr="00812554">
              <w:rPr>
                <w:rFonts w:eastAsia="Calibri" w:cstheme="minorHAnsi"/>
                <w:szCs w:val="24"/>
              </w:rPr>
              <w:t>Wysoka jakość środowiska</w:t>
            </w:r>
          </w:p>
          <w:p w14:paraId="531A4CB9" w14:textId="77777777" w:rsidR="00420F10" w:rsidRPr="00812554" w:rsidRDefault="00420F10" w:rsidP="004B0481">
            <w:pPr>
              <w:spacing w:before="0" w:after="0" w:line="276" w:lineRule="exact"/>
              <w:ind w:left="0"/>
              <w:jc w:val="left"/>
              <w:cnfStyle w:val="000000000000" w:firstRow="0" w:lastRow="0" w:firstColumn="0" w:lastColumn="0" w:oddVBand="0" w:evenVBand="0" w:oddHBand="0" w:evenHBand="0" w:firstRowFirstColumn="0" w:firstRowLastColumn="0" w:lastRowFirstColumn="0" w:lastRowLastColumn="0"/>
              <w:rPr>
                <w:rFonts w:eastAsia="Calibri" w:cstheme="minorHAnsi"/>
                <w:szCs w:val="24"/>
              </w:rPr>
            </w:pPr>
            <w:r w:rsidRPr="00812554">
              <w:rPr>
                <w:rFonts w:eastAsia="Calibri" w:cstheme="minorHAnsi"/>
                <w:szCs w:val="24"/>
              </w:rPr>
              <w:t>i dążenie do neutralności klimatycznej</w:t>
            </w:r>
          </w:p>
          <w:p w14:paraId="52629D99" w14:textId="77777777" w:rsidR="00420F10" w:rsidRPr="00812554" w:rsidRDefault="00420F10" w:rsidP="004B0481">
            <w:pPr>
              <w:spacing w:before="0" w:after="0" w:line="276" w:lineRule="exact"/>
              <w:ind w:left="0"/>
              <w:jc w:val="left"/>
              <w:cnfStyle w:val="000000000000" w:firstRow="0" w:lastRow="0" w:firstColumn="0" w:lastColumn="0" w:oddVBand="0" w:evenVBand="0" w:oddHBand="0" w:evenHBand="0" w:firstRowFirstColumn="0" w:firstRowLastColumn="0" w:lastRowFirstColumn="0" w:lastRowLastColumn="0"/>
              <w:rPr>
                <w:rFonts w:eastAsia="Calibri" w:cstheme="minorHAnsi"/>
                <w:szCs w:val="24"/>
              </w:rPr>
            </w:pPr>
          </w:p>
          <w:p w14:paraId="67D42734" w14:textId="77777777" w:rsidR="00420F10" w:rsidRPr="00812554" w:rsidRDefault="00420F10" w:rsidP="004B0481">
            <w:pPr>
              <w:spacing w:before="0" w:after="0" w:line="276" w:lineRule="exact"/>
              <w:ind w:left="0"/>
              <w:jc w:val="left"/>
              <w:cnfStyle w:val="000000000000" w:firstRow="0" w:lastRow="0" w:firstColumn="0" w:lastColumn="0" w:oddVBand="0" w:evenVBand="0" w:oddHBand="0" w:evenHBand="0" w:firstRowFirstColumn="0" w:firstRowLastColumn="0" w:lastRowFirstColumn="0" w:lastRowLastColumn="0"/>
              <w:rPr>
                <w:rFonts w:eastAsia="Calibri" w:cstheme="minorHAnsi"/>
                <w:szCs w:val="24"/>
              </w:rPr>
            </w:pPr>
            <w:r w:rsidRPr="00812554">
              <w:rPr>
                <w:rFonts w:eastAsia="Calibri" w:cstheme="minorHAnsi"/>
                <w:szCs w:val="24"/>
              </w:rPr>
              <w:t>Główne kierunki polityki rozwoju:</w:t>
            </w:r>
          </w:p>
          <w:p w14:paraId="54BCD1E4" w14:textId="451E788F" w:rsidR="00420F10" w:rsidRPr="00812554" w:rsidRDefault="00420F10" w:rsidP="004B0481">
            <w:pPr>
              <w:spacing w:before="0" w:after="0" w:line="276" w:lineRule="exact"/>
              <w:ind w:left="0"/>
              <w:jc w:val="left"/>
              <w:cnfStyle w:val="000000000000" w:firstRow="0" w:lastRow="0" w:firstColumn="0" w:lastColumn="0" w:oddVBand="0" w:evenVBand="0" w:oddHBand="0" w:evenHBand="0" w:firstRowFirstColumn="0" w:firstRowLastColumn="0" w:lastRowFirstColumn="0" w:lastRowLastColumn="0"/>
              <w:rPr>
                <w:rFonts w:eastAsia="Calibri" w:cstheme="minorHAnsi"/>
                <w:szCs w:val="24"/>
              </w:rPr>
            </w:pPr>
            <w:r w:rsidRPr="00812554">
              <w:rPr>
                <w:rFonts w:eastAsia="Calibri" w:cstheme="minorHAnsi"/>
                <w:szCs w:val="24"/>
              </w:rPr>
              <w:t>1. Ograniczenie zmian klimatycznych</w:t>
            </w:r>
          </w:p>
        </w:tc>
        <w:tc>
          <w:tcPr>
            <w:tcW w:w="2977" w:type="dxa"/>
          </w:tcPr>
          <w:p w14:paraId="4FC38AB2" w14:textId="77777777" w:rsidR="00420F10" w:rsidRPr="00812554" w:rsidRDefault="00420F10" w:rsidP="004B0481">
            <w:pPr>
              <w:spacing w:before="0" w:after="0" w:line="276" w:lineRule="exact"/>
              <w:ind w:left="0"/>
              <w:jc w:val="left"/>
              <w:cnfStyle w:val="000000000000" w:firstRow="0" w:lastRow="0" w:firstColumn="0" w:lastColumn="0" w:oddVBand="0" w:evenVBand="0" w:oddHBand="0" w:evenHBand="0" w:firstRowFirstColumn="0" w:firstRowLastColumn="0" w:lastRowFirstColumn="0" w:lastRowLastColumn="0"/>
              <w:rPr>
                <w:rFonts w:eastAsia="Calibri" w:cstheme="minorHAnsi"/>
                <w:szCs w:val="24"/>
              </w:rPr>
            </w:pPr>
            <w:r w:rsidRPr="00812554">
              <w:rPr>
                <w:rFonts w:eastAsia="Calibri" w:cstheme="minorHAnsi"/>
                <w:szCs w:val="24"/>
              </w:rPr>
              <w:t>Cel 1. Zwiększenie spójności rozwoju kraju w wymiarze społecznym, gospodarczym i przestrzennym</w:t>
            </w:r>
          </w:p>
          <w:p w14:paraId="2063B2EE" w14:textId="77777777" w:rsidR="00420F10" w:rsidRPr="00812554" w:rsidRDefault="00420F10" w:rsidP="004B0481">
            <w:pPr>
              <w:spacing w:before="0" w:after="0" w:line="276" w:lineRule="exact"/>
              <w:ind w:left="0"/>
              <w:jc w:val="left"/>
              <w:cnfStyle w:val="000000000000" w:firstRow="0" w:lastRow="0" w:firstColumn="0" w:lastColumn="0" w:oddVBand="0" w:evenVBand="0" w:oddHBand="0" w:evenHBand="0" w:firstRowFirstColumn="0" w:firstRowLastColumn="0" w:lastRowFirstColumn="0" w:lastRowLastColumn="0"/>
              <w:rPr>
                <w:rFonts w:eastAsia="Calibri" w:cstheme="minorHAnsi"/>
                <w:szCs w:val="24"/>
              </w:rPr>
            </w:pPr>
          </w:p>
          <w:p w14:paraId="44ACC380" w14:textId="58795C62" w:rsidR="00420F10" w:rsidRPr="00812554" w:rsidRDefault="00420F10" w:rsidP="004B0481">
            <w:pPr>
              <w:spacing w:before="0" w:after="0" w:line="276" w:lineRule="exact"/>
              <w:ind w:left="0"/>
              <w:jc w:val="left"/>
              <w:cnfStyle w:val="000000000000" w:firstRow="0" w:lastRow="0" w:firstColumn="0" w:lastColumn="0" w:oddVBand="0" w:evenVBand="0" w:oddHBand="0" w:evenHBand="0" w:firstRowFirstColumn="0" w:firstRowLastColumn="0" w:lastRowFirstColumn="0" w:lastRowLastColumn="0"/>
              <w:rPr>
                <w:rFonts w:eastAsia="Calibri" w:cstheme="minorHAnsi"/>
                <w:szCs w:val="24"/>
              </w:rPr>
            </w:pPr>
            <w:r w:rsidRPr="00812554">
              <w:rPr>
                <w:rFonts w:eastAsia="Calibri" w:cstheme="minorHAnsi"/>
                <w:szCs w:val="24"/>
              </w:rPr>
              <w:t>1.5. Infrastruktura wspierająca dostarczanie usług publicznych i podnoszącej dostępność inwestycyjną obszarów</w:t>
            </w:r>
          </w:p>
        </w:tc>
      </w:tr>
      <w:tr w:rsidR="00420F10" w:rsidRPr="00812554" w14:paraId="06B070CE" w14:textId="73B9C880" w:rsidTr="00472426">
        <w:tc>
          <w:tcPr>
            <w:cnfStyle w:val="001000000000" w:firstRow="0" w:lastRow="0" w:firstColumn="1" w:lastColumn="0" w:oddVBand="0" w:evenVBand="0" w:oddHBand="0" w:evenHBand="0" w:firstRowFirstColumn="0" w:firstRowLastColumn="0" w:lastRowFirstColumn="0" w:lastRowLastColumn="0"/>
            <w:tcW w:w="3306" w:type="dxa"/>
          </w:tcPr>
          <w:p w14:paraId="60A0B73F" w14:textId="53F10E2F" w:rsidR="00420F10" w:rsidRPr="00812554" w:rsidRDefault="00420F10" w:rsidP="00B75AD0">
            <w:pPr>
              <w:spacing w:before="0" w:after="0"/>
              <w:ind w:left="0"/>
              <w:rPr>
                <w:rFonts w:eastAsia="Calibri" w:cstheme="minorHAnsi"/>
                <w:b w:val="0"/>
                <w:bCs/>
                <w:szCs w:val="24"/>
                <w:highlight w:val="yellow"/>
              </w:rPr>
            </w:pPr>
            <w:r w:rsidRPr="00812554">
              <w:rPr>
                <w:rStyle w:val="Pogrubienie"/>
                <w:rFonts w:cstheme="minorHAnsi"/>
                <w:b/>
                <w:lang w:eastAsia="pl-PL"/>
              </w:rPr>
              <w:t>Cel 3: Poprawa dostępności komunikacyjnej (zewnętrznej i wewnętrznej) podnosząca jakość życia mieszkańców oraz atrakcyjność turystyczną Partnerstwa</w:t>
            </w:r>
          </w:p>
        </w:tc>
        <w:tc>
          <w:tcPr>
            <w:tcW w:w="2926" w:type="dxa"/>
          </w:tcPr>
          <w:p w14:paraId="6846CE2C" w14:textId="67FB7957" w:rsidR="00420F10" w:rsidRPr="00812554" w:rsidRDefault="00420F10" w:rsidP="004B0481">
            <w:pPr>
              <w:spacing w:before="0" w:after="0" w:line="276" w:lineRule="exact"/>
              <w:ind w:left="0"/>
              <w:jc w:val="left"/>
              <w:cnfStyle w:val="000000000000" w:firstRow="0" w:lastRow="0" w:firstColumn="0" w:lastColumn="0" w:oddVBand="0" w:evenVBand="0" w:oddHBand="0" w:evenHBand="0" w:firstRowFirstColumn="0" w:firstRowLastColumn="0" w:lastRowFirstColumn="0" w:lastRowLastColumn="0"/>
              <w:rPr>
                <w:rFonts w:eastAsia="Calibri" w:cstheme="minorHAnsi"/>
                <w:szCs w:val="24"/>
              </w:rPr>
            </w:pPr>
            <w:r w:rsidRPr="00812554">
              <w:rPr>
                <w:rFonts w:eastAsia="Calibri" w:cstheme="minorHAnsi"/>
                <w:szCs w:val="24"/>
              </w:rPr>
              <w:t>Cel szczegółowy: Innowacyjna i konkurencyjna gospodarka, Główne kierunki polityki rozwoju: 4. Transport, Cel szczegółowy: Zrównoważony i trwały rozwój oparty na endogenicznych potencjałach, Główne kierunki polityki rozwoju: 4. Spójność wewnątrzregionalna i dostępność</w:t>
            </w:r>
          </w:p>
        </w:tc>
        <w:tc>
          <w:tcPr>
            <w:tcW w:w="2977" w:type="dxa"/>
          </w:tcPr>
          <w:p w14:paraId="5C5F7696" w14:textId="3B9682D4" w:rsidR="00420F10" w:rsidRPr="00812554" w:rsidRDefault="00420F10" w:rsidP="004B0481">
            <w:pPr>
              <w:spacing w:before="0" w:after="0" w:line="276" w:lineRule="exact"/>
              <w:ind w:left="0"/>
              <w:jc w:val="left"/>
              <w:cnfStyle w:val="000000000000" w:firstRow="0" w:lastRow="0" w:firstColumn="0" w:lastColumn="0" w:oddVBand="0" w:evenVBand="0" w:oddHBand="0" w:evenHBand="0" w:firstRowFirstColumn="0" w:firstRowLastColumn="0" w:lastRowFirstColumn="0" w:lastRowLastColumn="0"/>
              <w:rPr>
                <w:rFonts w:eastAsia="Calibri" w:cstheme="minorHAnsi"/>
                <w:szCs w:val="24"/>
              </w:rPr>
            </w:pPr>
            <w:r w:rsidRPr="00812554">
              <w:rPr>
                <w:rFonts w:eastAsia="Calibri" w:cstheme="minorHAnsi"/>
                <w:szCs w:val="24"/>
              </w:rPr>
              <w:t>Cel 1. Zwiększenie spójności rozwoju kraju w wymiarze społecznym, gospodarczym i przestrzennym; 1.5. Infrastruktura wspierająca dostarczanie usług publicznych i podnoszącej dostępność inwestycyjną obszarów, 1.5.1. Infrastruktura transportowa</w:t>
            </w:r>
          </w:p>
        </w:tc>
      </w:tr>
    </w:tbl>
    <w:p w14:paraId="1D0AAD13" w14:textId="7C29B8D7" w:rsidR="00420F10" w:rsidRPr="00812554" w:rsidRDefault="00420F10" w:rsidP="00420F10">
      <w:pPr>
        <w:pStyle w:val="podpiselementu"/>
        <w:rPr>
          <w:rFonts w:asciiTheme="minorHAnsi" w:hAnsiTheme="minorHAnsi" w:cstheme="minorHAnsi"/>
          <w:color w:val="000000" w:themeColor="text1"/>
        </w:rPr>
      </w:pPr>
      <w:r w:rsidRPr="00812554">
        <w:rPr>
          <w:rFonts w:asciiTheme="minorHAnsi" w:hAnsiTheme="minorHAnsi" w:cstheme="minorHAnsi"/>
          <w:color w:val="000000" w:themeColor="text1"/>
        </w:rPr>
        <w:t>Źródło: opracowanie własne</w:t>
      </w:r>
      <w:r w:rsidR="00D74D60">
        <w:rPr>
          <w:rFonts w:asciiTheme="minorHAnsi" w:hAnsiTheme="minorHAnsi" w:cstheme="minorHAnsi"/>
          <w:color w:val="000000" w:themeColor="text1"/>
        </w:rPr>
        <w:t>.</w:t>
      </w:r>
    </w:p>
    <w:p w14:paraId="02EE1799" w14:textId="77777777" w:rsidR="002344C4" w:rsidRDefault="002344C4">
      <w:pPr>
        <w:spacing w:before="0" w:after="160" w:line="259" w:lineRule="auto"/>
        <w:ind w:left="0"/>
        <w:rPr>
          <w:rFonts w:ascii="Calibri" w:eastAsia="Times New Roman" w:hAnsi="Calibri" w:cs="Calibri"/>
          <w:b/>
          <w:bCs/>
          <w:iCs/>
          <w:noProof/>
          <w:color w:val="000000"/>
          <w:sz w:val="30"/>
          <w:szCs w:val="32"/>
          <w:lang w:eastAsia="pl-PL"/>
        </w:rPr>
      </w:pPr>
      <w:bookmarkStart w:id="60" w:name="_Toc180355313"/>
      <w:r>
        <w:br w:type="page"/>
      </w:r>
    </w:p>
    <w:p w14:paraId="407A5AB5" w14:textId="67DC2115" w:rsidR="006870AB" w:rsidRPr="00812554" w:rsidRDefault="003D7A53" w:rsidP="00D246FC">
      <w:pPr>
        <w:pStyle w:val="Nagwek2"/>
      </w:pPr>
      <w:r>
        <w:lastRenderedPageBreak/>
        <w:t xml:space="preserve">5.2. </w:t>
      </w:r>
      <w:r w:rsidR="006870AB" w:rsidRPr="00812554">
        <w:t>Spójność celów Strategii z celami strategii terytorialnych</w:t>
      </w:r>
      <w:bookmarkEnd w:id="60"/>
    </w:p>
    <w:p w14:paraId="34B936DC" w14:textId="476A30C3" w:rsidR="006870AB" w:rsidRPr="00812554" w:rsidRDefault="006870AB" w:rsidP="00D246FC">
      <w:pPr>
        <w:rPr>
          <w:rFonts w:cstheme="minorHAnsi"/>
          <w:szCs w:val="24"/>
        </w:rPr>
      </w:pPr>
      <w:r w:rsidRPr="00812554">
        <w:rPr>
          <w:rFonts w:cstheme="minorHAnsi"/>
          <w:szCs w:val="24"/>
        </w:rPr>
        <w:t xml:space="preserve">Partnerzy tworzący Partnerstwo Związku Gmin Krynicko-Popradzkich angażują się także w inne przedsięwzięcia </w:t>
      </w:r>
      <w:r w:rsidR="00B43086" w:rsidRPr="00812554">
        <w:rPr>
          <w:rFonts w:cstheme="minorHAnsi"/>
          <w:szCs w:val="24"/>
        </w:rPr>
        <w:t xml:space="preserve">strategiczne </w:t>
      </w:r>
      <w:r w:rsidRPr="00812554">
        <w:rPr>
          <w:rFonts w:cstheme="minorHAnsi"/>
          <w:szCs w:val="24"/>
        </w:rPr>
        <w:t>o charakterze terytorialnym.</w:t>
      </w:r>
      <w:r w:rsidR="00DD2626" w:rsidRPr="00812554">
        <w:rPr>
          <w:rFonts w:cstheme="minorHAnsi"/>
          <w:szCs w:val="24"/>
        </w:rPr>
        <w:t xml:space="preserve"> </w:t>
      </w:r>
    </w:p>
    <w:p w14:paraId="32646007" w14:textId="366275F1" w:rsidR="00DD2626" w:rsidRPr="00812554" w:rsidRDefault="00DD2626" w:rsidP="00D246FC">
      <w:pPr>
        <w:rPr>
          <w:rFonts w:cstheme="minorHAnsi"/>
          <w:szCs w:val="24"/>
        </w:rPr>
      </w:pPr>
      <w:r w:rsidRPr="00812554">
        <w:rPr>
          <w:rFonts w:cstheme="minorHAnsi"/>
          <w:b/>
          <w:bCs/>
          <w:szCs w:val="24"/>
        </w:rPr>
        <w:t>S</w:t>
      </w:r>
      <w:r w:rsidR="00B43086" w:rsidRPr="00812554">
        <w:rPr>
          <w:rFonts w:cstheme="minorHAnsi"/>
          <w:b/>
          <w:bCs/>
          <w:szCs w:val="24"/>
        </w:rPr>
        <w:t>ą</w:t>
      </w:r>
      <w:r w:rsidRPr="00812554">
        <w:rPr>
          <w:rFonts w:cstheme="minorHAnsi"/>
          <w:b/>
          <w:bCs/>
          <w:szCs w:val="24"/>
        </w:rPr>
        <w:t>decki Obszar Funkcjonalny - Strategia ZIT</w:t>
      </w:r>
      <w:r w:rsidRPr="00812554">
        <w:rPr>
          <w:rFonts w:cstheme="minorHAnsi"/>
          <w:szCs w:val="24"/>
        </w:rPr>
        <w:t xml:space="preserve"> – wsparcie rozwoju powiazań funkcjonalnych w ramach </w:t>
      </w:r>
      <w:r w:rsidR="00190FB5" w:rsidRPr="00812554">
        <w:rPr>
          <w:rFonts w:cstheme="minorHAnsi"/>
          <w:szCs w:val="24"/>
        </w:rPr>
        <w:t xml:space="preserve">miejskiego </w:t>
      </w:r>
      <w:r w:rsidRPr="00812554">
        <w:rPr>
          <w:rFonts w:cstheme="minorHAnsi"/>
          <w:szCs w:val="24"/>
        </w:rPr>
        <w:t>obszaru funkcjonalnego (</w:t>
      </w:r>
      <w:r w:rsidR="00B43086" w:rsidRPr="00812554">
        <w:rPr>
          <w:rFonts w:cstheme="minorHAnsi"/>
          <w:szCs w:val="24"/>
        </w:rPr>
        <w:t xml:space="preserve">dotyczy gmin: </w:t>
      </w:r>
      <w:r w:rsidRPr="00812554">
        <w:rPr>
          <w:rFonts w:cstheme="minorHAnsi"/>
          <w:szCs w:val="24"/>
        </w:rPr>
        <w:t xml:space="preserve">Stary Sącz, Rytro, </w:t>
      </w:r>
      <w:r w:rsidR="00B43086" w:rsidRPr="00812554">
        <w:rPr>
          <w:rFonts w:cstheme="minorHAnsi"/>
          <w:szCs w:val="24"/>
        </w:rPr>
        <w:t>Piwniczna Zdrój</w:t>
      </w:r>
      <w:r w:rsidRPr="00812554">
        <w:rPr>
          <w:rFonts w:cstheme="minorHAnsi"/>
          <w:szCs w:val="24"/>
        </w:rPr>
        <w:t>, Muszyna, Krynica-Zdrój, Łabowa)</w:t>
      </w:r>
      <w:r w:rsidR="00B43086" w:rsidRPr="00812554">
        <w:rPr>
          <w:rFonts w:cstheme="minorHAnsi"/>
          <w:szCs w:val="24"/>
        </w:rPr>
        <w:t>;</w:t>
      </w:r>
    </w:p>
    <w:p w14:paraId="310B8D4B" w14:textId="722F5612" w:rsidR="00DD2626" w:rsidRPr="00812554" w:rsidRDefault="00DD2626" w:rsidP="00D246FC">
      <w:pPr>
        <w:rPr>
          <w:rFonts w:cstheme="minorHAnsi"/>
          <w:szCs w:val="24"/>
        </w:rPr>
      </w:pPr>
      <w:r w:rsidRPr="00812554">
        <w:rPr>
          <w:rFonts w:cstheme="minorHAnsi"/>
          <w:b/>
          <w:bCs/>
          <w:szCs w:val="24"/>
        </w:rPr>
        <w:t>Małopolskie Uzdrowiska – Strategia IIT</w:t>
      </w:r>
      <w:r w:rsidRPr="00812554">
        <w:rPr>
          <w:rFonts w:cstheme="minorHAnsi"/>
          <w:szCs w:val="24"/>
        </w:rPr>
        <w:t xml:space="preserve"> - wsparcie rozwoju oferty uzdrowiskowej (</w:t>
      </w:r>
      <w:r w:rsidR="00B43086" w:rsidRPr="00812554">
        <w:rPr>
          <w:rFonts w:cstheme="minorHAnsi"/>
          <w:szCs w:val="24"/>
        </w:rPr>
        <w:t>dotyczy gmin:</w:t>
      </w:r>
      <w:r w:rsidRPr="00812554">
        <w:rPr>
          <w:rFonts w:cstheme="minorHAnsi"/>
          <w:szCs w:val="24"/>
        </w:rPr>
        <w:t xml:space="preserve"> </w:t>
      </w:r>
      <w:r w:rsidR="00B43086" w:rsidRPr="00812554">
        <w:rPr>
          <w:rFonts w:cstheme="minorHAnsi"/>
          <w:szCs w:val="24"/>
        </w:rPr>
        <w:t>Piwniczna Zdrój</w:t>
      </w:r>
      <w:r w:rsidRPr="00812554">
        <w:rPr>
          <w:rFonts w:cstheme="minorHAnsi"/>
          <w:szCs w:val="24"/>
        </w:rPr>
        <w:t>, Muszyna, Krynica-Zdrój)</w:t>
      </w:r>
      <w:r w:rsidR="00B43086" w:rsidRPr="00812554">
        <w:rPr>
          <w:rFonts w:cstheme="minorHAnsi"/>
          <w:szCs w:val="24"/>
        </w:rPr>
        <w:t>;</w:t>
      </w:r>
    </w:p>
    <w:p w14:paraId="4B3D8C4C" w14:textId="1D05EB46" w:rsidR="00DD2626" w:rsidRPr="00812554" w:rsidRDefault="00DD2626" w:rsidP="00D246FC">
      <w:pPr>
        <w:rPr>
          <w:rFonts w:cstheme="minorHAnsi"/>
          <w:szCs w:val="24"/>
        </w:rPr>
      </w:pPr>
      <w:r w:rsidRPr="00812554">
        <w:rPr>
          <w:rFonts w:cstheme="minorHAnsi"/>
          <w:b/>
          <w:bCs/>
          <w:szCs w:val="24"/>
        </w:rPr>
        <w:t>LGD Korona Sądecka</w:t>
      </w:r>
      <w:r w:rsidRPr="00812554">
        <w:rPr>
          <w:rFonts w:cstheme="minorHAnsi"/>
          <w:szCs w:val="24"/>
        </w:rPr>
        <w:t xml:space="preserve"> - Lokalna Strategia Rozwoju </w:t>
      </w:r>
      <w:r w:rsidR="00B43086" w:rsidRPr="00812554">
        <w:rPr>
          <w:rFonts w:cstheme="minorHAnsi"/>
          <w:szCs w:val="24"/>
        </w:rPr>
        <w:t>– wsparcie rozwoju obszarów wiejskich (dotyczy gminy: Łabowa);</w:t>
      </w:r>
    </w:p>
    <w:p w14:paraId="133C2D4F" w14:textId="63C71E8E" w:rsidR="00DD2626" w:rsidRPr="00812554" w:rsidRDefault="00DD2626" w:rsidP="00D246FC">
      <w:pPr>
        <w:rPr>
          <w:rFonts w:cstheme="minorHAnsi"/>
          <w:szCs w:val="24"/>
        </w:rPr>
      </w:pPr>
      <w:r w:rsidRPr="00812554">
        <w:rPr>
          <w:rFonts w:cstheme="minorHAnsi"/>
          <w:b/>
          <w:bCs/>
          <w:szCs w:val="24"/>
        </w:rPr>
        <w:t>LGD Brama Beskidu</w:t>
      </w:r>
      <w:r w:rsidRPr="00812554">
        <w:rPr>
          <w:rFonts w:cstheme="minorHAnsi"/>
          <w:szCs w:val="24"/>
        </w:rPr>
        <w:t xml:space="preserve"> </w:t>
      </w:r>
      <w:r w:rsidR="00A16484" w:rsidRPr="00812554">
        <w:rPr>
          <w:rFonts w:cstheme="minorHAnsi"/>
          <w:szCs w:val="24"/>
        </w:rPr>
        <w:t xml:space="preserve">- </w:t>
      </w:r>
      <w:r w:rsidRPr="00812554">
        <w:rPr>
          <w:rFonts w:cstheme="minorHAnsi"/>
          <w:szCs w:val="24"/>
        </w:rPr>
        <w:t xml:space="preserve">Lokalna Strategia Rozwoju </w:t>
      </w:r>
      <w:r w:rsidR="00B43086" w:rsidRPr="00812554">
        <w:rPr>
          <w:rFonts w:cstheme="minorHAnsi"/>
          <w:szCs w:val="24"/>
        </w:rPr>
        <w:t>- wsparcie rozwoju obszarów wiejskich (dotyczy gmin: Stary Sącz, Rytro, Piwniczna Zdrój, Muszyna, Krynica-Zdrój).</w:t>
      </w:r>
    </w:p>
    <w:p w14:paraId="5D445D13" w14:textId="78B5B195" w:rsidR="00B43086" w:rsidRPr="00812554" w:rsidRDefault="006870AB" w:rsidP="00D246FC">
      <w:pPr>
        <w:rPr>
          <w:rFonts w:cstheme="minorHAnsi"/>
          <w:szCs w:val="24"/>
        </w:rPr>
      </w:pPr>
      <w:r w:rsidRPr="00812554">
        <w:rPr>
          <w:rFonts w:cstheme="minorHAnsi"/>
          <w:szCs w:val="24"/>
        </w:rPr>
        <w:t>Opracowując zapisy niniejszej strategii</w:t>
      </w:r>
      <w:r w:rsidR="00B43086" w:rsidRPr="00812554">
        <w:rPr>
          <w:rFonts w:cstheme="minorHAnsi"/>
          <w:szCs w:val="24"/>
        </w:rPr>
        <w:t xml:space="preserve"> terytorialnej</w:t>
      </w:r>
      <w:r w:rsidR="00A16484" w:rsidRPr="00812554">
        <w:rPr>
          <w:rFonts w:cstheme="minorHAnsi"/>
          <w:szCs w:val="24"/>
        </w:rPr>
        <w:t xml:space="preserve"> (IIT)</w:t>
      </w:r>
      <w:r w:rsidR="00B43086" w:rsidRPr="00812554">
        <w:rPr>
          <w:rFonts w:cstheme="minorHAnsi"/>
          <w:szCs w:val="24"/>
        </w:rPr>
        <w:t xml:space="preserve">, </w:t>
      </w:r>
      <w:r w:rsidR="00B43086" w:rsidRPr="00812554">
        <w:rPr>
          <w:rFonts w:cstheme="minorHAnsi"/>
          <w:b/>
          <w:bCs/>
          <w:szCs w:val="24"/>
        </w:rPr>
        <w:t>skoncentrowane na rozwoju turystyki</w:t>
      </w:r>
      <w:r w:rsidR="00B43086" w:rsidRPr="00812554">
        <w:rPr>
          <w:rFonts w:cstheme="minorHAnsi"/>
          <w:szCs w:val="24"/>
        </w:rPr>
        <w:t xml:space="preserve">, </w:t>
      </w:r>
      <w:r w:rsidRPr="00812554">
        <w:rPr>
          <w:rFonts w:cstheme="minorHAnsi"/>
          <w:szCs w:val="24"/>
        </w:rPr>
        <w:t xml:space="preserve">założono zintegrowane podejście do rozwoju. Planowane w ramach </w:t>
      </w:r>
      <w:r w:rsidR="00B43086" w:rsidRPr="00812554">
        <w:rPr>
          <w:rFonts w:cstheme="minorHAnsi"/>
          <w:szCs w:val="24"/>
        </w:rPr>
        <w:t xml:space="preserve">strategii cele są spójne z celami wyznaczonymi w powyżej przywołanych dokumentach, a kierunki działań oraz projekty mają </w:t>
      </w:r>
      <w:r w:rsidR="000F4C2B" w:rsidRPr="00812554">
        <w:rPr>
          <w:rFonts w:cstheme="minorHAnsi"/>
          <w:szCs w:val="24"/>
        </w:rPr>
        <w:t xml:space="preserve">w stosunku do siebie </w:t>
      </w:r>
      <w:r w:rsidR="00B43086" w:rsidRPr="00812554">
        <w:rPr>
          <w:rFonts w:cstheme="minorHAnsi"/>
          <w:szCs w:val="24"/>
        </w:rPr>
        <w:t xml:space="preserve">charakter komplementarny. </w:t>
      </w:r>
    </w:p>
    <w:p w14:paraId="4CDA1EC8" w14:textId="79950D67" w:rsidR="000F4C2B" w:rsidRPr="00812554" w:rsidRDefault="000F4C2B" w:rsidP="00D246FC">
      <w:pPr>
        <w:rPr>
          <w:rFonts w:cstheme="minorHAnsi"/>
          <w:szCs w:val="24"/>
        </w:rPr>
      </w:pPr>
      <w:r w:rsidRPr="00812554">
        <w:rPr>
          <w:rFonts w:cstheme="minorHAnsi"/>
          <w:szCs w:val="24"/>
        </w:rPr>
        <w:t xml:space="preserve">Partnerstwo i </w:t>
      </w:r>
      <w:r w:rsidR="00190FB5" w:rsidRPr="00812554">
        <w:rPr>
          <w:rFonts w:cstheme="minorHAnsi"/>
          <w:szCs w:val="24"/>
        </w:rPr>
        <w:t xml:space="preserve">poszczególne </w:t>
      </w:r>
      <w:proofErr w:type="spellStart"/>
      <w:r w:rsidR="00190FB5" w:rsidRPr="00812554">
        <w:rPr>
          <w:rFonts w:cstheme="minorHAnsi"/>
          <w:szCs w:val="24"/>
        </w:rPr>
        <w:t>jst</w:t>
      </w:r>
      <w:proofErr w:type="spellEnd"/>
      <w:r w:rsidRPr="00812554">
        <w:rPr>
          <w:rFonts w:cstheme="minorHAnsi"/>
          <w:szCs w:val="24"/>
        </w:rPr>
        <w:t xml:space="preserve">, a przede wszystkim personalnie członkowie Rady Partnerstwa oraz </w:t>
      </w:r>
      <w:r w:rsidR="00190FB5" w:rsidRPr="00812554">
        <w:rPr>
          <w:rFonts w:cstheme="minorHAnsi"/>
          <w:szCs w:val="24"/>
        </w:rPr>
        <w:t xml:space="preserve">członkowie </w:t>
      </w:r>
      <w:r w:rsidRPr="00812554">
        <w:rPr>
          <w:rFonts w:cstheme="minorHAnsi"/>
          <w:szCs w:val="24"/>
        </w:rPr>
        <w:t>Grupy Roboczej są zaangażowani w przygotowanie oraz realizację powyższych strategii co zapewnia spójność podejmowanych działań terytorialnych.</w:t>
      </w:r>
    </w:p>
    <w:p w14:paraId="5ED8816C" w14:textId="241093F7" w:rsidR="00190FB5" w:rsidRPr="00812554" w:rsidRDefault="00190FB5" w:rsidP="00D246FC">
      <w:pPr>
        <w:rPr>
          <w:rFonts w:cstheme="minorHAnsi"/>
          <w:szCs w:val="24"/>
        </w:rPr>
      </w:pPr>
      <w:r w:rsidRPr="00812554">
        <w:rPr>
          <w:rFonts w:cstheme="minorHAnsi"/>
          <w:szCs w:val="24"/>
        </w:rPr>
        <w:t xml:space="preserve">Wypracowane przez dekadę funkcjonowania </w:t>
      </w:r>
      <w:r w:rsidR="007855A1" w:rsidRPr="00812554">
        <w:rPr>
          <w:rFonts w:cstheme="minorHAnsi"/>
          <w:szCs w:val="24"/>
        </w:rPr>
        <w:t>Z</w:t>
      </w:r>
      <w:r w:rsidRPr="00812554">
        <w:rPr>
          <w:rFonts w:cstheme="minorHAnsi"/>
          <w:szCs w:val="24"/>
        </w:rPr>
        <w:t>wiązku Gmin Krynicko-Popradzkich kanały komunikacyjne i narzędzia współpracy zapewniają efektywność w tym obszarze.</w:t>
      </w:r>
    </w:p>
    <w:p w14:paraId="7392326D" w14:textId="2740CA61" w:rsidR="00DD2626" w:rsidRPr="00812554" w:rsidRDefault="00B43086" w:rsidP="00D246FC">
      <w:pPr>
        <w:rPr>
          <w:rFonts w:cstheme="minorHAnsi"/>
          <w:b/>
          <w:bCs/>
          <w:szCs w:val="24"/>
        </w:rPr>
      </w:pPr>
      <w:r w:rsidRPr="00812554">
        <w:rPr>
          <w:rFonts w:cstheme="minorHAnsi"/>
          <w:b/>
          <w:bCs/>
          <w:szCs w:val="24"/>
        </w:rPr>
        <w:t>Partnerstwo deklaruje, że na poziomie konkretnych projektów nie będzie dochodziło do nakładania się wsparcia ze środków UE</w:t>
      </w:r>
      <w:r w:rsidR="000F4C2B" w:rsidRPr="00812554">
        <w:rPr>
          <w:rFonts w:cstheme="minorHAnsi"/>
          <w:b/>
          <w:bCs/>
          <w:szCs w:val="24"/>
        </w:rPr>
        <w:t xml:space="preserve"> </w:t>
      </w:r>
      <w:r w:rsidR="00A16484" w:rsidRPr="00812554">
        <w:rPr>
          <w:rFonts w:cstheme="minorHAnsi"/>
          <w:b/>
          <w:bCs/>
          <w:szCs w:val="24"/>
        </w:rPr>
        <w:t xml:space="preserve">(podwójnego finansowania) </w:t>
      </w:r>
      <w:r w:rsidR="000F4C2B" w:rsidRPr="00812554">
        <w:rPr>
          <w:rFonts w:cstheme="minorHAnsi"/>
          <w:b/>
          <w:bCs/>
          <w:szCs w:val="24"/>
        </w:rPr>
        <w:t>w zakresie wymienionych instrumentów terytorialnych.</w:t>
      </w:r>
    </w:p>
    <w:p w14:paraId="63CB08A4" w14:textId="77777777" w:rsidR="003A6C13" w:rsidRPr="00812554" w:rsidRDefault="003A6C13" w:rsidP="00D246FC">
      <w:pPr>
        <w:spacing w:before="0" w:after="160" w:line="259" w:lineRule="auto"/>
        <w:ind w:left="143"/>
        <w:rPr>
          <w:rFonts w:cstheme="minorHAnsi"/>
          <w:szCs w:val="24"/>
        </w:rPr>
      </w:pPr>
      <w:r w:rsidRPr="00812554">
        <w:rPr>
          <w:rFonts w:cstheme="minorHAnsi"/>
          <w:szCs w:val="24"/>
        </w:rPr>
        <w:br w:type="page"/>
      </w:r>
    </w:p>
    <w:p w14:paraId="79F2FC56" w14:textId="26D8CFFB" w:rsidR="00B655B3" w:rsidRPr="00812554" w:rsidRDefault="0027731A" w:rsidP="00CF399E">
      <w:pPr>
        <w:pStyle w:val="Nagwek1"/>
      </w:pPr>
      <w:bookmarkStart w:id="61" w:name="_Toc180355314"/>
      <w:r w:rsidRPr="00812554">
        <w:lastRenderedPageBreak/>
        <w:t>P</w:t>
      </w:r>
      <w:r w:rsidR="008142C9" w:rsidRPr="00812554">
        <w:t>rojekty</w:t>
      </w:r>
      <w:bookmarkEnd w:id="61"/>
    </w:p>
    <w:p w14:paraId="012BBFF1" w14:textId="3BF524CF" w:rsidR="003A6C13" w:rsidRPr="002F1556" w:rsidRDefault="003D7A53" w:rsidP="00D246FC">
      <w:pPr>
        <w:pStyle w:val="Nagwek2"/>
      </w:pPr>
      <w:bookmarkStart w:id="62" w:name="_Toc67300964"/>
      <w:bookmarkStart w:id="63" w:name="_Toc67580573"/>
      <w:bookmarkStart w:id="64" w:name="_Toc67643722"/>
      <w:bookmarkStart w:id="65" w:name="_Toc67644167"/>
      <w:bookmarkStart w:id="66" w:name="_Toc67650510"/>
      <w:bookmarkStart w:id="67" w:name="_Toc68092994"/>
      <w:bookmarkStart w:id="68" w:name="_Toc180355315"/>
      <w:bookmarkEnd w:id="62"/>
      <w:bookmarkEnd w:id="63"/>
      <w:bookmarkEnd w:id="64"/>
      <w:bookmarkEnd w:id="65"/>
      <w:bookmarkEnd w:id="66"/>
      <w:bookmarkEnd w:id="67"/>
      <w:r>
        <w:t xml:space="preserve">6.1. </w:t>
      </w:r>
      <w:r w:rsidR="003A6C13" w:rsidRPr="002F1556">
        <w:t>Ścieżka identyfikacji projektów</w:t>
      </w:r>
      <w:bookmarkEnd w:id="68"/>
    </w:p>
    <w:p w14:paraId="12D92579" w14:textId="77513358" w:rsidR="00706681" w:rsidRPr="00812554" w:rsidRDefault="00706681" w:rsidP="00706681">
      <w:pPr>
        <w:rPr>
          <w:rFonts w:cstheme="minorHAnsi"/>
          <w:lang w:eastAsia="pl-PL"/>
        </w:rPr>
      </w:pPr>
      <w:r w:rsidRPr="00812554">
        <w:rPr>
          <w:rFonts w:cstheme="minorHAnsi"/>
          <w:lang w:eastAsia="pl-PL"/>
        </w:rPr>
        <w:t xml:space="preserve">Przygotowane przez Partnerstwo projekty, czyli przedsięwzięcia zmierzające do osiągnięcia założonego celu określonego wskaźnikami, </w:t>
      </w:r>
      <w:proofErr w:type="gramStart"/>
      <w:r w:rsidRPr="00812554">
        <w:rPr>
          <w:rFonts w:cstheme="minorHAnsi"/>
          <w:lang w:eastAsia="pl-PL"/>
        </w:rPr>
        <w:t>ze</w:t>
      </w:r>
      <w:proofErr w:type="gramEnd"/>
      <w:r w:rsidRPr="00812554">
        <w:rPr>
          <w:rFonts w:cstheme="minorHAnsi"/>
          <w:lang w:eastAsia="pl-PL"/>
        </w:rPr>
        <w:t xml:space="preserve"> wskazanym początkiem i końcem realizacji, koniecznymi zasobami, będą stanowiły podstawę aplikowania o wsparcie środkami UE.</w:t>
      </w:r>
    </w:p>
    <w:p w14:paraId="2F7F55A5" w14:textId="54EF9B1A" w:rsidR="00706681" w:rsidRPr="00812554" w:rsidRDefault="00706681" w:rsidP="00706681">
      <w:pPr>
        <w:rPr>
          <w:rFonts w:cstheme="minorHAnsi"/>
          <w:lang w:eastAsia="pl-PL"/>
        </w:rPr>
      </w:pPr>
      <w:r w:rsidRPr="00812554">
        <w:rPr>
          <w:rFonts w:cstheme="minorHAnsi"/>
          <w:lang w:eastAsia="pl-PL"/>
        </w:rPr>
        <w:t xml:space="preserve">Projekty przygotowano z zachowaniem </w:t>
      </w:r>
      <w:r w:rsidRPr="00812554">
        <w:rPr>
          <w:rFonts w:cstheme="minorHAnsi"/>
          <w:b/>
          <w:bCs/>
          <w:lang w:eastAsia="pl-PL"/>
        </w:rPr>
        <w:t>podejścia zintegrowanego</w:t>
      </w:r>
      <w:r w:rsidRPr="00812554">
        <w:rPr>
          <w:rFonts w:cstheme="minorHAnsi"/>
          <w:lang w:eastAsia="pl-PL"/>
        </w:rPr>
        <w:t>, dbając o to, aby: realizowały, któryś z celów strategicznych, miały wpływ na rozwój więcej niż jednej gminy Partnerstwa (odziaływanie bezpośrednie i pośrednie), były powiązane pomiędzy sobą oraz aby były przygotowane/wybierane wspólnie przez samorządy Partnerstwa.</w:t>
      </w:r>
    </w:p>
    <w:p w14:paraId="430567BE" w14:textId="77777777" w:rsidR="00706681" w:rsidRPr="00812554" w:rsidRDefault="00706681" w:rsidP="00706681">
      <w:pPr>
        <w:rPr>
          <w:rFonts w:cstheme="minorHAnsi"/>
          <w:lang w:eastAsia="pl-PL"/>
        </w:rPr>
      </w:pPr>
      <w:r w:rsidRPr="00812554">
        <w:rPr>
          <w:rFonts w:cstheme="minorHAnsi"/>
          <w:lang w:eastAsia="pl-PL"/>
        </w:rPr>
        <w:t xml:space="preserve">Identyfikując i planując projekty Partnerzy przywiązywali szczególną wagę do ich </w:t>
      </w:r>
      <w:r w:rsidRPr="00812554">
        <w:rPr>
          <w:rFonts w:cstheme="minorHAnsi"/>
          <w:b/>
          <w:bCs/>
          <w:lang w:eastAsia="pl-PL"/>
        </w:rPr>
        <w:t>komplementarności</w:t>
      </w:r>
      <w:r w:rsidRPr="00812554">
        <w:rPr>
          <w:rFonts w:cstheme="minorHAnsi"/>
          <w:lang w:eastAsia="pl-PL"/>
        </w:rPr>
        <w:t xml:space="preserve"> w celu wykorzystania synergicznej współpracy oraz maksymalizacji ich odziaływania na obszar Partnerstwa.</w:t>
      </w:r>
    </w:p>
    <w:p w14:paraId="16443329" w14:textId="3B52A258" w:rsidR="00706681" w:rsidRPr="00812554" w:rsidRDefault="00706681" w:rsidP="00706681">
      <w:pPr>
        <w:rPr>
          <w:rFonts w:cstheme="minorHAnsi"/>
          <w:lang w:eastAsia="pl-PL"/>
        </w:rPr>
      </w:pPr>
      <w:r w:rsidRPr="00812554">
        <w:rPr>
          <w:rFonts w:cstheme="minorHAnsi"/>
          <w:lang w:eastAsia="pl-PL"/>
        </w:rPr>
        <w:t xml:space="preserve">W myśl priorytetów określonych w „Zasadach realizacji instrumentów terytorialnych w Polsce w perspektywie finansowej na lata 2021-2027” projekty koncentrują się w obszarach: rozwoju gospodarczego </w:t>
      </w:r>
      <w:r w:rsidR="00A16484" w:rsidRPr="00812554">
        <w:rPr>
          <w:rFonts w:cstheme="minorHAnsi"/>
          <w:lang w:eastAsia="pl-PL"/>
        </w:rPr>
        <w:t xml:space="preserve">(rozwój turystyki na terenie partnerstwa) </w:t>
      </w:r>
      <w:r w:rsidRPr="00812554">
        <w:rPr>
          <w:rFonts w:cstheme="minorHAnsi"/>
          <w:lang w:eastAsia="pl-PL"/>
        </w:rPr>
        <w:t>i neutralności klimatycznej oraz wzmacniają powiązania funkcjonalne na obszarze Partnerstwa.</w:t>
      </w:r>
    </w:p>
    <w:p w14:paraId="75E99C8F" w14:textId="67A4FB07" w:rsidR="00706681" w:rsidRPr="00812554" w:rsidRDefault="00706681" w:rsidP="00E769F1">
      <w:pPr>
        <w:rPr>
          <w:rFonts w:cstheme="minorHAnsi"/>
          <w:lang w:eastAsia="pl-PL"/>
        </w:rPr>
      </w:pPr>
      <w:r w:rsidRPr="00812554">
        <w:rPr>
          <w:rFonts w:cstheme="minorHAnsi"/>
          <w:lang w:eastAsia="pl-PL"/>
        </w:rPr>
        <w:t>Proces identyfikacji projektów miał wieloetapowy charakter. Pierwsze koncepcje projektowe, w sposób naturalny, pojawiły się już w trakcie prac diagnostycznych. Pochodziły od partnerów oraz interesariuszy biorących udział w warsztatach</w:t>
      </w:r>
      <w:r w:rsidR="00A16484" w:rsidRPr="00812554">
        <w:rPr>
          <w:rFonts w:cstheme="minorHAnsi"/>
          <w:lang w:eastAsia="pl-PL"/>
        </w:rPr>
        <w:t xml:space="preserve"> i badaniach ankietowych</w:t>
      </w:r>
      <w:r w:rsidRPr="00812554">
        <w:rPr>
          <w:rFonts w:cstheme="minorHAnsi"/>
          <w:lang w:eastAsia="pl-PL"/>
        </w:rPr>
        <w:t>.</w:t>
      </w:r>
    </w:p>
    <w:p w14:paraId="61CBA619" w14:textId="31D65396" w:rsidR="001C5169" w:rsidRPr="00812554" w:rsidRDefault="001C5169" w:rsidP="00706681">
      <w:pPr>
        <w:rPr>
          <w:rFonts w:cstheme="minorHAnsi"/>
          <w:lang w:eastAsia="pl-PL"/>
        </w:rPr>
      </w:pPr>
      <w:r w:rsidRPr="00812554">
        <w:rPr>
          <w:rFonts w:cstheme="minorHAnsi"/>
          <w:lang w:eastAsia="pl-PL"/>
        </w:rPr>
        <w:t xml:space="preserve">Dotychczasowe doświadczenia Partnerstwa działającego od </w:t>
      </w:r>
      <w:r w:rsidR="00111BB0" w:rsidRPr="00812554">
        <w:rPr>
          <w:rFonts w:cstheme="minorHAnsi"/>
          <w:lang w:eastAsia="pl-PL"/>
        </w:rPr>
        <w:t>2007 roku</w:t>
      </w:r>
      <w:r w:rsidRPr="00812554">
        <w:rPr>
          <w:rFonts w:cstheme="minorHAnsi"/>
          <w:lang w:eastAsia="pl-PL"/>
        </w:rPr>
        <w:t xml:space="preserve"> jako związek międzygminny były również istotnym źródłem wiedzy w procesie identyfikacji projektów. </w:t>
      </w:r>
    </w:p>
    <w:p w14:paraId="1D5933DB" w14:textId="65AC14AC" w:rsidR="00A1510D" w:rsidRPr="00812554" w:rsidRDefault="00A1510D" w:rsidP="00A1510D">
      <w:pPr>
        <w:rPr>
          <w:rFonts w:cstheme="minorHAnsi"/>
          <w:lang w:eastAsia="pl-PL"/>
        </w:rPr>
      </w:pPr>
      <w:r w:rsidRPr="00812554">
        <w:rPr>
          <w:rFonts w:cstheme="minorHAnsi"/>
          <w:lang w:eastAsia="pl-PL"/>
        </w:rPr>
        <w:t>Proces ten prowadzony był w oparciu o warsztaty i spotkania z Grupą Roboczą oraz pracę na wspólnych plikach on-line. Projekty identyfikowano początkowo indywidualnie, w toku prac były one grupowane w wiązki. W trakcie prac</w:t>
      </w:r>
      <w:r w:rsidR="009939AA">
        <w:rPr>
          <w:rFonts w:cstheme="minorHAnsi"/>
          <w:lang w:eastAsia="pl-PL"/>
        </w:rPr>
        <w:t xml:space="preserve"> </w:t>
      </w:r>
      <w:proofErr w:type="gramStart"/>
      <w:r w:rsidRPr="00812554">
        <w:rPr>
          <w:rFonts w:cstheme="minorHAnsi"/>
          <w:lang w:eastAsia="pl-PL"/>
        </w:rPr>
        <w:t>ustalono</w:t>
      </w:r>
      <w:proofErr w:type="gramEnd"/>
      <w:r w:rsidRPr="00812554">
        <w:rPr>
          <w:rFonts w:cstheme="minorHAnsi"/>
          <w:lang w:eastAsia="pl-PL"/>
        </w:rPr>
        <w:t xml:space="preserve"> aby włączyć do strategii projekty dotyczące poprawy jakości powietrza, OZE, termomodernizacji jako wsparcie celu głównego czyli rozwoju turystyki. </w:t>
      </w:r>
    </w:p>
    <w:p w14:paraId="5E99C31D" w14:textId="77777777" w:rsidR="001C5169" w:rsidRPr="00812554" w:rsidRDefault="001C5169" w:rsidP="00706681">
      <w:pPr>
        <w:rPr>
          <w:rFonts w:cstheme="minorHAnsi"/>
          <w:lang w:eastAsia="pl-PL"/>
        </w:rPr>
      </w:pPr>
    </w:p>
    <w:p w14:paraId="232C91E7" w14:textId="672428B2" w:rsidR="00706681" w:rsidRPr="00812554" w:rsidRDefault="00706681" w:rsidP="00A1510D">
      <w:pPr>
        <w:spacing w:before="0" w:after="0"/>
        <w:rPr>
          <w:rFonts w:cstheme="minorHAnsi"/>
          <w:lang w:eastAsia="pl-PL"/>
        </w:rPr>
      </w:pPr>
      <w:r w:rsidRPr="00812554">
        <w:rPr>
          <w:rFonts w:cstheme="minorHAnsi"/>
          <w:lang w:eastAsia="pl-PL"/>
        </w:rPr>
        <w:t xml:space="preserve">Grupa robocza, we współpracy z doradcami, dokonała analizy i oceny </w:t>
      </w:r>
      <w:r w:rsidR="00A1510D" w:rsidRPr="00812554">
        <w:rPr>
          <w:rFonts w:cstheme="minorHAnsi"/>
          <w:lang w:eastAsia="pl-PL"/>
        </w:rPr>
        <w:t xml:space="preserve">zidentyfikowanych samodzielnie oraz </w:t>
      </w:r>
      <w:r w:rsidRPr="00812554">
        <w:rPr>
          <w:rFonts w:cstheme="minorHAnsi"/>
          <w:lang w:eastAsia="pl-PL"/>
        </w:rPr>
        <w:t>zgłoszonych pomysłów, a korzystając z wcześniej ustalonych kryteriów - zdefiniowano kluczowe pomysły projektowe.</w:t>
      </w:r>
      <w:r w:rsidR="001C5169" w:rsidRPr="00812554">
        <w:rPr>
          <w:rFonts w:cstheme="minorHAnsi"/>
          <w:lang w:eastAsia="pl-PL"/>
        </w:rPr>
        <w:t xml:space="preserve"> </w:t>
      </w:r>
      <w:r w:rsidRPr="00812554">
        <w:rPr>
          <w:rFonts w:cstheme="minorHAnsi"/>
          <w:lang w:eastAsia="pl-PL"/>
        </w:rPr>
        <w:t xml:space="preserve">W procesie identyfikacji projektów, podobnie jak w ustalaniu celów, partnerzy założyli koncentrację wsparcia. Kluczowe </w:t>
      </w:r>
      <w:r w:rsidRPr="00812554">
        <w:rPr>
          <w:rFonts w:cstheme="minorHAnsi"/>
          <w:b/>
          <w:bCs/>
          <w:lang w:eastAsia="pl-PL"/>
        </w:rPr>
        <w:t>kryteria, które zastosowano do wyboru projektów</w:t>
      </w:r>
      <w:r w:rsidRPr="00812554">
        <w:rPr>
          <w:rFonts w:cstheme="minorHAnsi"/>
          <w:lang w:eastAsia="pl-PL"/>
        </w:rPr>
        <w:t xml:space="preserve"> obejmowały:</w:t>
      </w:r>
    </w:p>
    <w:p w14:paraId="7FE60D00" w14:textId="7606B68E" w:rsidR="00706681" w:rsidRPr="00812554" w:rsidRDefault="00706681" w:rsidP="00420F10">
      <w:pPr>
        <w:spacing w:before="0" w:after="0"/>
        <w:ind w:left="1276"/>
        <w:rPr>
          <w:rFonts w:cstheme="minorHAnsi"/>
          <w:lang w:eastAsia="pl-PL"/>
        </w:rPr>
      </w:pPr>
      <w:r w:rsidRPr="00812554">
        <w:rPr>
          <w:rFonts w:cstheme="minorHAnsi"/>
          <w:lang w:eastAsia="pl-PL"/>
        </w:rPr>
        <w:t>•</w:t>
      </w:r>
      <w:r w:rsidRPr="00812554">
        <w:rPr>
          <w:rFonts w:cstheme="minorHAnsi"/>
          <w:lang w:eastAsia="pl-PL"/>
        </w:rPr>
        <w:tab/>
        <w:t>bezpośredni lub pośredni wpływ projektu na rozwój gospodarczy</w:t>
      </w:r>
      <w:r w:rsidR="001C5169" w:rsidRPr="00812554">
        <w:rPr>
          <w:rFonts w:cstheme="minorHAnsi"/>
          <w:lang w:eastAsia="pl-PL"/>
        </w:rPr>
        <w:t>, społeczny, przestrzenny</w:t>
      </w:r>
      <w:r w:rsidRPr="00812554">
        <w:rPr>
          <w:rFonts w:cstheme="minorHAnsi"/>
          <w:lang w:eastAsia="pl-PL"/>
        </w:rPr>
        <w:t xml:space="preserve"> Partnerstwa;</w:t>
      </w:r>
    </w:p>
    <w:p w14:paraId="378DC125" w14:textId="77777777" w:rsidR="00706681" w:rsidRPr="00812554" w:rsidRDefault="00706681" w:rsidP="00420F10">
      <w:pPr>
        <w:spacing w:before="0" w:after="0"/>
        <w:ind w:left="1276"/>
        <w:rPr>
          <w:rFonts w:cstheme="minorHAnsi"/>
          <w:lang w:eastAsia="pl-PL"/>
        </w:rPr>
      </w:pPr>
      <w:r w:rsidRPr="00812554">
        <w:rPr>
          <w:rFonts w:cstheme="minorHAnsi"/>
          <w:lang w:eastAsia="pl-PL"/>
        </w:rPr>
        <w:t>•</w:t>
      </w:r>
      <w:r w:rsidRPr="00812554">
        <w:rPr>
          <w:rFonts w:cstheme="minorHAnsi"/>
          <w:lang w:eastAsia="pl-PL"/>
        </w:rPr>
        <w:tab/>
        <w:t>zintegrowany charakter projektu;</w:t>
      </w:r>
    </w:p>
    <w:p w14:paraId="543783EE" w14:textId="77777777" w:rsidR="00706681" w:rsidRPr="00812554" w:rsidRDefault="00706681" w:rsidP="00420F10">
      <w:pPr>
        <w:spacing w:before="0" w:after="0"/>
        <w:ind w:left="1276"/>
        <w:rPr>
          <w:rFonts w:cstheme="minorHAnsi"/>
          <w:lang w:eastAsia="pl-PL"/>
        </w:rPr>
      </w:pPr>
      <w:r w:rsidRPr="00812554">
        <w:rPr>
          <w:rFonts w:cstheme="minorHAnsi"/>
          <w:lang w:eastAsia="pl-PL"/>
        </w:rPr>
        <w:t>•</w:t>
      </w:r>
      <w:r w:rsidRPr="00812554">
        <w:rPr>
          <w:rFonts w:cstheme="minorHAnsi"/>
          <w:lang w:eastAsia="pl-PL"/>
        </w:rPr>
        <w:tab/>
        <w:t>priorytetowy charakter projektu w ocenie partnerów – zgodność z celami strategii i ustaleniami diagnozy;</w:t>
      </w:r>
    </w:p>
    <w:p w14:paraId="70CD12FB" w14:textId="77777777" w:rsidR="00706681" w:rsidRPr="00812554" w:rsidRDefault="00706681" w:rsidP="00420F10">
      <w:pPr>
        <w:spacing w:before="0" w:after="0"/>
        <w:ind w:left="1276"/>
        <w:rPr>
          <w:rFonts w:cstheme="minorHAnsi"/>
          <w:lang w:eastAsia="pl-PL"/>
        </w:rPr>
      </w:pPr>
      <w:r w:rsidRPr="00812554">
        <w:rPr>
          <w:rFonts w:cstheme="minorHAnsi"/>
          <w:lang w:eastAsia="pl-PL"/>
        </w:rPr>
        <w:t>•</w:t>
      </w:r>
      <w:r w:rsidRPr="00812554">
        <w:rPr>
          <w:rFonts w:cstheme="minorHAnsi"/>
          <w:lang w:eastAsia="pl-PL"/>
        </w:rPr>
        <w:tab/>
        <w:t>odziaływanie projektu na Partnerstwo (co najmniej na 2 gminy);</w:t>
      </w:r>
    </w:p>
    <w:p w14:paraId="62F1EB8A" w14:textId="76DF4525" w:rsidR="00706681" w:rsidRPr="00812554" w:rsidRDefault="00706681" w:rsidP="00420F10">
      <w:pPr>
        <w:spacing w:before="0" w:after="0"/>
        <w:ind w:left="1276"/>
        <w:rPr>
          <w:rFonts w:cstheme="minorHAnsi"/>
          <w:lang w:eastAsia="pl-PL"/>
        </w:rPr>
      </w:pPr>
      <w:r w:rsidRPr="00812554">
        <w:rPr>
          <w:rFonts w:cstheme="minorHAnsi"/>
          <w:lang w:eastAsia="pl-PL"/>
        </w:rPr>
        <w:t>•</w:t>
      </w:r>
      <w:r w:rsidRPr="00812554">
        <w:rPr>
          <w:rFonts w:cstheme="minorHAnsi"/>
          <w:lang w:eastAsia="pl-PL"/>
        </w:rPr>
        <w:tab/>
        <w:t>komplementarność działań w projekcie</w:t>
      </w:r>
      <w:r w:rsidR="001C5169" w:rsidRPr="00812554">
        <w:rPr>
          <w:rFonts w:cstheme="minorHAnsi"/>
          <w:lang w:eastAsia="pl-PL"/>
        </w:rPr>
        <w:t xml:space="preserve"> oraz </w:t>
      </w:r>
      <w:r w:rsidRPr="00812554">
        <w:rPr>
          <w:rFonts w:cstheme="minorHAnsi"/>
          <w:lang w:eastAsia="pl-PL"/>
        </w:rPr>
        <w:t>komplementarność z innymi projektami;</w:t>
      </w:r>
    </w:p>
    <w:p w14:paraId="75E60577" w14:textId="77777777" w:rsidR="00706681" w:rsidRPr="00812554" w:rsidRDefault="00706681" w:rsidP="00420F10">
      <w:pPr>
        <w:spacing w:before="0" w:after="0"/>
        <w:ind w:left="1276"/>
        <w:rPr>
          <w:rFonts w:cstheme="minorHAnsi"/>
          <w:lang w:eastAsia="pl-PL"/>
        </w:rPr>
      </w:pPr>
      <w:r w:rsidRPr="00812554">
        <w:rPr>
          <w:rFonts w:cstheme="minorHAnsi"/>
          <w:lang w:eastAsia="pl-PL"/>
        </w:rPr>
        <w:t>•</w:t>
      </w:r>
      <w:r w:rsidRPr="00812554">
        <w:rPr>
          <w:rFonts w:cstheme="minorHAnsi"/>
          <w:lang w:eastAsia="pl-PL"/>
        </w:rPr>
        <w:tab/>
        <w:t>pozytywny wpływ finansowy na samorządy – obniżenie kosztów świadczenia usług publicznych lub zwiększenie przychodów w długiej perspektywie;</w:t>
      </w:r>
    </w:p>
    <w:p w14:paraId="146C9B7F" w14:textId="77777777" w:rsidR="00706681" w:rsidRPr="00812554" w:rsidRDefault="00706681" w:rsidP="00420F10">
      <w:pPr>
        <w:spacing w:before="0" w:after="0"/>
        <w:ind w:left="1276"/>
        <w:rPr>
          <w:rFonts w:cstheme="minorHAnsi"/>
          <w:lang w:eastAsia="pl-PL"/>
        </w:rPr>
      </w:pPr>
      <w:r w:rsidRPr="00812554">
        <w:rPr>
          <w:rFonts w:cstheme="minorHAnsi"/>
          <w:lang w:eastAsia="pl-PL"/>
        </w:rPr>
        <w:t>•</w:t>
      </w:r>
      <w:r w:rsidRPr="00812554">
        <w:rPr>
          <w:rFonts w:cstheme="minorHAnsi"/>
          <w:lang w:eastAsia="pl-PL"/>
        </w:rPr>
        <w:tab/>
        <w:t>innowacyjność projektu;</w:t>
      </w:r>
    </w:p>
    <w:p w14:paraId="58B88421" w14:textId="20C0373C" w:rsidR="001C5169" w:rsidRPr="00812554" w:rsidRDefault="00A16484" w:rsidP="005B02F6">
      <w:pPr>
        <w:rPr>
          <w:rFonts w:cstheme="minorHAnsi"/>
          <w:lang w:eastAsia="pl-PL"/>
        </w:rPr>
      </w:pPr>
      <w:r w:rsidRPr="00812554">
        <w:rPr>
          <w:rFonts w:cstheme="minorHAnsi"/>
          <w:lang w:eastAsia="pl-PL"/>
        </w:rPr>
        <w:t>W ramach konsultacji z interesariuszami r</w:t>
      </w:r>
      <w:r w:rsidR="005B02F6" w:rsidRPr="00812554">
        <w:rPr>
          <w:rFonts w:cstheme="minorHAnsi"/>
          <w:lang w:eastAsia="pl-PL"/>
        </w:rPr>
        <w:t xml:space="preserve">obocza wersja strategii </w:t>
      </w:r>
      <w:r w:rsidRPr="00812554">
        <w:rPr>
          <w:rFonts w:cstheme="minorHAnsi"/>
          <w:lang w:eastAsia="pl-PL"/>
        </w:rPr>
        <w:t xml:space="preserve">wraz z formularzem zbierania uwag </w:t>
      </w:r>
      <w:r w:rsidR="005B02F6" w:rsidRPr="00812554">
        <w:rPr>
          <w:rFonts w:cstheme="minorHAnsi"/>
          <w:lang w:eastAsia="pl-PL"/>
        </w:rPr>
        <w:t>został</w:t>
      </w:r>
      <w:r w:rsidRPr="00812554">
        <w:rPr>
          <w:rFonts w:cstheme="minorHAnsi"/>
          <w:lang w:eastAsia="pl-PL"/>
        </w:rPr>
        <w:t>y</w:t>
      </w:r>
      <w:r w:rsidR="005B02F6" w:rsidRPr="00812554">
        <w:rPr>
          <w:rFonts w:cstheme="minorHAnsi"/>
          <w:lang w:eastAsia="pl-PL"/>
        </w:rPr>
        <w:t xml:space="preserve"> udostępnion</w:t>
      </w:r>
      <w:r w:rsidRPr="00812554">
        <w:rPr>
          <w:rFonts w:cstheme="minorHAnsi"/>
          <w:lang w:eastAsia="pl-PL"/>
        </w:rPr>
        <w:t>e</w:t>
      </w:r>
      <w:r w:rsidR="001C5169" w:rsidRPr="00812554">
        <w:rPr>
          <w:rFonts w:cstheme="minorHAnsi"/>
          <w:lang w:eastAsia="pl-PL"/>
        </w:rPr>
        <w:t xml:space="preserve"> na stronach www poszczególnych samorządów partnerskich (2022). </w:t>
      </w:r>
    </w:p>
    <w:p w14:paraId="65C903A6" w14:textId="2C8203BD" w:rsidR="005B02F6" w:rsidRPr="00812554" w:rsidRDefault="001C5169" w:rsidP="00A1510D">
      <w:pPr>
        <w:spacing w:before="0" w:after="0"/>
        <w:rPr>
          <w:rFonts w:cstheme="minorHAnsi"/>
          <w:lang w:eastAsia="pl-PL"/>
        </w:rPr>
      </w:pPr>
      <w:r w:rsidRPr="00812554">
        <w:rPr>
          <w:rFonts w:cstheme="minorHAnsi"/>
          <w:lang w:eastAsia="pl-PL"/>
        </w:rPr>
        <w:t>Strategia była także konsultowana z Urzędem Marszałkowskim Województwa Małopolskiego (2023). Dodatkowo partnerzy na bieżąco analizowali i brali pod uwagę zakresy interwencji w ramach innych dokumentów st</w:t>
      </w:r>
      <w:r w:rsidR="00A1510D" w:rsidRPr="00812554">
        <w:rPr>
          <w:rFonts w:cstheme="minorHAnsi"/>
          <w:lang w:eastAsia="pl-PL"/>
        </w:rPr>
        <w:t>rategicznych, tak aby zachować komplementarność oraz synergię działań, dbając jednocześnie o nienakładanie się wsparcia. Były to m.in.:</w:t>
      </w:r>
    </w:p>
    <w:p w14:paraId="3BA1CE12" w14:textId="12797FE9" w:rsidR="00A1510D" w:rsidRPr="00812554" w:rsidRDefault="00A1510D" w:rsidP="00A1510D">
      <w:pPr>
        <w:spacing w:before="0" w:after="0"/>
        <w:ind w:left="1418"/>
        <w:rPr>
          <w:rFonts w:cstheme="minorHAnsi"/>
          <w:lang w:eastAsia="pl-PL"/>
        </w:rPr>
      </w:pPr>
      <w:r w:rsidRPr="00812554">
        <w:rPr>
          <w:rFonts w:cstheme="minorHAnsi"/>
          <w:lang w:eastAsia="pl-PL"/>
        </w:rPr>
        <w:t>Strategia ZIT dla MOF Nowego Sącza</w:t>
      </w:r>
    </w:p>
    <w:p w14:paraId="04582FA7" w14:textId="5119DD69" w:rsidR="00A1510D" w:rsidRPr="00812554" w:rsidRDefault="00A1510D" w:rsidP="00A1510D">
      <w:pPr>
        <w:spacing w:before="0" w:after="0"/>
        <w:ind w:left="1418"/>
        <w:rPr>
          <w:rFonts w:cstheme="minorHAnsi"/>
          <w:lang w:eastAsia="pl-PL"/>
        </w:rPr>
      </w:pPr>
      <w:r w:rsidRPr="00812554">
        <w:rPr>
          <w:rFonts w:cstheme="minorHAnsi"/>
          <w:lang w:eastAsia="pl-PL"/>
        </w:rPr>
        <w:t>Strategia IIT dla Gmin uzdrowiskowych</w:t>
      </w:r>
    </w:p>
    <w:p w14:paraId="5B389A92" w14:textId="14015524" w:rsidR="00A1510D" w:rsidRPr="00812554" w:rsidRDefault="00A1510D" w:rsidP="00A1510D">
      <w:pPr>
        <w:spacing w:before="0" w:after="0"/>
        <w:ind w:left="1418"/>
        <w:rPr>
          <w:rFonts w:cstheme="minorHAnsi"/>
          <w:lang w:eastAsia="pl-PL"/>
        </w:rPr>
      </w:pPr>
      <w:r w:rsidRPr="00812554">
        <w:rPr>
          <w:rFonts w:cstheme="minorHAnsi"/>
          <w:lang w:eastAsia="pl-PL"/>
        </w:rPr>
        <w:t>Lokalne Strategie Rozwoju LGD, do których należą partnerskie gminy</w:t>
      </w:r>
      <w:r w:rsidR="00511B02">
        <w:rPr>
          <w:rFonts w:cstheme="minorHAnsi"/>
          <w:lang w:eastAsia="pl-PL"/>
        </w:rPr>
        <w:t>.</w:t>
      </w:r>
    </w:p>
    <w:p w14:paraId="461849C9" w14:textId="5B3276D6" w:rsidR="001C5169" w:rsidRPr="003E1C14" w:rsidRDefault="00A1510D" w:rsidP="005B02F6">
      <w:pPr>
        <w:rPr>
          <w:rFonts w:cstheme="minorHAnsi"/>
          <w:lang w:eastAsia="pl-PL"/>
        </w:rPr>
      </w:pPr>
      <w:r w:rsidRPr="00812554">
        <w:rPr>
          <w:rFonts w:cstheme="minorHAnsi"/>
          <w:lang w:eastAsia="pl-PL"/>
        </w:rPr>
        <w:t xml:space="preserve">Po analizie uwag </w:t>
      </w:r>
      <w:r w:rsidR="00A26C82" w:rsidRPr="00812554">
        <w:rPr>
          <w:rFonts w:cstheme="minorHAnsi"/>
          <w:lang w:eastAsia="pl-PL"/>
        </w:rPr>
        <w:t xml:space="preserve">z Urzędu Marszałkowskiego Województwa Małopolskiego </w:t>
      </w:r>
      <w:r w:rsidRPr="00812554">
        <w:rPr>
          <w:rFonts w:cstheme="minorHAnsi"/>
          <w:lang w:eastAsia="pl-PL"/>
        </w:rPr>
        <w:t>dokonano kolejnego przeglądu projektów</w:t>
      </w:r>
      <w:r w:rsidR="00A26C82" w:rsidRPr="00812554">
        <w:rPr>
          <w:rFonts w:cstheme="minorHAnsi"/>
          <w:lang w:eastAsia="pl-PL"/>
        </w:rPr>
        <w:t xml:space="preserve"> (warsztaty – październik 2023)</w:t>
      </w:r>
      <w:r w:rsidRPr="00812554">
        <w:rPr>
          <w:rFonts w:cstheme="minorHAnsi"/>
          <w:lang w:eastAsia="pl-PL"/>
        </w:rPr>
        <w:t xml:space="preserve">, zmieniając strukturę celów strategicznych. Wsparcie zostało skoncentrowane </w:t>
      </w:r>
      <w:r w:rsidR="00B75AD0" w:rsidRPr="00812554">
        <w:rPr>
          <w:rFonts w:cstheme="minorHAnsi"/>
          <w:lang w:eastAsia="pl-PL"/>
        </w:rPr>
        <w:t>na rozwoju turystyki jako kluczow</w:t>
      </w:r>
      <w:r w:rsidR="003E1C14">
        <w:rPr>
          <w:rFonts w:cstheme="minorHAnsi"/>
          <w:lang w:eastAsia="pl-PL"/>
        </w:rPr>
        <w:t>ym</w:t>
      </w:r>
      <w:r w:rsidR="00B75AD0" w:rsidRPr="00812554">
        <w:rPr>
          <w:rFonts w:cstheme="minorHAnsi"/>
          <w:lang w:eastAsia="pl-PL"/>
        </w:rPr>
        <w:t xml:space="preserve"> potencja</w:t>
      </w:r>
      <w:r w:rsidR="003E1C14">
        <w:rPr>
          <w:rFonts w:cstheme="minorHAnsi"/>
          <w:lang w:eastAsia="pl-PL"/>
        </w:rPr>
        <w:t>le</w:t>
      </w:r>
      <w:r w:rsidR="00B75AD0" w:rsidRPr="00812554">
        <w:rPr>
          <w:rFonts w:cstheme="minorHAnsi"/>
          <w:lang w:eastAsia="pl-PL"/>
        </w:rPr>
        <w:t xml:space="preserve"> partnerstwa, wskazano projekty wspierające realizację tego celu z zakresu ochrony środowiska (w tym transformacji </w:t>
      </w:r>
      <w:r w:rsidR="00B75AD0" w:rsidRPr="003E1C14">
        <w:rPr>
          <w:rFonts w:cstheme="minorHAnsi"/>
          <w:lang w:eastAsia="pl-PL"/>
        </w:rPr>
        <w:t>energetycznej) oraz poprawy dostępności komunikacyjnej.</w:t>
      </w:r>
    </w:p>
    <w:p w14:paraId="104822A9" w14:textId="10E007E4" w:rsidR="00B75AD0" w:rsidRPr="003E1C14" w:rsidRDefault="00B75AD0" w:rsidP="005B02F6">
      <w:pPr>
        <w:rPr>
          <w:rFonts w:cstheme="minorHAnsi"/>
          <w:lang w:eastAsia="pl-PL"/>
        </w:rPr>
      </w:pPr>
      <w:r w:rsidRPr="003E1C14">
        <w:rPr>
          <w:rFonts w:cstheme="minorHAnsi"/>
          <w:lang w:eastAsia="pl-PL"/>
        </w:rPr>
        <w:t xml:space="preserve">Kolejna wersja strategii, wraz z listą projektów została upubliczniona </w:t>
      </w:r>
      <w:r w:rsidR="000007C8" w:rsidRPr="003E1C14">
        <w:rPr>
          <w:rFonts w:cstheme="minorHAnsi"/>
          <w:lang w:eastAsia="pl-PL"/>
        </w:rPr>
        <w:t xml:space="preserve">poprzez strony internetowe partnerów oraz </w:t>
      </w:r>
      <w:r w:rsidR="003D6CBA" w:rsidRPr="003E1C14">
        <w:rPr>
          <w:rFonts w:cstheme="minorHAnsi"/>
          <w:lang w:eastAsia="pl-PL"/>
        </w:rPr>
        <w:t xml:space="preserve">ich </w:t>
      </w:r>
      <w:r w:rsidR="000007C8" w:rsidRPr="003E1C14">
        <w:rPr>
          <w:rFonts w:cstheme="minorHAnsi"/>
          <w:lang w:eastAsia="pl-PL"/>
        </w:rPr>
        <w:t xml:space="preserve">media społecznościowe </w:t>
      </w:r>
      <w:r w:rsidRPr="003E1C14">
        <w:rPr>
          <w:rFonts w:cstheme="minorHAnsi"/>
          <w:lang w:eastAsia="pl-PL"/>
        </w:rPr>
        <w:t>(listopad 2023), co pozwoliło na zgłaszanie uwag przez interesariuszy.</w:t>
      </w:r>
    </w:p>
    <w:p w14:paraId="711451B9" w14:textId="77777777" w:rsidR="000007C8" w:rsidRPr="003E1C14" w:rsidRDefault="000007C8" w:rsidP="000007C8">
      <w:pPr>
        <w:rPr>
          <w:rFonts w:cstheme="minorHAnsi"/>
          <w:lang w:eastAsia="pl-PL"/>
        </w:rPr>
      </w:pPr>
      <w:r w:rsidRPr="003E1C14">
        <w:rPr>
          <w:rFonts w:cstheme="minorHAnsi"/>
          <w:lang w:eastAsia="pl-PL"/>
        </w:rPr>
        <w:lastRenderedPageBreak/>
        <w:t>Strategia została przesłana także do firm i organizacji działających w obszarze szeroko rozumianej turystyki – jako kluczowych interesariuszy.</w:t>
      </w:r>
    </w:p>
    <w:p w14:paraId="1AADA848" w14:textId="2EBF4B12" w:rsidR="00A1510D" w:rsidRPr="003E1C14" w:rsidRDefault="000007C8" w:rsidP="005B02F6">
      <w:pPr>
        <w:rPr>
          <w:rFonts w:cstheme="minorHAnsi"/>
          <w:lang w:eastAsia="pl-PL"/>
        </w:rPr>
      </w:pPr>
      <w:r w:rsidRPr="003E1C14">
        <w:rPr>
          <w:rFonts w:cstheme="minorHAnsi"/>
          <w:lang w:eastAsia="pl-PL"/>
        </w:rPr>
        <w:t>Zorganizowano spotkanie konsultacyjne on-line</w:t>
      </w:r>
      <w:r w:rsidR="00701BF2" w:rsidRPr="003E1C14">
        <w:rPr>
          <w:rFonts w:cstheme="minorHAnsi"/>
          <w:lang w:eastAsia="pl-PL"/>
        </w:rPr>
        <w:t xml:space="preserve"> z interesariuszami</w:t>
      </w:r>
      <w:r w:rsidRPr="003E1C14">
        <w:rPr>
          <w:rFonts w:cstheme="minorHAnsi"/>
          <w:lang w:eastAsia="pl-PL"/>
        </w:rPr>
        <w:t>, na którym przedstawiono założenia strategii oraz listę i zakres projektów, uczestnicy mieli możliwość zgłaszania uwag.</w:t>
      </w:r>
    </w:p>
    <w:p w14:paraId="51FDCC47" w14:textId="546950DD" w:rsidR="000007C8" w:rsidRPr="003E1C14" w:rsidRDefault="000007C8" w:rsidP="000007C8">
      <w:pPr>
        <w:rPr>
          <w:rFonts w:cstheme="minorHAnsi"/>
        </w:rPr>
      </w:pPr>
      <w:r w:rsidRPr="003E1C14">
        <w:rPr>
          <w:rFonts w:cstheme="minorHAnsi"/>
          <w:lang w:eastAsia="pl-PL"/>
        </w:rPr>
        <w:t xml:space="preserve">Strategia wraz z listą projektów została rozesłana do konsultacji do </w:t>
      </w:r>
      <w:r w:rsidRPr="003E1C14">
        <w:rPr>
          <w:rFonts w:cstheme="minorHAnsi"/>
          <w:color w:val="000000" w:themeColor="text1"/>
        </w:rPr>
        <w:t>podmiotów reprezentujących społeczeństwo obywatelskie (organizacje pozarządowe), a także podmiotów działających na rzecz ochrony środowiska i podmiotów odpowiedzialnych za promowanie włączenia społecznego, praw podstawowych, praw osób niepełnosprawnych oraz równości płci i niedyskryminacji.</w:t>
      </w:r>
    </w:p>
    <w:p w14:paraId="48616BD8" w14:textId="0C42366A" w:rsidR="00A1510D" w:rsidRPr="00812554" w:rsidRDefault="00A1510D" w:rsidP="00A1510D">
      <w:pPr>
        <w:rPr>
          <w:rFonts w:cstheme="minorHAnsi"/>
          <w:lang w:eastAsia="pl-PL"/>
        </w:rPr>
      </w:pPr>
      <w:r w:rsidRPr="003E1C14">
        <w:rPr>
          <w:rFonts w:cstheme="minorHAnsi"/>
          <w:lang w:eastAsia="pl-PL"/>
        </w:rPr>
        <w:t>W ten sposób</w:t>
      </w:r>
      <w:r w:rsidRPr="00812554">
        <w:rPr>
          <w:rFonts w:cstheme="minorHAnsi"/>
          <w:lang w:eastAsia="pl-PL"/>
        </w:rPr>
        <w:t xml:space="preserve"> określona lista projektów pokrywa kluczowe wyzwania obszaru Partnerstwa, wynikające z istniejących uwarunkowań społecznych, ekonomicznych, środowiskowych i infrastrukturalnych oraz wskazuje pakiet wspólnych, partnerskich przedsięwzięć aktywizujących potencjał partnerstwa i budujących jego rozwój</w:t>
      </w:r>
      <w:r w:rsidR="00A26C82" w:rsidRPr="00812554">
        <w:rPr>
          <w:rFonts w:cstheme="minorHAnsi"/>
          <w:lang w:eastAsia="pl-PL"/>
        </w:rPr>
        <w:t xml:space="preserve">. Które zostały </w:t>
      </w:r>
      <w:r w:rsidR="00B75AD0" w:rsidRPr="00812554">
        <w:rPr>
          <w:rFonts w:cstheme="minorHAnsi"/>
          <w:lang w:eastAsia="pl-PL"/>
        </w:rPr>
        <w:t>skonsultowan</w:t>
      </w:r>
      <w:r w:rsidR="00A26C82" w:rsidRPr="00812554">
        <w:rPr>
          <w:rFonts w:cstheme="minorHAnsi"/>
          <w:lang w:eastAsia="pl-PL"/>
        </w:rPr>
        <w:t>e</w:t>
      </w:r>
      <w:r w:rsidR="00B75AD0" w:rsidRPr="00812554">
        <w:rPr>
          <w:rFonts w:cstheme="minorHAnsi"/>
          <w:lang w:eastAsia="pl-PL"/>
        </w:rPr>
        <w:t xml:space="preserve"> z interesariuszami</w:t>
      </w:r>
      <w:r w:rsidRPr="00812554">
        <w:rPr>
          <w:rFonts w:cstheme="minorHAnsi"/>
          <w:lang w:eastAsia="pl-PL"/>
        </w:rPr>
        <w:t>.</w:t>
      </w:r>
    </w:p>
    <w:p w14:paraId="4E5DF40C" w14:textId="31626F89" w:rsidR="003A6C13" w:rsidRPr="00812554" w:rsidRDefault="003D7A53" w:rsidP="003D7A53">
      <w:pPr>
        <w:pStyle w:val="Nagwek2"/>
        <w:rPr>
          <w:shd w:val="clear" w:color="auto" w:fill="FFFFFF"/>
        </w:rPr>
      </w:pPr>
      <w:bookmarkStart w:id="69" w:name="_Toc180355316"/>
      <w:r>
        <w:rPr>
          <w:shd w:val="clear" w:color="auto" w:fill="FFFFFF"/>
        </w:rPr>
        <w:t xml:space="preserve">6.2. </w:t>
      </w:r>
      <w:r w:rsidR="003A6C13" w:rsidRPr="00812554">
        <w:rPr>
          <w:shd w:val="clear" w:color="auto" w:fill="FFFFFF"/>
        </w:rPr>
        <w:t>Lista projektów</w:t>
      </w:r>
      <w:bookmarkEnd w:id="69"/>
    </w:p>
    <w:p w14:paraId="7D141E69" w14:textId="1C39B67E" w:rsidR="00420F10" w:rsidRPr="00812554" w:rsidRDefault="00420F10" w:rsidP="00420F10">
      <w:pPr>
        <w:rPr>
          <w:rFonts w:cstheme="minorHAnsi"/>
          <w:color w:val="000000" w:themeColor="text1"/>
        </w:rPr>
      </w:pPr>
      <w:r w:rsidRPr="00812554">
        <w:rPr>
          <w:rFonts w:cstheme="minorHAnsi"/>
          <w:color w:val="000000" w:themeColor="text1"/>
        </w:rPr>
        <w:t xml:space="preserve">Zaplanowane przez partnerów poszczególne projekty mają charakter zintegrowany. Projekty są w stosunku do siebie komplementarne (realizując trzy cele strategiczne), pozostają także komplementarne do przedsięwzięć realizowanych przez poszczególne samorządy, a także działań wynikających z regionalnych </w:t>
      </w:r>
      <w:r w:rsidR="007855A1" w:rsidRPr="00812554">
        <w:rPr>
          <w:rFonts w:cstheme="minorHAnsi"/>
          <w:color w:val="000000" w:themeColor="text1"/>
        </w:rPr>
        <w:t>i</w:t>
      </w:r>
      <w:r w:rsidRPr="00812554">
        <w:rPr>
          <w:rFonts w:cstheme="minorHAnsi"/>
          <w:color w:val="000000" w:themeColor="text1"/>
        </w:rPr>
        <w:t xml:space="preserve"> krajowych dokumentów strategicznych.</w:t>
      </w:r>
      <w:r w:rsidR="008532DE" w:rsidRPr="00812554">
        <w:rPr>
          <w:rFonts w:cstheme="minorHAnsi"/>
          <w:color w:val="000000" w:themeColor="text1"/>
        </w:rPr>
        <w:t xml:space="preserve"> </w:t>
      </w:r>
      <w:r w:rsidRPr="00812554">
        <w:rPr>
          <w:rFonts w:cstheme="minorHAnsi"/>
          <w:color w:val="000000" w:themeColor="text1"/>
        </w:rPr>
        <w:t>Każdy z projektów przyczynia się do osiągnięcia przyjętych w ramach strategii IIT celów strategicznych. Zostały one zdiagnozowane i przygotowane w formule partnerskiej.</w:t>
      </w:r>
    </w:p>
    <w:p w14:paraId="6417C112" w14:textId="77777777" w:rsidR="005C0F06" w:rsidRDefault="008532DE" w:rsidP="001A29D8">
      <w:pPr>
        <w:rPr>
          <w:rFonts w:cstheme="minorHAnsi"/>
          <w:color w:val="000000" w:themeColor="text1"/>
        </w:rPr>
      </w:pPr>
      <w:r w:rsidRPr="00812554">
        <w:rPr>
          <w:rFonts w:cstheme="minorHAnsi"/>
          <w:color w:val="000000" w:themeColor="text1"/>
        </w:rPr>
        <w:t>W</w:t>
      </w:r>
      <w:r w:rsidR="005B4E00" w:rsidRPr="00812554">
        <w:rPr>
          <w:rFonts w:cstheme="minorHAnsi"/>
          <w:color w:val="000000" w:themeColor="text1"/>
        </w:rPr>
        <w:t xml:space="preserve">stępne </w:t>
      </w:r>
      <w:r w:rsidRPr="00812554">
        <w:rPr>
          <w:rFonts w:cstheme="minorHAnsi"/>
          <w:color w:val="000000" w:themeColor="text1"/>
        </w:rPr>
        <w:t>założenia</w:t>
      </w:r>
      <w:r w:rsidR="005B4E00" w:rsidRPr="00812554">
        <w:rPr>
          <w:rFonts w:cstheme="minorHAnsi"/>
          <w:color w:val="000000" w:themeColor="text1"/>
        </w:rPr>
        <w:t xml:space="preserve"> projektów zostały przygotowane wspólnie przez partnerów, dzięki czemu zapewniono ten sam standard podejmowanych działań. Co więcej projekty te będą wdrażane równolegle w postaci wiązek zwiększając ich rezultaty oraz skumulowane efekty odziaływania. Ich rezultaty dotyczą </w:t>
      </w:r>
      <w:r w:rsidRPr="00812554">
        <w:rPr>
          <w:rFonts w:cstheme="minorHAnsi"/>
          <w:color w:val="000000" w:themeColor="text1"/>
        </w:rPr>
        <w:t xml:space="preserve">rozwoju turystyki i dzięki zintegrowanemu podejściu </w:t>
      </w:r>
      <w:r w:rsidR="005B4E00" w:rsidRPr="00812554">
        <w:rPr>
          <w:rFonts w:cstheme="minorHAnsi"/>
          <w:color w:val="000000" w:themeColor="text1"/>
        </w:rPr>
        <w:t xml:space="preserve">wpływają na różne wymiary funkcjonowania </w:t>
      </w:r>
      <w:r w:rsidRPr="00812554">
        <w:rPr>
          <w:rFonts w:cstheme="minorHAnsi"/>
          <w:color w:val="000000" w:themeColor="text1"/>
        </w:rPr>
        <w:t xml:space="preserve">Partnerstwa </w:t>
      </w:r>
      <w:r w:rsidR="005B4E00" w:rsidRPr="00812554">
        <w:rPr>
          <w:rFonts w:cstheme="minorHAnsi"/>
          <w:color w:val="000000" w:themeColor="text1"/>
        </w:rPr>
        <w:t>w aspektach gospodarczym, społecznym, środowiskowym i przestrzenny</w:t>
      </w:r>
      <w:r w:rsidR="008E3CA6">
        <w:rPr>
          <w:rFonts w:cstheme="minorHAnsi"/>
          <w:color w:val="000000" w:themeColor="text1"/>
        </w:rPr>
        <w:t>m</w:t>
      </w:r>
      <w:r w:rsidR="005B4E00" w:rsidRPr="00812554">
        <w:rPr>
          <w:rFonts w:cstheme="minorHAnsi"/>
          <w:color w:val="000000" w:themeColor="text1"/>
        </w:rPr>
        <w:t xml:space="preserve">. </w:t>
      </w:r>
    </w:p>
    <w:p w14:paraId="573D3B6F" w14:textId="77777777" w:rsidR="005C0F06" w:rsidRDefault="005C0F06" w:rsidP="005C0F06">
      <w:pPr>
        <w:spacing w:before="0" w:after="160" w:line="259" w:lineRule="auto"/>
        <w:ind w:left="0"/>
        <w:rPr>
          <w:rFonts w:cstheme="minorHAnsi"/>
          <w:color w:val="000000" w:themeColor="text1"/>
        </w:rPr>
        <w:sectPr w:rsidR="005C0F06" w:rsidSect="00F71397">
          <w:footerReference w:type="even" r:id="rId19"/>
          <w:footerReference w:type="default" r:id="rId20"/>
          <w:pgSz w:w="11906" w:h="16838"/>
          <w:pgMar w:top="1418" w:right="1418" w:bottom="1701" w:left="1418" w:header="709" w:footer="709" w:gutter="0"/>
          <w:cols w:space="708"/>
          <w:titlePg/>
          <w:docGrid w:linePitch="360"/>
        </w:sectPr>
      </w:pPr>
      <w:r>
        <w:rPr>
          <w:rFonts w:cstheme="minorHAnsi"/>
          <w:color w:val="000000" w:themeColor="text1"/>
        </w:rPr>
        <w:br w:type="page"/>
      </w:r>
    </w:p>
    <w:p w14:paraId="4E59F767" w14:textId="08E40566" w:rsidR="00204E35" w:rsidRPr="00812554" w:rsidRDefault="00204E35" w:rsidP="005C0F06">
      <w:pPr>
        <w:spacing w:before="0" w:after="160" w:line="259" w:lineRule="auto"/>
        <w:ind w:left="0"/>
        <w:rPr>
          <w:rFonts w:cstheme="minorHAnsi"/>
          <w:color w:val="000000" w:themeColor="text1"/>
        </w:rPr>
      </w:pPr>
    </w:p>
    <w:p w14:paraId="726262BF" w14:textId="73B17921" w:rsidR="008532DE" w:rsidRPr="00812554" w:rsidRDefault="00194B85" w:rsidP="005C0F06">
      <w:pPr>
        <w:pStyle w:val="Legenda"/>
        <w:ind w:left="0" w:firstLine="0"/>
      </w:pPr>
      <w:bookmarkStart w:id="70" w:name="_Toc184117209"/>
      <w:r w:rsidRPr="00812554">
        <w:t xml:space="preserve">Tabela </w:t>
      </w:r>
      <w:r w:rsidRPr="00812554">
        <w:fldChar w:fldCharType="begin"/>
      </w:r>
      <w:r w:rsidRPr="00812554">
        <w:instrText>SEQ Tabela \* ARABIC</w:instrText>
      </w:r>
      <w:r w:rsidRPr="00812554">
        <w:fldChar w:fldCharType="separate"/>
      </w:r>
      <w:r w:rsidR="00FC68D6">
        <w:rPr>
          <w:noProof/>
        </w:rPr>
        <w:t>11</w:t>
      </w:r>
      <w:r w:rsidRPr="00812554">
        <w:fldChar w:fldCharType="end"/>
      </w:r>
      <w:r w:rsidRPr="00812554">
        <w:t xml:space="preserve">. </w:t>
      </w:r>
      <w:r w:rsidR="008532DE" w:rsidRPr="00812554">
        <w:t>Projekty w ramach Celu 1</w:t>
      </w:r>
      <w:bookmarkEnd w:id="70"/>
    </w:p>
    <w:tbl>
      <w:tblPr>
        <w:tblStyle w:val="Tabela-Siatka"/>
        <w:tblW w:w="16585" w:type="dxa"/>
        <w:tblLayout w:type="fixed"/>
        <w:tblLook w:val="04A0" w:firstRow="1" w:lastRow="0" w:firstColumn="1" w:lastColumn="0" w:noHBand="0" w:noVBand="1"/>
      </w:tblPr>
      <w:tblGrid>
        <w:gridCol w:w="1271"/>
        <w:gridCol w:w="2982"/>
        <w:gridCol w:w="3118"/>
        <w:gridCol w:w="1701"/>
        <w:gridCol w:w="3261"/>
        <w:gridCol w:w="2126"/>
        <w:gridCol w:w="2126"/>
      </w:tblGrid>
      <w:tr w:rsidR="008B73CF" w:rsidRPr="00812554" w14:paraId="616B16D6" w14:textId="2B05FB5D" w:rsidTr="002344C4">
        <w:tc>
          <w:tcPr>
            <w:tcW w:w="14459" w:type="dxa"/>
            <w:gridSpan w:val="6"/>
            <w:shd w:val="clear" w:color="auto" w:fill="FFC000"/>
          </w:tcPr>
          <w:p w14:paraId="12F91761" w14:textId="40E611E4" w:rsidR="008B73CF" w:rsidRPr="00812554" w:rsidRDefault="008B73CF" w:rsidP="00573A37">
            <w:pPr>
              <w:spacing w:before="0" w:after="0" w:line="240" w:lineRule="auto"/>
              <w:ind w:left="0"/>
              <w:jc w:val="center"/>
              <w:rPr>
                <w:rFonts w:cstheme="minorHAnsi"/>
                <w:bCs/>
                <w:szCs w:val="24"/>
                <w:lang w:eastAsia="pl-PL"/>
              </w:rPr>
            </w:pPr>
            <w:r w:rsidRPr="00812554">
              <w:rPr>
                <w:rFonts w:cstheme="minorHAnsi"/>
                <w:bCs/>
                <w:szCs w:val="24"/>
                <w:lang w:eastAsia="pl-PL"/>
              </w:rPr>
              <w:t>Cel 1: Rozwój infrastruktury oraz produktów turystycznych Partnerstwa z wykorzystaniem lokalnych zasobów przyrodniczych i kulturowych</w:t>
            </w:r>
          </w:p>
        </w:tc>
        <w:tc>
          <w:tcPr>
            <w:tcW w:w="2126" w:type="dxa"/>
            <w:shd w:val="clear" w:color="auto" w:fill="FFC000"/>
          </w:tcPr>
          <w:p w14:paraId="1F88E718" w14:textId="77777777" w:rsidR="008B73CF" w:rsidRPr="00812554" w:rsidRDefault="008B73CF" w:rsidP="00573A37">
            <w:pPr>
              <w:spacing w:before="0" w:after="0" w:line="240" w:lineRule="auto"/>
              <w:ind w:left="0"/>
              <w:jc w:val="center"/>
              <w:rPr>
                <w:rFonts w:cstheme="minorHAnsi"/>
                <w:bCs/>
                <w:szCs w:val="24"/>
                <w:lang w:eastAsia="pl-PL"/>
              </w:rPr>
            </w:pPr>
          </w:p>
        </w:tc>
      </w:tr>
      <w:tr w:rsidR="008B73CF" w:rsidRPr="00812554" w14:paraId="5AE67F2D" w14:textId="6216420F" w:rsidTr="002344C4">
        <w:trPr>
          <w:trHeight w:val="420"/>
        </w:trPr>
        <w:tc>
          <w:tcPr>
            <w:tcW w:w="1271" w:type="dxa"/>
            <w:vAlign w:val="center"/>
          </w:tcPr>
          <w:p w14:paraId="6457F68B" w14:textId="77777777" w:rsidR="008B73CF" w:rsidRPr="00812554" w:rsidRDefault="008B73CF" w:rsidP="00573A37">
            <w:pPr>
              <w:spacing w:before="0" w:after="0" w:line="240" w:lineRule="auto"/>
              <w:ind w:left="0"/>
              <w:jc w:val="center"/>
              <w:rPr>
                <w:rFonts w:cstheme="minorHAnsi"/>
                <w:b/>
                <w:bCs/>
                <w:szCs w:val="24"/>
              </w:rPr>
            </w:pPr>
            <w:r w:rsidRPr="00812554">
              <w:rPr>
                <w:rFonts w:cstheme="minorHAnsi"/>
                <w:b/>
                <w:bCs/>
                <w:szCs w:val="24"/>
              </w:rPr>
              <w:t>Wiązka projektów</w:t>
            </w:r>
          </w:p>
        </w:tc>
        <w:tc>
          <w:tcPr>
            <w:tcW w:w="2982" w:type="dxa"/>
            <w:vAlign w:val="center"/>
          </w:tcPr>
          <w:p w14:paraId="1D9A146E" w14:textId="226909D0" w:rsidR="008B73CF" w:rsidRPr="00812554" w:rsidRDefault="008B73CF" w:rsidP="00573A37">
            <w:pPr>
              <w:spacing w:before="0" w:after="0" w:line="240" w:lineRule="auto"/>
              <w:ind w:left="0"/>
              <w:jc w:val="center"/>
              <w:rPr>
                <w:rFonts w:cstheme="minorHAnsi"/>
                <w:b/>
                <w:bCs/>
                <w:szCs w:val="24"/>
              </w:rPr>
            </w:pPr>
            <w:r w:rsidRPr="00812554">
              <w:rPr>
                <w:rFonts w:cstheme="minorHAnsi"/>
                <w:b/>
                <w:bCs/>
                <w:szCs w:val="24"/>
              </w:rPr>
              <w:t>Projekty planowane w ramach FEM 2021-2027</w:t>
            </w:r>
            <w:r>
              <w:rPr>
                <w:rFonts w:cstheme="minorHAnsi"/>
                <w:b/>
                <w:bCs/>
                <w:szCs w:val="24"/>
              </w:rPr>
              <w:t xml:space="preserve"> – tytuł projektu</w:t>
            </w:r>
          </w:p>
        </w:tc>
        <w:tc>
          <w:tcPr>
            <w:tcW w:w="3118" w:type="dxa"/>
          </w:tcPr>
          <w:p w14:paraId="60C7BE4F" w14:textId="3F3F1D2D" w:rsidR="008B73CF" w:rsidRPr="00D246FC" w:rsidRDefault="008B73CF" w:rsidP="00573A37">
            <w:pPr>
              <w:spacing w:before="0" w:after="0" w:line="240" w:lineRule="auto"/>
              <w:ind w:left="0"/>
              <w:jc w:val="center"/>
              <w:rPr>
                <w:rFonts w:cstheme="minorHAnsi"/>
                <w:b/>
                <w:bCs/>
                <w:szCs w:val="24"/>
              </w:rPr>
            </w:pPr>
            <w:r w:rsidRPr="002344C4">
              <w:rPr>
                <w:rFonts w:ascii="Calibri" w:eastAsia="Calibri" w:hAnsi="Calibri" w:cs="Calibri"/>
                <w:b/>
                <w:color w:val="000000" w:themeColor="text1"/>
                <w:szCs w:val="24"/>
              </w:rPr>
              <w:t>Planowany zakres – najważniejsze elementy projektu</w:t>
            </w:r>
          </w:p>
        </w:tc>
        <w:tc>
          <w:tcPr>
            <w:tcW w:w="1701" w:type="dxa"/>
            <w:vAlign w:val="center"/>
          </w:tcPr>
          <w:p w14:paraId="3B0E82F3" w14:textId="18C2892F" w:rsidR="008B73CF" w:rsidRPr="004A63D5" w:rsidRDefault="008B73CF" w:rsidP="00573A37">
            <w:pPr>
              <w:spacing w:before="0" w:after="0" w:line="240" w:lineRule="auto"/>
              <w:ind w:left="0"/>
              <w:jc w:val="center"/>
              <w:rPr>
                <w:rFonts w:cstheme="minorHAnsi"/>
                <w:b/>
                <w:bCs/>
                <w:szCs w:val="24"/>
              </w:rPr>
            </w:pPr>
            <w:r w:rsidRPr="004A63D5">
              <w:rPr>
                <w:rFonts w:cstheme="minorHAnsi"/>
                <w:b/>
                <w:bCs/>
                <w:szCs w:val="24"/>
              </w:rPr>
              <w:t>Wnioskodawca</w:t>
            </w:r>
          </w:p>
        </w:tc>
        <w:tc>
          <w:tcPr>
            <w:tcW w:w="3261" w:type="dxa"/>
            <w:vAlign w:val="center"/>
          </w:tcPr>
          <w:p w14:paraId="36C26697" w14:textId="00E450E5" w:rsidR="008B73CF" w:rsidRPr="00812554" w:rsidRDefault="008B73CF" w:rsidP="00573A37">
            <w:pPr>
              <w:spacing w:before="0" w:after="0" w:line="240" w:lineRule="auto"/>
              <w:ind w:left="0"/>
              <w:jc w:val="center"/>
              <w:rPr>
                <w:rFonts w:cstheme="minorHAnsi"/>
                <w:b/>
                <w:bCs/>
                <w:szCs w:val="24"/>
              </w:rPr>
            </w:pPr>
            <w:r w:rsidRPr="002344C4">
              <w:rPr>
                <w:rFonts w:ascii="Calibri" w:eastAsia="Calibri" w:hAnsi="Calibri" w:cs="Calibri"/>
                <w:b/>
                <w:color w:val="000000" w:themeColor="text1"/>
                <w:szCs w:val="24"/>
              </w:rPr>
              <w:t xml:space="preserve">Szacunkowa wartość Wkładu UE w </w:t>
            </w:r>
            <w:r w:rsidR="004149C0">
              <w:rPr>
                <w:rFonts w:ascii="Calibri" w:eastAsia="Calibri" w:hAnsi="Calibri" w:cs="Calibri"/>
                <w:b/>
                <w:color w:val="000000" w:themeColor="text1"/>
                <w:szCs w:val="24"/>
              </w:rPr>
              <w:t>E</w:t>
            </w:r>
            <w:r w:rsidRPr="002344C4">
              <w:rPr>
                <w:rFonts w:ascii="Calibri" w:eastAsia="Calibri" w:hAnsi="Calibri" w:cs="Calibri"/>
                <w:b/>
                <w:color w:val="000000" w:themeColor="text1"/>
                <w:szCs w:val="24"/>
              </w:rPr>
              <w:t xml:space="preserve">uro (1 </w:t>
            </w:r>
            <w:r w:rsidR="00EE0BA8">
              <w:rPr>
                <w:rFonts w:ascii="Calibri" w:eastAsia="Calibri" w:hAnsi="Calibri" w:cs="Calibri"/>
                <w:b/>
                <w:color w:val="000000" w:themeColor="text1"/>
                <w:szCs w:val="24"/>
              </w:rPr>
              <w:t>euro</w:t>
            </w:r>
            <w:r w:rsidRPr="002344C4">
              <w:rPr>
                <w:rFonts w:ascii="Calibri" w:eastAsia="Calibri" w:hAnsi="Calibri" w:cs="Calibri"/>
                <w:b/>
                <w:color w:val="000000" w:themeColor="text1"/>
                <w:szCs w:val="24"/>
              </w:rPr>
              <w:t>= 4,4074)</w:t>
            </w:r>
          </w:p>
        </w:tc>
        <w:tc>
          <w:tcPr>
            <w:tcW w:w="2126" w:type="dxa"/>
          </w:tcPr>
          <w:p w14:paraId="749CCC7A" w14:textId="7D730FFB" w:rsidR="008B73CF" w:rsidRPr="00812554" w:rsidRDefault="008B73CF" w:rsidP="002344C4">
            <w:pPr>
              <w:spacing w:before="0" w:after="0" w:line="240" w:lineRule="auto"/>
              <w:ind w:left="0"/>
              <w:rPr>
                <w:rFonts w:cstheme="minorHAnsi"/>
                <w:b/>
                <w:bCs/>
                <w:szCs w:val="24"/>
              </w:rPr>
            </w:pPr>
            <w:r>
              <w:rPr>
                <w:rFonts w:cstheme="minorHAnsi"/>
                <w:b/>
                <w:bCs/>
                <w:szCs w:val="24"/>
              </w:rPr>
              <w:t>Źródło finansowania</w:t>
            </w:r>
          </w:p>
        </w:tc>
        <w:tc>
          <w:tcPr>
            <w:tcW w:w="2126" w:type="dxa"/>
          </w:tcPr>
          <w:p w14:paraId="0AF11816" w14:textId="31976F36" w:rsidR="008B73CF" w:rsidRDefault="008B73CF" w:rsidP="00331E87">
            <w:pPr>
              <w:spacing w:before="0" w:after="0" w:line="240" w:lineRule="auto"/>
              <w:ind w:left="0"/>
              <w:jc w:val="center"/>
              <w:rPr>
                <w:rFonts w:cstheme="minorHAnsi"/>
                <w:b/>
                <w:bCs/>
                <w:szCs w:val="24"/>
              </w:rPr>
            </w:pPr>
            <w:r>
              <w:rPr>
                <w:rFonts w:cstheme="minorHAnsi"/>
                <w:b/>
                <w:bCs/>
                <w:szCs w:val="24"/>
              </w:rPr>
              <w:t>Termin realizacji</w:t>
            </w:r>
          </w:p>
        </w:tc>
      </w:tr>
      <w:tr w:rsidR="008B73CF" w:rsidRPr="00812554" w14:paraId="016C08AE" w14:textId="5E35C747" w:rsidTr="002344C4">
        <w:tc>
          <w:tcPr>
            <w:tcW w:w="1271" w:type="dxa"/>
            <w:vMerge w:val="restart"/>
            <w:vAlign w:val="center"/>
          </w:tcPr>
          <w:p w14:paraId="57A9D6C2" w14:textId="77777777" w:rsidR="008B73CF" w:rsidRPr="00812554" w:rsidRDefault="008B73CF" w:rsidP="00573A37">
            <w:pPr>
              <w:spacing w:before="0" w:after="0" w:line="240" w:lineRule="auto"/>
              <w:ind w:left="0"/>
              <w:jc w:val="center"/>
              <w:rPr>
                <w:rFonts w:cstheme="minorHAnsi"/>
                <w:bCs/>
                <w:szCs w:val="24"/>
              </w:rPr>
            </w:pPr>
            <w:r w:rsidRPr="00812554">
              <w:rPr>
                <w:rFonts w:cstheme="minorHAnsi"/>
                <w:bCs/>
                <w:szCs w:val="24"/>
              </w:rPr>
              <w:t>Rozwój sieci ścieżek i szlaków turystycznych (m.in. rowerowych, pieszych, biegowych, narciarskich)</w:t>
            </w:r>
          </w:p>
        </w:tc>
        <w:tc>
          <w:tcPr>
            <w:tcW w:w="2982" w:type="dxa"/>
          </w:tcPr>
          <w:p w14:paraId="01EA0B81" w14:textId="52001F15" w:rsidR="008B73CF" w:rsidRDefault="008B73CF" w:rsidP="009956C7">
            <w:pPr>
              <w:spacing w:before="0" w:after="0" w:line="240" w:lineRule="auto"/>
              <w:ind w:left="0"/>
              <w:rPr>
                <w:rFonts w:cstheme="minorHAnsi"/>
                <w:b/>
                <w:szCs w:val="24"/>
              </w:rPr>
            </w:pPr>
            <w:r w:rsidRPr="00812554">
              <w:rPr>
                <w:rFonts w:cstheme="minorHAnsi"/>
                <w:b/>
                <w:szCs w:val="24"/>
              </w:rPr>
              <w:t xml:space="preserve">1. </w:t>
            </w:r>
            <w:r w:rsidRPr="00501719">
              <w:rPr>
                <w:rFonts w:cstheme="minorHAnsi"/>
                <w:b/>
                <w:szCs w:val="24"/>
              </w:rPr>
              <w:t xml:space="preserve">Budowa systemu </w:t>
            </w:r>
            <w:r w:rsidR="00937B02">
              <w:rPr>
                <w:rFonts w:cstheme="minorHAnsi"/>
                <w:b/>
                <w:szCs w:val="24"/>
              </w:rPr>
              <w:t>tras</w:t>
            </w:r>
            <w:r w:rsidR="00937B02" w:rsidRPr="00501719">
              <w:rPr>
                <w:rFonts w:cstheme="minorHAnsi"/>
                <w:b/>
                <w:szCs w:val="24"/>
              </w:rPr>
              <w:t xml:space="preserve"> </w:t>
            </w:r>
            <w:r w:rsidRPr="00501719">
              <w:rPr>
                <w:rFonts w:cstheme="minorHAnsi"/>
                <w:b/>
                <w:szCs w:val="24"/>
              </w:rPr>
              <w:t>rowerowych łączących Gminę Krynica</w:t>
            </w:r>
            <w:r w:rsidR="00DF0FC4">
              <w:rPr>
                <w:rFonts w:cstheme="minorHAnsi"/>
                <w:b/>
                <w:szCs w:val="24"/>
              </w:rPr>
              <w:t xml:space="preserve"> Zdrój</w:t>
            </w:r>
            <w:r w:rsidRPr="00501719">
              <w:rPr>
                <w:rFonts w:cstheme="minorHAnsi"/>
                <w:b/>
                <w:szCs w:val="24"/>
              </w:rPr>
              <w:t xml:space="preserve"> z Gminą Łabowa wraz z infrastrukturą dla obsługi rowerzystów</w:t>
            </w:r>
          </w:p>
          <w:p w14:paraId="29A0C285" w14:textId="1692D7F7" w:rsidR="00DF0FC4" w:rsidRPr="00812554" w:rsidRDefault="00DF0FC4" w:rsidP="009956C7">
            <w:pPr>
              <w:spacing w:before="0" w:after="0" w:line="240" w:lineRule="auto"/>
              <w:ind w:left="0"/>
              <w:rPr>
                <w:rFonts w:cstheme="minorHAnsi"/>
                <w:b/>
                <w:szCs w:val="24"/>
              </w:rPr>
            </w:pPr>
          </w:p>
        </w:tc>
        <w:tc>
          <w:tcPr>
            <w:tcW w:w="3118" w:type="dxa"/>
          </w:tcPr>
          <w:p w14:paraId="5724F1D5" w14:textId="6D38C0E4" w:rsidR="008B73CF" w:rsidRPr="00812554" w:rsidRDefault="008B73CF" w:rsidP="002344C4">
            <w:pPr>
              <w:spacing w:before="0" w:after="0" w:line="240" w:lineRule="auto"/>
              <w:ind w:left="0"/>
              <w:rPr>
                <w:rFonts w:cstheme="minorHAnsi"/>
                <w:bCs/>
                <w:szCs w:val="24"/>
              </w:rPr>
            </w:pPr>
            <w:r>
              <w:rPr>
                <w:rFonts w:ascii="Calibri" w:hAnsi="Calibri" w:cs="Calibri"/>
                <w:color w:val="000000"/>
              </w:rPr>
              <w:t xml:space="preserve">Budowa/wytyczenie </w:t>
            </w:r>
            <w:r w:rsidR="00937B02">
              <w:rPr>
                <w:rFonts w:ascii="Calibri" w:hAnsi="Calibri" w:cs="Calibri"/>
                <w:color w:val="000000"/>
              </w:rPr>
              <w:t xml:space="preserve">trasy </w:t>
            </w:r>
            <w:r>
              <w:rPr>
                <w:rFonts w:ascii="Calibri" w:hAnsi="Calibri" w:cs="Calibri"/>
                <w:color w:val="000000"/>
              </w:rPr>
              <w:t xml:space="preserve">rowerowej </w:t>
            </w:r>
            <w:r w:rsidR="00DF0FC4">
              <w:rPr>
                <w:rFonts w:ascii="Calibri" w:hAnsi="Calibri" w:cs="Calibri"/>
                <w:color w:val="000000"/>
              </w:rPr>
              <w:t xml:space="preserve">na terenie </w:t>
            </w:r>
            <w:r w:rsidR="00DF0FC4" w:rsidRPr="00241379">
              <w:rPr>
                <w:rFonts w:ascii="Calibri" w:hAnsi="Calibri" w:cs="Calibri"/>
                <w:color w:val="000000"/>
              </w:rPr>
              <w:t>gminy</w:t>
            </w:r>
            <w:r w:rsidRPr="00241379">
              <w:rPr>
                <w:rFonts w:ascii="Calibri" w:hAnsi="Calibri" w:cs="Calibri"/>
                <w:color w:val="000000"/>
              </w:rPr>
              <w:t xml:space="preserve"> Krynic</w:t>
            </w:r>
            <w:r w:rsidR="00DF0FC4" w:rsidRPr="00241379">
              <w:rPr>
                <w:rFonts w:ascii="Calibri" w:hAnsi="Calibri" w:cs="Calibri"/>
                <w:color w:val="000000"/>
              </w:rPr>
              <w:t>a</w:t>
            </w:r>
            <w:r w:rsidRPr="00241379">
              <w:rPr>
                <w:rFonts w:ascii="Calibri" w:hAnsi="Calibri" w:cs="Calibri"/>
                <w:color w:val="000000"/>
              </w:rPr>
              <w:t xml:space="preserve"> Zdr</w:t>
            </w:r>
            <w:r w:rsidR="00DF0FC4" w:rsidRPr="00241379">
              <w:rPr>
                <w:rFonts w:ascii="Calibri" w:hAnsi="Calibri" w:cs="Calibri"/>
                <w:color w:val="000000"/>
              </w:rPr>
              <w:t xml:space="preserve">ój </w:t>
            </w:r>
            <w:r>
              <w:rPr>
                <w:rFonts w:ascii="Calibri" w:hAnsi="Calibri" w:cs="Calibri"/>
                <w:color w:val="000000"/>
              </w:rPr>
              <w:t>oraz budowa przystani rowerowych wraz z punktem obsługi rowerów</w:t>
            </w:r>
          </w:p>
        </w:tc>
        <w:tc>
          <w:tcPr>
            <w:tcW w:w="1701" w:type="dxa"/>
            <w:vAlign w:val="center"/>
          </w:tcPr>
          <w:p w14:paraId="17532D54" w14:textId="0B97F413" w:rsidR="00BA6C29" w:rsidRPr="00812554" w:rsidRDefault="008B73CF" w:rsidP="00673733">
            <w:pPr>
              <w:spacing w:before="0" w:after="0" w:line="240" w:lineRule="auto"/>
              <w:ind w:left="0"/>
              <w:jc w:val="center"/>
              <w:rPr>
                <w:rFonts w:cstheme="minorHAnsi"/>
                <w:bCs/>
                <w:szCs w:val="24"/>
              </w:rPr>
            </w:pPr>
            <w:r w:rsidRPr="00812554">
              <w:rPr>
                <w:rFonts w:cstheme="minorHAnsi"/>
                <w:bCs/>
                <w:szCs w:val="24"/>
              </w:rPr>
              <w:t>Krynica Zdrój</w:t>
            </w:r>
            <w:r w:rsidR="00C9311C">
              <w:rPr>
                <w:rFonts w:cstheme="minorHAnsi"/>
                <w:bCs/>
                <w:szCs w:val="24"/>
              </w:rPr>
              <w:t xml:space="preserve"> </w:t>
            </w:r>
          </w:p>
        </w:tc>
        <w:tc>
          <w:tcPr>
            <w:tcW w:w="3261" w:type="dxa"/>
            <w:vAlign w:val="center"/>
          </w:tcPr>
          <w:p w14:paraId="6CFEAE27" w14:textId="5F7B3FE3" w:rsidR="008B73CF" w:rsidRPr="00812554" w:rsidRDefault="00EE0BA8" w:rsidP="00573A37">
            <w:pPr>
              <w:spacing w:before="0" w:after="0" w:line="240" w:lineRule="auto"/>
              <w:ind w:left="0"/>
              <w:jc w:val="center"/>
              <w:rPr>
                <w:rFonts w:cstheme="minorHAnsi"/>
                <w:bCs/>
                <w:szCs w:val="24"/>
              </w:rPr>
            </w:pPr>
            <w:r w:rsidRPr="00EE0BA8">
              <w:rPr>
                <w:rFonts w:cstheme="minorHAnsi"/>
                <w:bCs/>
                <w:szCs w:val="24"/>
              </w:rPr>
              <w:t>1</w:t>
            </w:r>
            <w:r w:rsidR="002F48C3">
              <w:rPr>
                <w:rFonts w:cstheme="minorHAnsi"/>
                <w:bCs/>
                <w:szCs w:val="24"/>
              </w:rPr>
              <w:t> </w:t>
            </w:r>
            <w:r w:rsidR="00C8094E">
              <w:rPr>
                <w:rFonts w:cstheme="minorHAnsi"/>
                <w:bCs/>
                <w:szCs w:val="24"/>
              </w:rPr>
              <w:t>1</w:t>
            </w:r>
            <w:r w:rsidR="002F48C3">
              <w:rPr>
                <w:rFonts w:cstheme="minorHAnsi"/>
                <w:bCs/>
                <w:szCs w:val="24"/>
              </w:rPr>
              <w:t xml:space="preserve">95 </w:t>
            </w:r>
            <w:r w:rsidR="00D74D60">
              <w:rPr>
                <w:rFonts w:cstheme="minorHAnsi"/>
                <w:bCs/>
                <w:szCs w:val="24"/>
              </w:rPr>
              <w:t>000</w:t>
            </w:r>
            <w:r>
              <w:rPr>
                <w:rFonts w:cstheme="minorHAnsi"/>
                <w:bCs/>
                <w:szCs w:val="24"/>
              </w:rPr>
              <w:t xml:space="preserve"> </w:t>
            </w:r>
          </w:p>
        </w:tc>
        <w:tc>
          <w:tcPr>
            <w:tcW w:w="2126" w:type="dxa"/>
          </w:tcPr>
          <w:p w14:paraId="07B97B35" w14:textId="44E556AC" w:rsidR="008B73CF" w:rsidRDefault="008B73CF" w:rsidP="002344C4">
            <w:pPr>
              <w:spacing w:before="0" w:after="0" w:line="240" w:lineRule="auto"/>
              <w:ind w:left="0"/>
            </w:pPr>
            <w:r>
              <w:t>FEM</w:t>
            </w:r>
            <w:r w:rsidR="00C740FE">
              <w:t xml:space="preserve"> 2021-2027</w:t>
            </w:r>
            <w:r>
              <w:t>, CS 5i</w:t>
            </w:r>
          </w:p>
          <w:p w14:paraId="3D44822F" w14:textId="77777777" w:rsidR="008B73CF" w:rsidRDefault="008B73CF" w:rsidP="002344C4">
            <w:pPr>
              <w:spacing w:before="0" w:after="0" w:line="240" w:lineRule="auto"/>
              <w:ind w:left="0"/>
            </w:pPr>
            <w:r>
              <w:t>Działanie 7.1 IIT – Wsparcie oddolnych inicjatyw na obszarach miejskich</w:t>
            </w:r>
          </w:p>
          <w:p w14:paraId="1CCCDE1F" w14:textId="0BBE0A6B" w:rsidR="008B73CF" w:rsidRPr="00812554" w:rsidRDefault="008B73CF" w:rsidP="002344C4">
            <w:pPr>
              <w:spacing w:before="0" w:after="0" w:line="240" w:lineRule="auto"/>
              <w:ind w:left="0"/>
              <w:rPr>
                <w:rFonts w:cstheme="minorHAnsi"/>
                <w:bCs/>
                <w:szCs w:val="24"/>
              </w:rPr>
            </w:pPr>
            <w:r>
              <w:t>Typ projektu D: Trasy turystyczne</w:t>
            </w:r>
          </w:p>
        </w:tc>
        <w:tc>
          <w:tcPr>
            <w:tcW w:w="2126" w:type="dxa"/>
          </w:tcPr>
          <w:p w14:paraId="502ACCFA" w14:textId="66F73DBB" w:rsidR="008B73CF" w:rsidRDefault="000534B5" w:rsidP="00C743AB">
            <w:pPr>
              <w:spacing w:before="0" w:after="0" w:line="240" w:lineRule="auto"/>
              <w:ind w:left="0"/>
              <w:jc w:val="center"/>
            </w:pPr>
            <w:r>
              <w:t>2025-202</w:t>
            </w:r>
            <w:r w:rsidR="00D74D60">
              <w:t>7</w:t>
            </w:r>
          </w:p>
        </w:tc>
      </w:tr>
      <w:tr w:rsidR="009956C7" w:rsidRPr="00812554" w14:paraId="4D007DEF" w14:textId="77777777" w:rsidTr="002344C4">
        <w:trPr>
          <w:trHeight w:val="2930"/>
        </w:trPr>
        <w:tc>
          <w:tcPr>
            <w:tcW w:w="1271" w:type="dxa"/>
            <w:vMerge/>
            <w:vAlign w:val="center"/>
          </w:tcPr>
          <w:p w14:paraId="43AB064B" w14:textId="77777777" w:rsidR="009956C7" w:rsidRPr="00812554" w:rsidRDefault="009956C7" w:rsidP="00EE0BA8">
            <w:pPr>
              <w:spacing w:before="0" w:after="0" w:line="240" w:lineRule="auto"/>
              <w:ind w:left="0"/>
              <w:jc w:val="center"/>
              <w:rPr>
                <w:rFonts w:cstheme="minorHAnsi"/>
                <w:bCs/>
                <w:szCs w:val="24"/>
              </w:rPr>
            </w:pPr>
          </w:p>
        </w:tc>
        <w:tc>
          <w:tcPr>
            <w:tcW w:w="2982" w:type="dxa"/>
          </w:tcPr>
          <w:p w14:paraId="131D44DD" w14:textId="7EBAE301" w:rsidR="009956C7" w:rsidRPr="00812554" w:rsidRDefault="009956C7" w:rsidP="009956C7">
            <w:pPr>
              <w:spacing w:before="0" w:after="0" w:line="240" w:lineRule="auto"/>
              <w:ind w:left="0"/>
              <w:rPr>
                <w:rFonts w:cstheme="minorHAnsi"/>
                <w:b/>
                <w:szCs w:val="24"/>
              </w:rPr>
            </w:pPr>
            <w:r>
              <w:rPr>
                <w:rFonts w:cstheme="minorHAnsi"/>
                <w:b/>
                <w:szCs w:val="24"/>
              </w:rPr>
              <w:t xml:space="preserve">2. </w:t>
            </w:r>
            <w:r w:rsidRPr="00501719">
              <w:rPr>
                <w:rFonts w:cstheme="minorHAnsi"/>
                <w:b/>
                <w:szCs w:val="24"/>
              </w:rPr>
              <w:t xml:space="preserve">Budowa systemu </w:t>
            </w:r>
            <w:r w:rsidR="00937B02">
              <w:rPr>
                <w:rFonts w:cstheme="minorHAnsi"/>
                <w:b/>
                <w:szCs w:val="24"/>
              </w:rPr>
              <w:t>tras</w:t>
            </w:r>
            <w:r w:rsidRPr="00501719">
              <w:rPr>
                <w:rFonts w:cstheme="minorHAnsi"/>
                <w:b/>
                <w:szCs w:val="24"/>
              </w:rPr>
              <w:t xml:space="preserve"> rowerowych łączących Gminę Łabowa z Gminą</w:t>
            </w:r>
            <w:r>
              <w:rPr>
                <w:rFonts w:cstheme="minorHAnsi"/>
                <w:b/>
                <w:szCs w:val="24"/>
              </w:rPr>
              <w:t xml:space="preserve"> </w:t>
            </w:r>
            <w:r w:rsidRPr="00501719">
              <w:rPr>
                <w:rFonts w:cstheme="minorHAnsi"/>
                <w:b/>
                <w:szCs w:val="24"/>
              </w:rPr>
              <w:t>Krynica</w:t>
            </w:r>
            <w:r>
              <w:rPr>
                <w:rFonts w:cstheme="minorHAnsi"/>
                <w:b/>
                <w:szCs w:val="24"/>
              </w:rPr>
              <w:t xml:space="preserve"> Zdrój</w:t>
            </w:r>
            <w:r w:rsidRPr="00501719">
              <w:rPr>
                <w:rFonts w:cstheme="minorHAnsi"/>
                <w:b/>
                <w:szCs w:val="24"/>
              </w:rPr>
              <w:t xml:space="preserve"> wraz z infrastrukturą dla obsługi rowerzystów</w:t>
            </w:r>
          </w:p>
        </w:tc>
        <w:tc>
          <w:tcPr>
            <w:tcW w:w="3118" w:type="dxa"/>
          </w:tcPr>
          <w:p w14:paraId="64E78F0D" w14:textId="0959095B" w:rsidR="009956C7" w:rsidRDefault="009956C7" w:rsidP="002344C4">
            <w:pPr>
              <w:spacing w:before="0" w:after="0" w:line="240" w:lineRule="auto"/>
              <w:ind w:left="0"/>
              <w:rPr>
                <w:rFonts w:ascii="Calibri" w:hAnsi="Calibri" w:cs="Calibri"/>
                <w:color w:val="000000"/>
              </w:rPr>
            </w:pPr>
            <w:r>
              <w:rPr>
                <w:rFonts w:ascii="Calibri" w:hAnsi="Calibri" w:cs="Calibri"/>
                <w:color w:val="000000"/>
              </w:rPr>
              <w:t xml:space="preserve">Budowa/wytyczenie </w:t>
            </w:r>
            <w:r w:rsidR="00937B02">
              <w:rPr>
                <w:rFonts w:ascii="Calibri" w:hAnsi="Calibri" w:cs="Calibri"/>
                <w:color w:val="000000"/>
              </w:rPr>
              <w:t xml:space="preserve">trasy </w:t>
            </w:r>
            <w:r>
              <w:rPr>
                <w:rFonts w:ascii="Calibri" w:hAnsi="Calibri" w:cs="Calibri"/>
                <w:color w:val="000000"/>
              </w:rPr>
              <w:t xml:space="preserve">rowerowej na terenie </w:t>
            </w:r>
            <w:r w:rsidRPr="00241379">
              <w:rPr>
                <w:rFonts w:ascii="Calibri" w:hAnsi="Calibri" w:cs="Calibri"/>
                <w:color w:val="000000"/>
              </w:rPr>
              <w:t xml:space="preserve">gminy </w:t>
            </w:r>
            <w:r>
              <w:rPr>
                <w:rFonts w:ascii="Calibri" w:hAnsi="Calibri" w:cs="Calibri"/>
                <w:color w:val="000000"/>
              </w:rPr>
              <w:t>Łabowa</w:t>
            </w:r>
            <w:r w:rsidRPr="00241379">
              <w:rPr>
                <w:rFonts w:ascii="Calibri" w:hAnsi="Calibri" w:cs="Calibri"/>
                <w:color w:val="000000"/>
              </w:rPr>
              <w:t xml:space="preserve"> </w:t>
            </w:r>
            <w:r>
              <w:rPr>
                <w:rFonts w:ascii="Calibri" w:hAnsi="Calibri" w:cs="Calibri"/>
                <w:color w:val="000000"/>
              </w:rPr>
              <w:t>oraz budowa przystani rowerowych wraz z punktem obsługi rowerów</w:t>
            </w:r>
          </w:p>
        </w:tc>
        <w:tc>
          <w:tcPr>
            <w:tcW w:w="1701" w:type="dxa"/>
            <w:vAlign w:val="center"/>
          </w:tcPr>
          <w:p w14:paraId="2267CB7A" w14:textId="15BB86B7" w:rsidR="009956C7" w:rsidRPr="00812554" w:rsidRDefault="009956C7" w:rsidP="00EE0BA8">
            <w:pPr>
              <w:spacing w:before="0" w:after="0" w:line="240" w:lineRule="auto"/>
              <w:ind w:left="0"/>
              <w:jc w:val="center"/>
              <w:rPr>
                <w:rFonts w:cstheme="minorHAnsi"/>
                <w:bCs/>
                <w:szCs w:val="24"/>
              </w:rPr>
            </w:pPr>
            <w:r>
              <w:rPr>
                <w:rFonts w:cstheme="minorHAnsi"/>
                <w:bCs/>
                <w:szCs w:val="24"/>
              </w:rPr>
              <w:t>Łabowa</w:t>
            </w:r>
          </w:p>
        </w:tc>
        <w:tc>
          <w:tcPr>
            <w:tcW w:w="3261" w:type="dxa"/>
            <w:vAlign w:val="center"/>
          </w:tcPr>
          <w:p w14:paraId="7C4DD510" w14:textId="7B4F4077" w:rsidR="009956C7" w:rsidRDefault="002F48C3" w:rsidP="00EE0BA8">
            <w:pPr>
              <w:spacing w:before="0" w:after="0" w:line="240" w:lineRule="auto"/>
              <w:ind w:left="0"/>
              <w:jc w:val="center"/>
              <w:rPr>
                <w:rFonts w:ascii="Calibri" w:hAnsi="Calibri" w:cs="Calibri"/>
                <w:color w:val="000000"/>
              </w:rPr>
            </w:pPr>
            <w:r>
              <w:rPr>
                <w:rFonts w:ascii="Calibri" w:hAnsi="Calibri" w:cs="Calibri"/>
                <w:color w:val="000000"/>
              </w:rPr>
              <w:t>685 000</w:t>
            </w:r>
          </w:p>
          <w:p w14:paraId="02F5D46D" w14:textId="77777777" w:rsidR="009956C7" w:rsidRPr="00501719" w:rsidRDefault="009956C7" w:rsidP="00EE0BA8">
            <w:pPr>
              <w:spacing w:before="0" w:after="0" w:line="240" w:lineRule="auto"/>
              <w:ind w:left="0"/>
              <w:jc w:val="center"/>
              <w:rPr>
                <w:rFonts w:cstheme="minorHAnsi"/>
                <w:bCs/>
                <w:szCs w:val="24"/>
              </w:rPr>
            </w:pPr>
          </w:p>
        </w:tc>
        <w:tc>
          <w:tcPr>
            <w:tcW w:w="2126" w:type="dxa"/>
          </w:tcPr>
          <w:p w14:paraId="2458554C" w14:textId="77777777" w:rsidR="009956C7" w:rsidRDefault="009956C7" w:rsidP="002344C4">
            <w:pPr>
              <w:spacing w:before="0" w:after="0" w:line="240" w:lineRule="auto"/>
              <w:ind w:left="0"/>
            </w:pPr>
            <w:r>
              <w:t>FEM 2021-2027, CS 5i</w:t>
            </w:r>
          </w:p>
          <w:p w14:paraId="6BCCF922" w14:textId="77777777" w:rsidR="009956C7" w:rsidRDefault="009956C7" w:rsidP="002344C4">
            <w:pPr>
              <w:spacing w:before="0" w:after="0" w:line="240" w:lineRule="auto"/>
              <w:ind w:left="0"/>
            </w:pPr>
            <w:r>
              <w:t>Działanie 7.1 IIT – Wsparcie oddolnych inicjatyw na obszarach miejskich</w:t>
            </w:r>
          </w:p>
          <w:p w14:paraId="2BE3098E" w14:textId="317E73DB" w:rsidR="009956C7" w:rsidRDefault="009956C7" w:rsidP="002344C4">
            <w:pPr>
              <w:spacing w:before="0" w:after="0" w:line="240" w:lineRule="auto"/>
              <w:ind w:left="0"/>
            </w:pPr>
            <w:r>
              <w:t>Typ projektu D: Trasy turystyczne</w:t>
            </w:r>
          </w:p>
        </w:tc>
        <w:tc>
          <w:tcPr>
            <w:tcW w:w="2126" w:type="dxa"/>
          </w:tcPr>
          <w:p w14:paraId="3FF249A8" w14:textId="5937B60F" w:rsidR="009956C7" w:rsidRDefault="000534B5" w:rsidP="00EE0BA8">
            <w:pPr>
              <w:spacing w:before="0" w:after="0" w:line="240" w:lineRule="auto"/>
              <w:ind w:left="0"/>
              <w:jc w:val="center"/>
            </w:pPr>
            <w:r>
              <w:t>2025-202</w:t>
            </w:r>
            <w:r w:rsidR="00D74D60">
              <w:t>7</w:t>
            </w:r>
          </w:p>
        </w:tc>
      </w:tr>
      <w:tr w:rsidR="00EE0BA8" w:rsidRPr="00812554" w14:paraId="14027FA7" w14:textId="15067907" w:rsidTr="002344C4">
        <w:tc>
          <w:tcPr>
            <w:tcW w:w="1271" w:type="dxa"/>
            <w:vMerge/>
            <w:vAlign w:val="center"/>
          </w:tcPr>
          <w:p w14:paraId="2895AE17" w14:textId="77777777" w:rsidR="00EE0BA8" w:rsidRPr="00812554" w:rsidRDefault="00EE0BA8" w:rsidP="00EE0BA8">
            <w:pPr>
              <w:spacing w:before="0" w:after="0" w:line="240" w:lineRule="auto"/>
              <w:ind w:left="0"/>
              <w:jc w:val="center"/>
              <w:rPr>
                <w:rFonts w:cstheme="minorHAnsi"/>
                <w:bCs/>
                <w:szCs w:val="24"/>
              </w:rPr>
            </w:pPr>
          </w:p>
        </w:tc>
        <w:tc>
          <w:tcPr>
            <w:tcW w:w="2982" w:type="dxa"/>
            <w:vAlign w:val="center"/>
          </w:tcPr>
          <w:p w14:paraId="114468A6" w14:textId="164ED024" w:rsidR="00EE0BA8" w:rsidRPr="00812554" w:rsidRDefault="00C238C3" w:rsidP="00EE0BA8">
            <w:pPr>
              <w:spacing w:before="0" w:after="0" w:line="240" w:lineRule="auto"/>
              <w:ind w:left="0"/>
              <w:rPr>
                <w:rFonts w:cstheme="minorHAnsi"/>
                <w:b/>
                <w:szCs w:val="24"/>
              </w:rPr>
            </w:pPr>
            <w:r>
              <w:rPr>
                <w:rFonts w:cstheme="minorHAnsi"/>
                <w:b/>
                <w:szCs w:val="24"/>
              </w:rPr>
              <w:t>3</w:t>
            </w:r>
            <w:r w:rsidR="00EE0BA8" w:rsidRPr="00812554">
              <w:rPr>
                <w:rFonts w:cstheme="minorHAnsi"/>
                <w:b/>
                <w:szCs w:val="24"/>
              </w:rPr>
              <w:t xml:space="preserve">. </w:t>
            </w:r>
            <w:r w:rsidR="00EE0BA8">
              <w:rPr>
                <w:rFonts w:ascii="Calibri" w:hAnsi="Calibri" w:cs="Calibri"/>
                <w:b/>
                <w:bCs/>
                <w:color w:val="000000"/>
              </w:rPr>
              <w:t xml:space="preserve">Doposażenie sieci tras rowerowych oraz szlaków turystycznych na terenie </w:t>
            </w:r>
            <w:r w:rsidR="00EE0BA8">
              <w:rPr>
                <w:rFonts w:ascii="Calibri" w:hAnsi="Calibri" w:cs="Calibri"/>
                <w:b/>
                <w:bCs/>
                <w:color w:val="000000"/>
              </w:rPr>
              <w:lastRenderedPageBreak/>
              <w:t>partnerstwa Związku Gmin Krynicko-Popradzkich</w:t>
            </w:r>
          </w:p>
        </w:tc>
        <w:tc>
          <w:tcPr>
            <w:tcW w:w="3118" w:type="dxa"/>
          </w:tcPr>
          <w:p w14:paraId="2331213D" w14:textId="0F472A3E" w:rsidR="00EE0BA8" w:rsidRPr="00812554" w:rsidRDefault="00EE0BA8" w:rsidP="002344C4">
            <w:pPr>
              <w:spacing w:before="0" w:after="0" w:line="240" w:lineRule="auto"/>
              <w:ind w:left="0"/>
              <w:rPr>
                <w:rFonts w:cstheme="minorHAnsi"/>
                <w:bCs/>
                <w:szCs w:val="24"/>
              </w:rPr>
            </w:pPr>
            <w:r>
              <w:rPr>
                <w:rFonts w:ascii="Calibri" w:hAnsi="Calibri" w:cs="Calibri"/>
                <w:color w:val="000000"/>
              </w:rPr>
              <w:lastRenderedPageBreak/>
              <w:t xml:space="preserve">Oznakowanie i doposażenie tras pieszo-rowerowych oraz szlaków turystycznych na terenie partnerstwa oraz </w:t>
            </w:r>
            <w:r>
              <w:rPr>
                <w:rFonts w:ascii="Calibri" w:hAnsi="Calibri" w:cs="Calibri"/>
                <w:color w:val="000000"/>
              </w:rPr>
              <w:lastRenderedPageBreak/>
              <w:t>uzupełnienie systemu oświetlenia ścieżek rowerowych</w:t>
            </w:r>
          </w:p>
        </w:tc>
        <w:tc>
          <w:tcPr>
            <w:tcW w:w="1701" w:type="dxa"/>
            <w:vAlign w:val="center"/>
          </w:tcPr>
          <w:p w14:paraId="2A722B95" w14:textId="1EED658A" w:rsidR="00EE0BA8" w:rsidRDefault="00EE0BA8" w:rsidP="00EE0BA8">
            <w:pPr>
              <w:spacing w:before="0" w:after="0" w:line="240" w:lineRule="auto"/>
              <w:ind w:left="0"/>
              <w:jc w:val="center"/>
              <w:rPr>
                <w:rFonts w:ascii="Calibri" w:hAnsi="Calibri" w:cs="Calibri"/>
                <w:color w:val="000000"/>
              </w:rPr>
            </w:pPr>
            <w:r>
              <w:rPr>
                <w:rFonts w:ascii="Calibri" w:hAnsi="Calibri" w:cs="Calibri"/>
                <w:color w:val="000000"/>
              </w:rPr>
              <w:lastRenderedPageBreak/>
              <w:t>Wnioskodawc</w:t>
            </w:r>
            <w:r w:rsidR="00937B02">
              <w:rPr>
                <w:rFonts w:ascii="Calibri" w:hAnsi="Calibri" w:cs="Calibri"/>
                <w:color w:val="000000"/>
              </w:rPr>
              <w:t>a</w:t>
            </w:r>
            <w:r>
              <w:rPr>
                <w:rFonts w:ascii="Calibri" w:hAnsi="Calibri" w:cs="Calibri"/>
                <w:color w:val="000000"/>
              </w:rPr>
              <w:t>: Związek Gmin Krynicko-Popradzkich</w:t>
            </w:r>
          </w:p>
          <w:p w14:paraId="08131D7F" w14:textId="754BBE7D" w:rsidR="00EE0BA8" w:rsidRDefault="00EE0BA8" w:rsidP="00EE0BA8">
            <w:pPr>
              <w:spacing w:before="0" w:after="0" w:line="240" w:lineRule="auto"/>
              <w:ind w:left="0"/>
              <w:jc w:val="center"/>
              <w:rPr>
                <w:rFonts w:ascii="Calibri" w:hAnsi="Calibri" w:cs="Calibri"/>
                <w:color w:val="000000"/>
              </w:rPr>
            </w:pPr>
            <w:r>
              <w:rPr>
                <w:rFonts w:ascii="Calibri" w:hAnsi="Calibri" w:cs="Calibri"/>
                <w:color w:val="000000"/>
              </w:rPr>
              <w:lastRenderedPageBreak/>
              <w:t>Partnerzy:</w:t>
            </w:r>
          </w:p>
          <w:p w14:paraId="086F6171" w14:textId="6893C566" w:rsidR="00EE0BA8" w:rsidRPr="00812554" w:rsidRDefault="00EE0BA8" w:rsidP="00EE0BA8">
            <w:pPr>
              <w:spacing w:before="0" w:after="0" w:line="240" w:lineRule="auto"/>
              <w:ind w:left="0"/>
              <w:jc w:val="center"/>
              <w:rPr>
                <w:rFonts w:cstheme="minorHAnsi"/>
                <w:bCs/>
                <w:szCs w:val="24"/>
              </w:rPr>
            </w:pPr>
            <w:r>
              <w:rPr>
                <w:rFonts w:ascii="Calibri" w:hAnsi="Calibri" w:cs="Calibri"/>
                <w:color w:val="000000"/>
              </w:rPr>
              <w:t>Krynica Zdrój</w:t>
            </w:r>
            <w:r>
              <w:rPr>
                <w:rFonts w:cstheme="minorHAnsi"/>
                <w:bCs/>
                <w:szCs w:val="24"/>
              </w:rPr>
              <w:t xml:space="preserve">, </w:t>
            </w:r>
            <w:r>
              <w:rPr>
                <w:rFonts w:ascii="Calibri" w:hAnsi="Calibri" w:cs="Calibri"/>
                <w:color w:val="000000"/>
              </w:rPr>
              <w:t>Muszyna, Piwniczna Zdrój, Rytro, Stary Sącz</w:t>
            </w:r>
          </w:p>
        </w:tc>
        <w:tc>
          <w:tcPr>
            <w:tcW w:w="3261" w:type="dxa"/>
            <w:vAlign w:val="center"/>
          </w:tcPr>
          <w:p w14:paraId="2912C6C2" w14:textId="77777777" w:rsidR="00C238C3" w:rsidRDefault="00EE0BA8" w:rsidP="00EE0BA8">
            <w:pPr>
              <w:spacing w:before="0" w:after="0" w:line="240" w:lineRule="auto"/>
              <w:ind w:left="0"/>
              <w:jc w:val="center"/>
              <w:rPr>
                <w:rFonts w:ascii="Calibri" w:hAnsi="Calibri" w:cs="Calibri"/>
                <w:color w:val="000000"/>
                <w:sz w:val="22"/>
              </w:rPr>
            </w:pPr>
            <w:r>
              <w:rPr>
                <w:rFonts w:ascii="Calibri" w:hAnsi="Calibri" w:cs="Calibri"/>
                <w:color w:val="000000"/>
                <w:sz w:val="22"/>
              </w:rPr>
              <w:lastRenderedPageBreak/>
              <w:t xml:space="preserve">                                                                </w:t>
            </w:r>
          </w:p>
          <w:p w14:paraId="00ACC759" w14:textId="4B7EDB1A" w:rsidR="00C238C3" w:rsidRDefault="00D74D60" w:rsidP="00C238C3">
            <w:pPr>
              <w:spacing w:before="0" w:after="0" w:line="240" w:lineRule="auto"/>
              <w:ind w:left="0"/>
              <w:jc w:val="center"/>
              <w:rPr>
                <w:rFonts w:ascii="Calibri" w:hAnsi="Calibri" w:cs="Calibri"/>
                <w:color w:val="000000"/>
              </w:rPr>
            </w:pPr>
            <w:r>
              <w:rPr>
                <w:rFonts w:ascii="Calibri" w:hAnsi="Calibri" w:cs="Calibri"/>
                <w:color w:val="000000"/>
              </w:rPr>
              <w:t>300 000</w:t>
            </w:r>
          </w:p>
          <w:p w14:paraId="644DD2FD" w14:textId="0808CF79" w:rsidR="00EE0BA8" w:rsidRDefault="00EE0BA8" w:rsidP="00EE0BA8">
            <w:pPr>
              <w:spacing w:before="0" w:after="0" w:line="240" w:lineRule="auto"/>
              <w:ind w:left="0"/>
              <w:jc w:val="center"/>
              <w:rPr>
                <w:rFonts w:ascii="Calibri" w:hAnsi="Calibri" w:cs="Calibri"/>
                <w:color w:val="000000"/>
                <w:sz w:val="22"/>
              </w:rPr>
            </w:pPr>
          </w:p>
          <w:p w14:paraId="33F9DF91" w14:textId="5B4ED28B" w:rsidR="00EE0BA8" w:rsidRPr="00812554" w:rsidRDefault="00EE0BA8" w:rsidP="00EE0BA8">
            <w:pPr>
              <w:spacing w:before="0" w:after="0" w:line="240" w:lineRule="auto"/>
              <w:ind w:left="0"/>
              <w:jc w:val="center"/>
              <w:rPr>
                <w:rFonts w:cstheme="minorHAnsi"/>
                <w:bCs/>
                <w:szCs w:val="24"/>
              </w:rPr>
            </w:pPr>
          </w:p>
        </w:tc>
        <w:tc>
          <w:tcPr>
            <w:tcW w:w="2126" w:type="dxa"/>
          </w:tcPr>
          <w:p w14:paraId="0468AD94" w14:textId="67364A91" w:rsidR="00EE0BA8" w:rsidRDefault="00EE0BA8" w:rsidP="002344C4">
            <w:pPr>
              <w:spacing w:before="0" w:after="0" w:line="240" w:lineRule="auto"/>
              <w:ind w:left="0"/>
            </w:pPr>
            <w:r>
              <w:t>FEM 2021-2027, CS 5i</w:t>
            </w:r>
          </w:p>
          <w:p w14:paraId="1F341A60" w14:textId="77777777" w:rsidR="00EE0BA8" w:rsidRDefault="00EE0BA8" w:rsidP="002344C4">
            <w:pPr>
              <w:spacing w:before="0" w:after="0" w:line="240" w:lineRule="auto"/>
              <w:ind w:left="0"/>
            </w:pPr>
            <w:r>
              <w:t xml:space="preserve">Działanie 7.1 IIT – Wsparcie </w:t>
            </w:r>
            <w:r>
              <w:lastRenderedPageBreak/>
              <w:t>oddolnych inicjatyw na obszarach miejskich</w:t>
            </w:r>
          </w:p>
          <w:p w14:paraId="06FAD426" w14:textId="32FBB5CB" w:rsidR="00EE0BA8" w:rsidRPr="00812554" w:rsidRDefault="00EE0BA8" w:rsidP="002344C4">
            <w:pPr>
              <w:spacing w:before="0" w:after="0" w:line="240" w:lineRule="auto"/>
              <w:ind w:left="0"/>
              <w:rPr>
                <w:rFonts w:cstheme="minorHAnsi"/>
                <w:bCs/>
                <w:szCs w:val="24"/>
              </w:rPr>
            </w:pPr>
            <w:r>
              <w:t>Typ projektu D: Trasy turystyczne</w:t>
            </w:r>
          </w:p>
        </w:tc>
        <w:tc>
          <w:tcPr>
            <w:tcW w:w="2126" w:type="dxa"/>
          </w:tcPr>
          <w:p w14:paraId="345DABBB" w14:textId="4A6A72AE" w:rsidR="00EE0BA8" w:rsidRDefault="00743537" w:rsidP="00EE0BA8">
            <w:pPr>
              <w:spacing w:before="0" w:after="0" w:line="240" w:lineRule="auto"/>
              <w:ind w:left="0"/>
              <w:jc w:val="center"/>
            </w:pPr>
            <w:r>
              <w:lastRenderedPageBreak/>
              <w:t>2025-2027</w:t>
            </w:r>
          </w:p>
        </w:tc>
      </w:tr>
      <w:tr w:rsidR="00EE0BA8" w:rsidRPr="00812554" w14:paraId="6EA82186" w14:textId="0891E287" w:rsidTr="002344C4">
        <w:trPr>
          <w:trHeight w:val="1182"/>
        </w:trPr>
        <w:tc>
          <w:tcPr>
            <w:tcW w:w="1271" w:type="dxa"/>
            <w:vMerge/>
            <w:vAlign w:val="center"/>
          </w:tcPr>
          <w:p w14:paraId="3EE7EDD1" w14:textId="77777777" w:rsidR="00EE0BA8" w:rsidRPr="00812554" w:rsidRDefault="00EE0BA8" w:rsidP="00EE0BA8">
            <w:pPr>
              <w:spacing w:before="0" w:after="0" w:line="240" w:lineRule="auto"/>
              <w:ind w:left="0"/>
              <w:jc w:val="center"/>
              <w:rPr>
                <w:rFonts w:cstheme="minorHAnsi"/>
                <w:bCs/>
                <w:szCs w:val="24"/>
              </w:rPr>
            </w:pPr>
          </w:p>
        </w:tc>
        <w:tc>
          <w:tcPr>
            <w:tcW w:w="2982" w:type="dxa"/>
          </w:tcPr>
          <w:p w14:paraId="629B3956" w14:textId="550BFA45" w:rsidR="00EE0BA8" w:rsidRPr="00812554" w:rsidRDefault="00C238C3" w:rsidP="009956C7">
            <w:pPr>
              <w:spacing w:before="0" w:after="0" w:line="240" w:lineRule="auto"/>
              <w:ind w:left="0"/>
              <w:rPr>
                <w:rFonts w:cstheme="minorHAnsi"/>
                <w:b/>
                <w:szCs w:val="24"/>
              </w:rPr>
            </w:pPr>
            <w:r>
              <w:rPr>
                <w:rFonts w:ascii="Calibri" w:hAnsi="Calibri" w:cs="Calibri"/>
                <w:b/>
                <w:bCs/>
                <w:color w:val="000000"/>
              </w:rPr>
              <w:t>4</w:t>
            </w:r>
            <w:r w:rsidR="00EE0BA8">
              <w:rPr>
                <w:rFonts w:ascii="Calibri" w:hAnsi="Calibri" w:cs="Calibri"/>
                <w:b/>
                <w:bCs/>
                <w:color w:val="000000"/>
              </w:rPr>
              <w:t xml:space="preserve">. </w:t>
            </w:r>
            <w:r w:rsidR="00EE0BA8" w:rsidRPr="0074204B">
              <w:rPr>
                <w:rFonts w:ascii="Calibri" w:hAnsi="Calibri" w:cs="Calibri"/>
                <w:b/>
                <w:bCs/>
                <w:color w:val="000000"/>
              </w:rPr>
              <w:t>Szlaki</w:t>
            </w:r>
            <w:r w:rsidR="00EE0BA8">
              <w:rPr>
                <w:rFonts w:ascii="Calibri" w:hAnsi="Calibri" w:cs="Calibri"/>
                <w:b/>
                <w:bCs/>
                <w:color w:val="000000"/>
              </w:rPr>
              <w:t>:</w:t>
            </w:r>
            <w:r w:rsidR="00EE0BA8" w:rsidRPr="0074204B">
              <w:rPr>
                <w:rFonts w:ascii="Calibri" w:hAnsi="Calibri" w:cs="Calibri"/>
                <w:b/>
                <w:bCs/>
                <w:color w:val="000000"/>
              </w:rPr>
              <w:t xml:space="preserve"> piesz</w:t>
            </w:r>
            <w:r w:rsidR="00EE0BA8">
              <w:rPr>
                <w:rFonts w:ascii="Calibri" w:hAnsi="Calibri" w:cs="Calibri"/>
                <w:b/>
                <w:bCs/>
                <w:color w:val="000000"/>
              </w:rPr>
              <w:t xml:space="preserve">e, </w:t>
            </w:r>
            <w:r w:rsidR="00EE0BA8" w:rsidRPr="0074204B">
              <w:rPr>
                <w:rFonts w:ascii="Calibri" w:hAnsi="Calibri" w:cs="Calibri"/>
                <w:b/>
                <w:bCs/>
                <w:color w:val="000000"/>
              </w:rPr>
              <w:t>biegowe</w:t>
            </w:r>
            <w:r w:rsidR="00EE0BA8">
              <w:rPr>
                <w:rFonts w:ascii="Calibri" w:hAnsi="Calibri" w:cs="Calibri"/>
                <w:b/>
                <w:bCs/>
                <w:color w:val="000000"/>
              </w:rPr>
              <w:t xml:space="preserve">, </w:t>
            </w:r>
            <w:r w:rsidR="00EE0BA8" w:rsidRPr="0074204B">
              <w:rPr>
                <w:rFonts w:ascii="Calibri" w:hAnsi="Calibri" w:cs="Calibri"/>
                <w:b/>
                <w:bCs/>
                <w:color w:val="000000"/>
              </w:rPr>
              <w:t>rowerowe w Piwnicznej – Zdroju</w:t>
            </w:r>
          </w:p>
        </w:tc>
        <w:tc>
          <w:tcPr>
            <w:tcW w:w="3118" w:type="dxa"/>
          </w:tcPr>
          <w:p w14:paraId="385B26F4" w14:textId="2A99E3C3" w:rsidR="00EE0BA8" w:rsidRPr="00812554" w:rsidRDefault="00EE0BA8" w:rsidP="002344C4">
            <w:pPr>
              <w:spacing w:before="0" w:after="0" w:line="240" w:lineRule="auto"/>
              <w:ind w:left="0"/>
              <w:rPr>
                <w:rFonts w:cstheme="minorHAnsi"/>
                <w:bCs/>
                <w:szCs w:val="24"/>
              </w:rPr>
            </w:pPr>
            <w:r>
              <w:rPr>
                <w:rFonts w:ascii="Calibri" w:hAnsi="Calibri" w:cs="Calibri"/>
                <w:color w:val="000000"/>
              </w:rPr>
              <w:t>Budowa, rozbudowa</w:t>
            </w:r>
            <w:r w:rsidR="000119FC">
              <w:rPr>
                <w:rFonts w:ascii="Calibri" w:hAnsi="Calibri" w:cs="Calibri"/>
                <w:color w:val="000000"/>
              </w:rPr>
              <w:t>, modernizacja</w:t>
            </w:r>
            <w:r>
              <w:rPr>
                <w:rFonts w:ascii="Calibri" w:hAnsi="Calibri" w:cs="Calibri"/>
                <w:color w:val="000000"/>
              </w:rPr>
              <w:t xml:space="preserve"> szlaków turystycznych wraz z elementami małej infrastruktury na terenie miasta i gminy Piwniczna - Zdrój</w:t>
            </w:r>
          </w:p>
        </w:tc>
        <w:tc>
          <w:tcPr>
            <w:tcW w:w="1701" w:type="dxa"/>
            <w:vAlign w:val="center"/>
          </w:tcPr>
          <w:p w14:paraId="77F388A2" w14:textId="2ED4E4D2" w:rsidR="00EE0BA8" w:rsidRPr="00812554" w:rsidRDefault="00EE0BA8" w:rsidP="00EE0BA8">
            <w:pPr>
              <w:spacing w:before="0" w:after="0" w:line="240" w:lineRule="auto"/>
              <w:ind w:left="0"/>
              <w:jc w:val="center"/>
              <w:rPr>
                <w:rFonts w:cstheme="minorHAnsi"/>
                <w:bCs/>
                <w:szCs w:val="24"/>
              </w:rPr>
            </w:pPr>
            <w:r w:rsidRPr="00812554">
              <w:rPr>
                <w:rFonts w:cstheme="minorHAnsi"/>
                <w:bCs/>
                <w:szCs w:val="24"/>
              </w:rPr>
              <w:t>Piwniczna Zdrój</w:t>
            </w:r>
          </w:p>
        </w:tc>
        <w:tc>
          <w:tcPr>
            <w:tcW w:w="3261" w:type="dxa"/>
            <w:vAlign w:val="center"/>
          </w:tcPr>
          <w:p w14:paraId="726C7EB0" w14:textId="77777777" w:rsidR="00673FD8" w:rsidRDefault="00EE0BA8" w:rsidP="00EE0BA8">
            <w:pPr>
              <w:spacing w:before="0" w:after="0" w:line="240" w:lineRule="auto"/>
              <w:ind w:left="0"/>
              <w:jc w:val="center"/>
              <w:rPr>
                <w:rFonts w:ascii="Calibri" w:hAnsi="Calibri" w:cs="Calibri"/>
                <w:color w:val="000000"/>
                <w:sz w:val="22"/>
              </w:rPr>
            </w:pPr>
            <w:r>
              <w:rPr>
                <w:rFonts w:ascii="Calibri" w:hAnsi="Calibri" w:cs="Calibri"/>
                <w:color w:val="000000"/>
                <w:sz w:val="22"/>
              </w:rPr>
              <w:t xml:space="preserve">                                                                </w:t>
            </w:r>
          </w:p>
          <w:p w14:paraId="64B452F6" w14:textId="1B94E19C" w:rsidR="00673FD8" w:rsidRDefault="00D74D60" w:rsidP="00673FD8">
            <w:pPr>
              <w:spacing w:before="0" w:after="0" w:line="240" w:lineRule="auto"/>
              <w:ind w:left="0"/>
              <w:jc w:val="center"/>
              <w:rPr>
                <w:rFonts w:ascii="Calibri" w:hAnsi="Calibri" w:cs="Calibri"/>
                <w:color w:val="000000"/>
              </w:rPr>
            </w:pPr>
            <w:r>
              <w:rPr>
                <w:rFonts w:ascii="Calibri" w:hAnsi="Calibri" w:cs="Calibri"/>
                <w:color w:val="000000"/>
              </w:rPr>
              <w:t>320 000</w:t>
            </w:r>
          </w:p>
          <w:p w14:paraId="4873AD88" w14:textId="478D1470" w:rsidR="00EE0BA8" w:rsidRDefault="00EE0BA8" w:rsidP="00EE0BA8">
            <w:pPr>
              <w:spacing w:before="0" w:after="0" w:line="240" w:lineRule="auto"/>
              <w:ind w:left="0"/>
              <w:jc w:val="center"/>
              <w:rPr>
                <w:rFonts w:ascii="Calibri" w:hAnsi="Calibri" w:cs="Calibri"/>
                <w:color w:val="000000"/>
                <w:sz w:val="22"/>
              </w:rPr>
            </w:pPr>
          </w:p>
          <w:p w14:paraId="54CD9A5F" w14:textId="536742A9" w:rsidR="00EE0BA8" w:rsidRPr="00812554" w:rsidRDefault="00EE0BA8" w:rsidP="00EE0BA8">
            <w:pPr>
              <w:spacing w:before="0" w:after="0" w:line="240" w:lineRule="auto"/>
              <w:ind w:left="0"/>
              <w:jc w:val="center"/>
              <w:rPr>
                <w:rFonts w:cstheme="minorHAnsi"/>
                <w:bCs/>
                <w:szCs w:val="24"/>
              </w:rPr>
            </w:pPr>
          </w:p>
        </w:tc>
        <w:tc>
          <w:tcPr>
            <w:tcW w:w="2126" w:type="dxa"/>
          </w:tcPr>
          <w:p w14:paraId="523202FF" w14:textId="68351F42" w:rsidR="00EE0BA8" w:rsidRDefault="00EE0BA8" w:rsidP="002344C4">
            <w:pPr>
              <w:spacing w:before="0" w:after="0" w:line="240" w:lineRule="auto"/>
              <w:ind w:left="0"/>
            </w:pPr>
            <w:r>
              <w:t>FEM 2021-2027, CS 5i</w:t>
            </w:r>
          </w:p>
          <w:p w14:paraId="0692870C" w14:textId="77777777" w:rsidR="00EE0BA8" w:rsidRDefault="00EE0BA8" w:rsidP="002344C4">
            <w:pPr>
              <w:spacing w:before="0" w:after="0" w:line="240" w:lineRule="auto"/>
              <w:ind w:left="0"/>
            </w:pPr>
            <w:r>
              <w:t>Działanie 7.1 IIT – Wsparcie oddolnych inicjatyw na obszarach miejskich</w:t>
            </w:r>
          </w:p>
          <w:p w14:paraId="011C0220" w14:textId="7335F1E4" w:rsidR="00EE0BA8" w:rsidRPr="00812554" w:rsidRDefault="00EE0BA8" w:rsidP="002344C4">
            <w:pPr>
              <w:spacing w:before="0" w:after="0" w:line="240" w:lineRule="auto"/>
              <w:ind w:left="0"/>
              <w:rPr>
                <w:rFonts w:cstheme="minorHAnsi"/>
                <w:bCs/>
                <w:szCs w:val="24"/>
              </w:rPr>
            </w:pPr>
            <w:r>
              <w:t>Typ projektu D: Trasy turystyczne</w:t>
            </w:r>
          </w:p>
        </w:tc>
        <w:tc>
          <w:tcPr>
            <w:tcW w:w="2126" w:type="dxa"/>
          </w:tcPr>
          <w:p w14:paraId="5FAC145B" w14:textId="78CC9B68" w:rsidR="00EE0BA8" w:rsidRDefault="00743537" w:rsidP="00EE0BA8">
            <w:pPr>
              <w:spacing w:before="0" w:after="0" w:line="240" w:lineRule="auto"/>
              <w:ind w:left="0"/>
              <w:jc w:val="center"/>
            </w:pPr>
            <w:r>
              <w:t>2025-2027</w:t>
            </w:r>
          </w:p>
        </w:tc>
      </w:tr>
      <w:tr w:rsidR="00EE0BA8" w:rsidRPr="00812554" w14:paraId="00E8E6F5" w14:textId="6795D38D" w:rsidTr="002344C4">
        <w:trPr>
          <w:trHeight w:val="1182"/>
        </w:trPr>
        <w:tc>
          <w:tcPr>
            <w:tcW w:w="1271" w:type="dxa"/>
            <w:vMerge/>
            <w:vAlign w:val="center"/>
          </w:tcPr>
          <w:p w14:paraId="52FB04DA" w14:textId="77777777" w:rsidR="00EE0BA8" w:rsidRPr="00812554" w:rsidRDefault="00EE0BA8" w:rsidP="00EE0BA8">
            <w:pPr>
              <w:spacing w:before="0" w:after="0" w:line="240" w:lineRule="auto"/>
              <w:ind w:left="0"/>
              <w:jc w:val="center"/>
              <w:rPr>
                <w:rFonts w:cstheme="minorHAnsi"/>
                <w:bCs/>
                <w:szCs w:val="24"/>
              </w:rPr>
            </w:pPr>
          </w:p>
        </w:tc>
        <w:tc>
          <w:tcPr>
            <w:tcW w:w="2982" w:type="dxa"/>
          </w:tcPr>
          <w:p w14:paraId="02F5F61E" w14:textId="0A55F1B2" w:rsidR="00EE0BA8" w:rsidRDefault="009956C7" w:rsidP="009956C7">
            <w:pPr>
              <w:spacing w:before="0" w:after="0" w:line="240" w:lineRule="auto"/>
              <w:ind w:left="0"/>
              <w:rPr>
                <w:rFonts w:ascii="Calibri" w:hAnsi="Calibri" w:cs="Calibri"/>
                <w:b/>
                <w:bCs/>
                <w:color w:val="000000"/>
              </w:rPr>
            </w:pPr>
            <w:r>
              <w:rPr>
                <w:rFonts w:ascii="Calibri" w:hAnsi="Calibri" w:cs="Calibri"/>
                <w:b/>
                <w:bCs/>
                <w:color w:val="000000"/>
              </w:rPr>
              <w:t>5</w:t>
            </w:r>
            <w:r w:rsidR="00EE0BA8">
              <w:rPr>
                <w:rFonts w:ascii="Calibri" w:hAnsi="Calibri" w:cs="Calibri"/>
                <w:b/>
                <w:bCs/>
                <w:color w:val="000000"/>
              </w:rPr>
              <w:t>. Budowa górskich szlaków rowerowych na terenie gminy Muszyna</w:t>
            </w:r>
          </w:p>
        </w:tc>
        <w:tc>
          <w:tcPr>
            <w:tcW w:w="3118" w:type="dxa"/>
          </w:tcPr>
          <w:p w14:paraId="35316695" w14:textId="665FF745" w:rsidR="00EE0BA8" w:rsidRDefault="00EE0BA8" w:rsidP="002344C4">
            <w:pPr>
              <w:spacing w:before="0" w:after="0" w:line="240" w:lineRule="auto"/>
              <w:ind w:left="0"/>
              <w:rPr>
                <w:rFonts w:ascii="Calibri" w:hAnsi="Calibri" w:cs="Calibri"/>
                <w:color w:val="000000"/>
              </w:rPr>
            </w:pPr>
            <w:r>
              <w:rPr>
                <w:rFonts w:ascii="Calibri" w:hAnsi="Calibri" w:cs="Calibri"/>
                <w:color w:val="000000"/>
              </w:rPr>
              <w:t>Budowa górskich ścieżek rowerowych wraz z elementami małej infrastruktury na terenie Miasta i Gminy Uzdrowiskowej Muszyna</w:t>
            </w:r>
          </w:p>
        </w:tc>
        <w:tc>
          <w:tcPr>
            <w:tcW w:w="1701" w:type="dxa"/>
            <w:vAlign w:val="center"/>
          </w:tcPr>
          <w:p w14:paraId="04ACEC5C" w14:textId="1BF2303D" w:rsidR="00EE0BA8" w:rsidRDefault="00EE0BA8" w:rsidP="00EE0BA8">
            <w:pPr>
              <w:spacing w:before="0" w:after="0" w:line="240" w:lineRule="auto"/>
              <w:ind w:left="0"/>
              <w:jc w:val="center"/>
              <w:rPr>
                <w:rFonts w:ascii="Calibri" w:hAnsi="Calibri" w:cs="Calibri"/>
                <w:color w:val="000000"/>
              </w:rPr>
            </w:pPr>
            <w:r>
              <w:rPr>
                <w:rFonts w:ascii="Calibri" w:hAnsi="Calibri" w:cs="Calibri"/>
                <w:color w:val="000000"/>
              </w:rPr>
              <w:t>Muszyna</w:t>
            </w:r>
          </w:p>
          <w:p w14:paraId="30EF84FC" w14:textId="77777777" w:rsidR="00EE0BA8" w:rsidRPr="00812554" w:rsidRDefault="00EE0BA8" w:rsidP="00EE0BA8">
            <w:pPr>
              <w:spacing w:before="0" w:after="0" w:line="240" w:lineRule="auto"/>
              <w:ind w:left="0"/>
              <w:jc w:val="center"/>
              <w:rPr>
                <w:rFonts w:cstheme="minorHAnsi"/>
                <w:bCs/>
                <w:szCs w:val="24"/>
              </w:rPr>
            </w:pPr>
          </w:p>
        </w:tc>
        <w:tc>
          <w:tcPr>
            <w:tcW w:w="3261" w:type="dxa"/>
            <w:vAlign w:val="center"/>
          </w:tcPr>
          <w:p w14:paraId="0D8840B3" w14:textId="77777777" w:rsidR="00673FD8" w:rsidRDefault="00EE0BA8" w:rsidP="00EE0BA8">
            <w:pPr>
              <w:spacing w:before="0" w:after="0" w:line="240" w:lineRule="auto"/>
              <w:ind w:left="0"/>
              <w:jc w:val="center"/>
              <w:rPr>
                <w:rFonts w:ascii="Calibri" w:hAnsi="Calibri" w:cs="Calibri"/>
                <w:color w:val="000000"/>
                <w:sz w:val="22"/>
              </w:rPr>
            </w:pPr>
            <w:r>
              <w:rPr>
                <w:rFonts w:ascii="Calibri" w:hAnsi="Calibri" w:cs="Calibri"/>
                <w:color w:val="000000"/>
                <w:sz w:val="22"/>
              </w:rPr>
              <w:t xml:space="preserve">                                                                </w:t>
            </w:r>
          </w:p>
          <w:p w14:paraId="1FA341C8" w14:textId="36C7DB6F" w:rsidR="00673FD8" w:rsidRDefault="00D74D60" w:rsidP="00673FD8">
            <w:pPr>
              <w:spacing w:before="0" w:after="0" w:line="240" w:lineRule="auto"/>
              <w:ind w:left="0"/>
              <w:jc w:val="center"/>
              <w:rPr>
                <w:rFonts w:ascii="Calibri" w:hAnsi="Calibri" w:cs="Calibri"/>
                <w:color w:val="000000"/>
              </w:rPr>
            </w:pPr>
            <w:r>
              <w:rPr>
                <w:rFonts w:ascii="Calibri" w:hAnsi="Calibri" w:cs="Calibri"/>
                <w:color w:val="000000"/>
              </w:rPr>
              <w:t>7</w:t>
            </w:r>
            <w:r w:rsidR="002F48C3">
              <w:rPr>
                <w:rFonts w:ascii="Calibri" w:hAnsi="Calibri" w:cs="Calibri"/>
                <w:color w:val="000000"/>
              </w:rPr>
              <w:t>15</w:t>
            </w:r>
            <w:r>
              <w:rPr>
                <w:rFonts w:ascii="Calibri" w:hAnsi="Calibri" w:cs="Calibri"/>
                <w:color w:val="000000"/>
              </w:rPr>
              <w:t xml:space="preserve"> 000</w:t>
            </w:r>
          </w:p>
          <w:p w14:paraId="6FCD9834" w14:textId="1E25E773" w:rsidR="00EE0BA8" w:rsidRPr="00D246FC" w:rsidRDefault="00EE0BA8" w:rsidP="00EE0BA8">
            <w:pPr>
              <w:spacing w:before="0" w:after="0" w:line="240" w:lineRule="auto"/>
              <w:ind w:left="0"/>
              <w:jc w:val="center"/>
              <w:rPr>
                <w:rFonts w:ascii="Calibri" w:hAnsi="Calibri" w:cs="Calibri"/>
                <w:color w:val="000000"/>
                <w:sz w:val="22"/>
              </w:rPr>
            </w:pPr>
          </w:p>
        </w:tc>
        <w:tc>
          <w:tcPr>
            <w:tcW w:w="2126" w:type="dxa"/>
          </w:tcPr>
          <w:p w14:paraId="75A25C85" w14:textId="07E991C9" w:rsidR="00EE0BA8" w:rsidRDefault="00EE0BA8" w:rsidP="002344C4">
            <w:pPr>
              <w:spacing w:before="0" w:after="0" w:line="240" w:lineRule="auto"/>
              <w:ind w:left="0"/>
            </w:pPr>
            <w:r>
              <w:t>FEM 2021-2027,</w:t>
            </w:r>
            <w:r w:rsidR="000534B5">
              <w:t xml:space="preserve"> </w:t>
            </w:r>
            <w:r>
              <w:t>CS 5i</w:t>
            </w:r>
          </w:p>
          <w:p w14:paraId="225CA13D" w14:textId="77777777" w:rsidR="00EE0BA8" w:rsidRDefault="00EE0BA8" w:rsidP="002344C4">
            <w:pPr>
              <w:spacing w:before="0" w:after="0" w:line="240" w:lineRule="auto"/>
              <w:ind w:left="0"/>
            </w:pPr>
            <w:r>
              <w:t>Działanie 7.1 IIT – Wsparcie oddolnych inicjatyw na obszarach miejskich</w:t>
            </w:r>
          </w:p>
          <w:p w14:paraId="3D54FFDF" w14:textId="68B1141A" w:rsidR="00EE0BA8" w:rsidRPr="009F29A8" w:rsidRDefault="00EE0BA8" w:rsidP="002344C4">
            <w:pPr>
              <w:spacing w:before="0" w:after="0" w:line="240" w:lineRule="auto"/>
              <w:ind w:left="0"/>
            </w:pPr>
            <w:r>
              <w:t>Typ projektu D: Trasy turystyczne</w:t>
            </w:r>
          </w:p>
        </w:tc>
        <w:tc>
          <w:tcPr>
            <w:tcW w:w="2126" w:type="dxa"/>
          </w:tcPr>
          <w:p w14:paraId="79E1C905" w14:textId="33DD8ECA" w:rsidR="00EE0BA8" w:rsidRDefault="00743537" w:rsidP="00EE0BA8">
            <w:pPr>
              <w:spacing w:before="0" w:after="0" w:line="240" w:lineRule="auto"/>
              <w:ind w:left="0"/>
              <w:jc w:val="center"/>
            </w:pPr>
            <w:r>
              <w:t>2025-2027</w:t>
            </w:r>
          </w:p>
        </w:tc>
      </w:tr>
      <w:tr w:rsidR="00EE0BA8" w:rsidRPr="00812554" w14:paraId="14A309AF" w14:textId="65E9CE3C" w:rsidTr="002344C4">
        <w:trPr>
          <w:trHeight w:val="1182"/>
        </w:trPr>
        <w:tc>
          <w:tcPr>
            <w:tcW w:w="1271" w:type="dxa"/>
            <w:vMerge/>
            <w:vAlign w:val="center"/>
          </w:tcPr>
          <w:p w14:paraId="3E1179F7" w14:textId="77777777" w:rsidR="00EE0BA8" w:rsidRPr="00812554" w:rsidRDefault="00EE0BA8" w:rsidP="00EE0BA8">
            <w:pPr>
              <w:spacing w:before="0" w:after="0" w:line="240" w:lineRule="auto"/>
              <w:ind w:left="0"/>
              <w:jc w:val="center"/>
              <w:rPr>
                <w:rFonts w:cstheme="minorHAnsi"/>
                <w:bCs/>
                <w:szCs w:val="24"/>
              </w:rPr>
            </w:pPr>
          </w:p>
        </w:tc>
        <w:tc>
          <w:tcPr>
            <w:tcW w:w="2982" w:type="dxa"/>
          </w:tcPr>
          <w:p w14:paraId="3F80DA4A" w14:textId="1E74750C" w:rsidR="00EE0BA8" w:rsidRPr="003C0893" w:rsidRDefault="009956C7" w:rsidP="009956C7">
            <w:pPr>
              <w:spacing w:before="0" w:after="0" w:line="240" w:lineRule="auto"/>
              <w:ind w:left="0"/>
              <w:rPr>
                <w:rFonts w:ascii="Calibri" w:hAnsi="Calibri" w:cs="Calibri"/>
                <w:b/>
                <w:bCs/>
                <w:color w:val="000000"/>
              </w:rPr>
            </w:pPr>
            <w:r>
              <w:rPr>
                <w:b/>
                <w:bCs/>
              </w:rPr>
              <w:t>6</w:t>
            </w:r>
            <w:r w:rsidR="00EE0BA8" w:rsidRPr="00D246FC">
              <w:rPr>
                <w:b/>
                <w:bCs/>
              </w:rPr>
              <w:t>.Budowa</w:t>
            </w:r>
            <w:r w:rsidR="00EE0BA8">
              <w:rPr>
                <w:b/>
                <w:bCs/>
              </w:rPr>
              <w:t xml:space="preserve"> trasy</w:t>
            </w:r>
            <w:r w:rsidR="00EE0BA8" w:rsidRPr="00D246FC">
              <w:rPr>
                <w:b/>
                <w:bCs/>
              </w:rPr>
              <w:t xml:space="preserve"> pieszo</w:t>
            </w:r>
            <w:r w:rsidR="00EE0BA8">
              <w:rPr>
                <w:b/>
                <w:bCs/>
              </w:rPr>
              <w:t>-</w:t>
            </w:r>
            <w:r w:rsidR="00EE0BA8" w:rsidRPr="00D246FC">
              <w:rPr>
                <w:b/>
                <w:bCs/>
              </w:rPr>
              <w:t xml:space="preserve">rowerowej nad Popradem w Rytrze </w:t>
            </w:r>
            <w:r w:rsidR="00EE0BA8">
              <w:rPr>
                <w:b/>
                <w:bCs/>
              </w:rPr>
              <w:t xml:space="preserve">wraz z zapleczem </w:t>
            </w:r>
            <w:r w:rsidR="00EE0BA8" w:rsidRPr="00D246FC">
              <w:rPr>
                <w:b/>
                <w:bCs/>
              </w:rPr>
              <w:t>w postaci małej infrastruktury</w:t>
            </w:r>
          </w:p>
        </w:tc>
        <w:tc>
          <w:tcPr>
            <w:tcW w:w="3118" w:type="dxa"/>
          </w:tcPr>
          <w:p w14:paraId="4D430F64" w14:textId="75EDEF4C" w:rsidR="00EE0BA8" w:rsidRDefault="00EE0BA8" w:rsidP="002344C4">
            <w:pPr>
              <w:spacing w:before="0" w:after="0" w:line="240" w:lineRule="auto"/>
              <w:ind w:left="0"/>
              <w:rPr>
                <w:rFonts w:ascii="Calibri" w:hAnsi="Calibri" w:cs="Calibri"/>
                <w:color w:val="000000"/>
              </w:rPr>
            </w:pPr>
            <w:r>
              <w:rPr>
                <w:rFonts w:ascii="Calibri" w:hAnsi="Calibri" w:cs="Calibri"/>
                <w:color w:val="000000"/>
              </w:rPr>
              <w:t xml:space="preserve">Promenada pieszo-rowerowa nad Popradem będzie stanowiła kontynuację istniejącej infrastruktury rowerowej na terenie Rytra </w:t>
            </w:r>
            <w:r>
              <w:rPr>
                <w:rFonts w:ascii="Calibri" w:hAnsi="Calibri" w:cs="Calibri"/>
                <w:color w:val="000000"/>
              </w:rPr>
              <w:lastRenderedPageBreak/>
              <w:t xml:space="preserve">oraz rozwinięcie szlaku </w:t>
            </w:r>
            <w:proofErr w:type="spellStart"/>
            <w:r>
              <w:rPr>
                <w:rFonts w:ascii="Calibri" w:hAnsi="Calibri" w:cs="Calibri"/>
                <w:color w:val="000000"/>
              </w:rPr>
              <w:t>Eurovelo</w:t>
            </w:r>
            <w:proofErr w:type="spellEnd"/>
            <w:r>
              <w:rPr>
                <w:rFonts w:ascii="Calibri" w:hAnsi="Calibri" w:cs="Calibri"/>
                <w:color w:val="000000"/>
              </w:rPr>
              <w:t>. Trasa pieszo-rowerowa zostanie wykonana wraz z małą infrastrukturą wspierającą ruch pieszy i rowerowy. Zagospodarowanie istniejącej ścieżki pozwoli wyeksponować drzewostan reprezentatywny Beskidu Sądeckiego i wzgórze zamkowe.</w:t>
            </w:r>
          </w:p>
        </w:tc>
        <w:tc>
          <w:tcPr>
            <w:tcW w:w="1701" w:type="dxa"/>
            <w:vAlign w:val="center"/>
          </w:tcPr>
          <w:p w14:paraId="20B2463F" w14:textId="7A745073" w:rsidR="00EE0BA8" w:rsidRDefault="00EE0BA8" w:rsidP="00EE0BA8">
            <w:pPr>
              <w:spacing w:before="0" w:after="0" w:line="240" w:lineRule="auto"/>
              <w:ind w:left="0"/>
              <w:jc w:val="center"/>
              <w:rPr>
                <w:rFonts w:ascii="Calibri" w:hAnsi="Calibri" w:cs="Calibri"/>
                <w:color w:val="000000"/>
              </w:rPr>
            </w:pPr>
            <w:r>
              <w:rPr>
                <w:rFonts w:ascii="Calibri" w:hAnsi="Calibri" w:cs="Calibri"/>
                <w:color w:val="000000"/>
              </w:rPr>
              <w:lastRenderedPageBreak/>
              <w:t>Rytro</w:t>
            </w:r>
          </w:p>
        </w:tc>
        <w:tc>
          <w:tcPr>
            <w:tcW w:w="3261" w:type="dxa"/>
            <w:vAlign w:val="center"/>
          </w:tcPr>
          <w:p w14:paraId="354A1516" w14:textId="75170FAD" w:rsidR="00673FD8" w:rsidRDefault="00673FD8" w:rsidP="00673FD8">
            <w:pPr>
              <w:spacing w:before="0" w:after="0" w:line="240" w:lineRule="auto"/>
              <w:ind w:left="0"/>
              <w:jc w:val="center"/>
              <w:rPr>
                <w:rFonts w:ascii="Calibri" w:hAnsi="Calibri" w:cs="Calibri"/>
                <w:color w:val="000000"/>
              </w:rPr>
            </w:pPr>
            <w:r>
              <w:rPr>
                <w:rFonts w:ascii="Calibri" w:hAnsi="Calibri" w:cs="Calibri"/>
                <w:color w:val="000000"/>
              </w:rPr>
              <w:t>150 000</w:t>
            </w:r>
          </w:p>
          <w:p w14:paraId="723DAD55" w14:textId="44023503" w:rsidR="00EE0BA8" w:rsidRDefault="00EE0BA8" w:rsidP="00EE0BA8">
            <w:pPr>
              <w:spacing w:before="0" w:after="0" w:line="240" w:lineRule="auto"/>
              <w:ind w:left="0"/>
              <w:jc w:val="center"/>
              <w:rPr>
                <w:rFonts w:ascii="Calibri" w:hAnsi="Calibri" w:cs="Calibri"/>
                <w:color w:val="000000"/>
                <w:sz w:val="22"/>
              </w:rPr>
            </w:pPr>
          </w:p>
        </w:tc>
        <w:tc>
          <w:tcPr>
            <w:tcW w:w="2126" w:type="dxa"/>
          </w:tcPr>
          <w:p w14:paraId="59A8C61B" w14:textId="6EF9ABFD" w:rsidR="00EE0BA8" w:rsidRDefault="00EE0BA8" w:rsidP="002344C4">
            <w:pPr>
              <w:spacing w:before="0" w:after="0" w:line="240" w:lineRule="auto"/>
              <w:ind w:left="0"/>
            </w:pPr>
            <w:r>
              <w:t>FEM 2021-2027, CS 5i</w:t>
            </w:r>
          </w:p>
          <w:p w14:paraId="3A3EC046" w14:textId="77777777" w:rsidR="00EE0BA8" w:rsidRDefault="00EE0BA8" w:rsidP="002344C4">
            <w:pPr>
              <w:spacing w:before="0" w:after="0" w:line="240" w:lineRule="auto"/>
              <w:ind w:left="0"/>
            </w:pPr>
            <w:r>
              <w:t xml:space="preserve">Działanie 7.1 IIT – Wsparcie oddolnych </w:t>
            </w:r>
            <w:r>
              <w:lastRenderedPageBreak/>
              <w:t>inicjatyw na obszarach miejskich</w:t>
            </w:r>
          </w:p>
          <w:p w14:paraId="432F9CE6" w14:textId="6B8C5C68" w:rsidR="00EE0BA8" w:rsidRDefault="00EE0BA8" w:rsidP="002344C4">
            <w:pPr>
              <w:spacing w:before="0" w:after="0" w:line="240" w:lineRule="auto"/>
              <w:ind w:left="0"/>
            </w:pPr>
            <w:r>
              <w:t>Typ projektu D: Trasy turystyczne</w:t>
            </w:r>
          </w:p>
        </w:tc>
        <w:tc>
          <w:tcPr>
            <w:tcW w:w="2126" w:type="dxa"/>
          </w:tcPr>
          <w:p w14:paraId="5599B2BB" w14:textId="12CF6C1D" w:rsidR="00EE0BA8" w:rsidRDefault="00743537" w:rsidP="00EE0BA8">
            <w:pPr>
              <w:spacing w:before="0" w:after="0" w:line="240" w:lineRule="auto"/>
              <w:ind w:left="0"/>
              <w:jc w:val="center"/>
            </w:pPr>
            <w:r>
              <w:lastRenderedPageBreak/>
              <w:t>2025-2027</w:t>
            </w:r>
          </w:p>
        </w:tc>
      </w:tr>
      <w:tr w:rsidR="00673FD8" w:rsidRPr="00812554" w14:paraId="19636590" w14:textId="77777777" w:rsidTr="002344C4">
        <w:tc>
          <w:tcPr>
            <w:tcW w:w="1271" w:type="dxa"/>
            <w:vMerge w:val="restart"/>
            <w:vAlign w:val="center"/>
          </w:tcPr>
          <w:p w14:paraId="57410738" w14:textId="2F40639D" w:rsidR="00673FD8" w:rsidRPr="00812554" w:rsidRDefault="00673FD8" w:rsidP="002344C4">
            <w:pPr>
              <w:spacing w:before="0" w:after="0" w:line="240" w:lineRule="auto"/>
              <w:ind w:left="0"/>
              <w:rPr>
                <w:rFonts w:cstheme="minorHAnsi"/>
                <w:bCs/>
                <w:szCs w:val="24"/>
              </w:rPr>
            </w:pPr>
            <w:r w:rsidRPr="00673FD8">
              <w:rPr>
                <w:rFonts w:cstheme="minorHAnsi"/>
                <w:bCs/>
                <w:szCs w:val="24"/>
              </w:rPr>
              <w:t>Zagospodarowanie rzek i potoków oraz</w:t>
            </w:r>
            <w:r w:rsidR="00992026">
              <w:rPr>
                <w:rFonts w:cstheme="minorHAnsi"/>
                <w:bCs/>
                <w:szCs w:val="24"/>
              </w:rPr>
              <w:t xml:space="preserve"> przyległych</w:t>
            </w:r>
            <w:r w:rsidRPr="00673FD8">
              <w:rPr>
                <w:rFonts w:cstheme="minorHAnsi"/>
                <w:bCs/>
                <w:szCs w:val="24"/>
              </w:rPr>
              <w:t xml:space="preserve"> przestrzeni publicznych </w:t>
            </w:r>
          </w:p>
        </w:tc>
        <w:tc>
          <w:tcPr>
            <w:tcW w:w="2982" w:type="dxa"/>
            <w:vAlign w:val="center"/>
          </w:tcPr>
          <w:p w14:paraId="74BECCED" w14:textId="4E0D92C2" w:rsidR="00673FD8" w:rsidRDefault="00992026" w:rsidP="00EE0BA8">
            <w:pPr>
              <w:spacing w:before="0" w:after="0" w:line="240" w:lineRule="auto"/>
              <w:ind w:left="0"/>
              <w:rPr>
                <w:rFonts w:cstheme="minorHAnsi"/>
                <w:b/>
                <w:szCs w:val="24"/>
              </w:rPr>
            </w:pPr>
            <w:r>
              <w:rPr>
                <w:rFonts w:cstheme="minorHAnsi"/>
                <w:b/>
                <w:szCs w:val="24"/>
              </w:rPr>
              <w:t xml:space="preserve">7. </w:t>
            </w:r>
            <w:r w:rsidR="00673FD8" w:rsidRPr="00812554">
              <w:rPr>
                <w:rFonts w:cstheme="minorHAnsi"/>
                <w:b/>
                <w:szCs w:val="24"/>
              </w:rPr>
              <w:t>Zago</w:t>
            </w:r>
            <w:r w:rsidR="00673FD8" w:rsidRPr="00992026">
              <w:rPr>
                <w:rFonts w:cstheme="minorHAnsi"/>
                <w:b/>
                <w:szCs w:val="24"/>
              </w:rPr>
              <w:t>spodarowanie rzek</w:t>
            </w:r>
            <w:r w:rsidR="008C6D5C" w:rsidRPr="00992026">
              <w:rPr>
                <w:rFonts w:cstheme="minorHAnsi"/>
                <w:b/>
                <w:szCs w:val="24"/>
              </w:rPr>
              <w:t xml:space="preserve">i Poprad </w:t>
            </w:r>
            <w:r w:rsidR="00673FD8" w:rsidRPr="002344C4">
              <w:rPr>
                <w:rFonts w:cstheme="minorHAnsi"/>
                <w:b/>
                <w:szCs w:val="24"/>
              </w:rPr>
              <w:t>oraz</w:t>
            </w:r>
            <w:r>
              <w:rPr>
                <w:rFonts w:cstheme="minorHAnsi"/>
                <w:b/>
                <w:szCs w:val="24"/>
              </w:rPr>
              <w:t xml:space="preserve"> przyległych</w:t>
            </w:r>
            <w:r w:rsidR="00673FD8" w:rsidRPr="002344C4">
              <w:rPr>
                <w:rFonts w:cstheme="minorHAnsi"/>
                <w:b/>
                <w:szCs w:val="24"/>
              </w:rPr>
              <w:t xml:space="preserve"> przestrzeni publicznych </w:t>
            </w:r>
            <w:r w:rsidR="00673FD8" w:rsidRPr="00992026">
              <w:rPr>
                <w:rFonts w:cstheme="minorHAnsi"/>
                <w:b/>
                <w:szCs w:val="24"/>
              </w:rPr>
              <w:t xml:space="preserve">w gminie </w:t>
            </w:r>
            <w:r w:rsidR="008C6D5C" w:rsidRPr="00992026">
              <w:rPr>
                <w:rFonts w:cstheme="minorHAnsi"/>
                <w:b/>
                <w:szCs w:val="24"/>
              </w:rPr>
              <w:t>Rytro</w:t>
            </w:r>
          </w:p>
        </w:tc>
        <w:tc>
          <w:tcPr>
            <w:tcW w:w="3118" w:type="dxa"/>
          </w:tcPr>
          <w:p w14:paraId="070753C8" w14:textId="3794E9A8" w:rsidR="008C6D5C" w:rsidRPr="007E2660" w:rsidRDefault="008C6D5C" w:rsidP="008C6D5C">
            <w:pPr>
              <w:spacing w:before="0" w:after="0" w:line="240" w:lineRule="auto"/>
              <w:ind w:left="0"/>
              <w:rPr>
                <w:rFonts w:cstheme="minorHAnsi"/>
                <w:bCs/>
                <w:szCs w:val="24"/>
              </w:rPr>
            </w:pPr>
            <w:r w:rsidRPr="007E2660">
              <w:rPr>
                <w:rFonts w:cstheme="minorHAnsi"/>
                <w:bCs/>
                <w:szCs w:val="24"/>
              </w:rPr>
              <w:t xml:space="preserve">Zagospodarowanie rzeki Poprad na odcinku Leluchów- Rytro </w:t>
            </w:r>
            <w:r w:rsidRPr="00992026">
              <w:rPr>
                <w:rFonts w:cstheme="minorHAnsi"/>
                <w:bCs/>
                <w:szCs w:val="24"/>
              </w:rPr>
              <w:t>(</w:t>
            </w:r>
            <w:r w:rsidRPr="002344C4">
              <w:rPr>
                <w:rFonts w:cstheme="minorHAnsi"/>
                <w:bCs/>
                <w:szCs w:val="24"/>
              </w:rPr>
              <w:t>m. in. przystanie, mała architektura oraz zagospodarowanie terenu przy rzece)</w:t>
            </w:r>
          </w:p>
          <w:p w14:paraId="56C89B47" w14:textId="77777777" w:rsidR="00673FD8" w:rsidRPr="00181BDD" w:rsidRDefault="00673FD8" w:rsidP="00EE0BA8">
            <w:pPr>
              <w:spacing w:before="0" w:after="0" w:line="240" w:lineRule="auto"/>
              <w:ind w:left="0"/>
              <w:rPr>
                <w:rFonts w:cstheme="minorHAnsi"/>
                <w:bCs/>
                <w:szCs w:val="24"/>
              </w:rPr>
            </w:pPr>
          </w:p>
        </w:tc>
        <w:tc>
          <w:tcPr>
            <w:tcW w:w="1701" w:type="dxa"/>
            <w:vAlign w:val="center"/>
          </w:tcPr>
          <w:p w14:paraId="68F9E44F" w14:textId="32DA6F8E" w:rsidR="00673FD8" w:rsidRPr="003E1C14" w:rsidDel="00A11EFF" w:rsidRDefault="008C6D5C" w:rsidP="00EE0BA8">
            <w:pPr>
              <w:spacing w:before="0" w:after="0" w:line="240" w:lineRule="auto"/>
              <w:ind w:left="0"/>
              <w:jc w:val="center"/>
              <w:rPr>
                <w:rFonts w:cstheme="minorHAnsi"/>
                <w:bCs/>
                <w:szCs w:val="24"/>
              </w:rPr>
            </w:pPr>
            <w:r w:rsidRPr="00812554">
              <w:rPr>
                <w:rFonts w:cstheme="minorHAnsi"/>
                <w:bCs/>
                <w:szCs w:val="24"/>
              </w:rPr>
              <w:t>Rytro</w:t>
            </w:r>
          </w:p>
        </w:tc>
        <w:tc>
          <w:tcPr>
            <w:tcW w:w="3261" w:type="dxa"/>
            <w:vAlign w:val="center"/>
          </w:tcPr>
          <w:p w14:paraId="55B88BA8" w14:textId="6631FA12" w:rsidR="00673FD8" w:rsidRPr="002344C4" w:rsidRDefault="008C6D5C" w:rsidP="00EE0BA8">
            <w:pPr>
              <w:spacing w:before="0" w:after="0" w:line="240" w:lineRule="auto"/>
              <w:ind w:left="0"/>
              <w:jc w:val="center"/>
              <w:rPr>
                <w:rFonts w:ascii="Calibri" w:hAnsi="Calibri" w:cs="Calibri"/>
                <w:color w:val="000000"/>
                <w:szCs w:val="24"/>
              </w:rPr>
            </w:pPr>
            <w:r w:rsidRPr="002344C4">
              <w:rPr>
                <w:rFonts w:ascii="Calibri" w:hAnsi="Calibri" w:cs="Calibri"/>
                <w:color w:val="000000"/>
                <w:szCs w:val="24"/>
              </w:rPr>
              <w:t xml:space="preserve">200 000 </w:t>
            </w:r>
          </w:p>
        </w:tc>
        <w:tc>
          <w:tcPr>
            <w:tcW w:w="2126" w:type="dxa"/>
          </w:tcPr>
          <w:p w14:paraId="00934D82" w14:textId="77777777" w:rsidR="009956C7" w:rsidRDefault="009956C7" w:rsidP="009956C7">
            <w:pPr>
              <w:spacing w:before="0" w:after="0" w:line="240" w:lineRule="auto"/>
              <w:ind w:left="0"/>
              <w:jc w:val="center"/>
            </w:pPr>
            <w:r>
              <w:t>FEM 2021-2027, CS 5i</w:t>
            </w:r>
          </w:p>
          <w:p w14:paraId="2E111605" w14:textId="77777777" w:rsidR="009956C7" w:rsidRDefault="009956C7" w:rsidP="009956C7">
            <w:pPr>
              <w:spacing w:before="0" w:after="0" w:line="240" w:lineRule="auto"/>
              <w:ind w:left="0"/>
              <w:jc w:val="center"/>
            </w:pPr>
            <w:r>
              <w:t>Działanie 7.1 IIT – Wsparcie oddolnych inicjatyw na obszarach miejskich</w:t>
            </w:r>
          </w:p>
          <w:p w14:paraId="60869495" w14:textId="77777777" w:rsidR="009956C7" w:rsidRDefault="009956C7" w:rsidP="009956C7">
            <w:pPr>
              <w:spacing w:before="0" w:after="0" w:line="240" w:lineRule="auto"/>
              <w:ind w:left="0"/>
              <w:jc w:val="center"/>
            </w:pPr>
          </w:p>
          <w:p w14:paraId="23D28785" w14:textId="25FF0A82" w:rsidR="00673FD8" w:rsidRDefault="009956C7" w:rsidP="009956C7">
            <w:pPr>
              <w:spacing w:before="0" w:after="0" w:line="240" w:lineRule="auto"/>
              <w:ind w:left="0"/>
              <w:jc w:val="center"/>
            </w:pPr>
            <w:r>
              <w:t>Typ projektu C: Oferta turystyczna</w:t>
            </w:r>
          </w:p>
        </w:tc>
        <w:tc>
          <w:tcPr>
            <w:tcW w:w="2126" w:type="dxa"/>
          </w:tcPr>
          <w:p w14:paraId="5EA5CAD6" w14:textId="1374C93B" w:rsidR="00673FD8" w:rsidRDefault="00743537" w:rsidP="00EE0BA8">
            <w:pPr>
              <w:spacing w:before="0" w:after="0" w:line="240" w:lineRule="auto"/>
              <w:ind w:left="0"/>
              <w:jc w:val="center"/>
            </w:pPr>
            <w:r>
              <w:t>2025-2027</w:t>
            </w:r>
          </w:p>
        </w:tc>
      </w:tr>
      <w:tr w:rsidR="00673FD8" w:rsidRPr="00812554" w14:paraId="014E4660" w14:textId="77777777" w:rsidTr="002344C4">
        <w:tc>
          <w:tcPr>
            <w:tcW w:w="1271" w:type="dxa"/>
            <w:vMerge/>
            <w:vAlign w:val="center"/>
          </w:tcPr>
          <w:p w14:paraId="7ED68BFC" w14:textId="77777777" w:rsidR="00673FD8" w:rsidRPr="00812554" w:rsidRDefault="00673FD8" w:rsidP="00EE0BA8">
            <w:pPr>
              <w:spacing w:before="0" w:after="0" w:line="240" w:lineRule="auto"/>
              <w:ind w:left="0"/>
              <w:jc w:val="center"/>
              <w:rPr>
                <w:rFonts w:cstheme="minorHAnsi"/>
                <w:bCs/>
                <w:szCs w:val="24"/>
              </w:rPr>
            </w:pPr>
          </w:p>
        </w:tc>
        <w:tc>
          <w:tcPr>
            <w:tcW w:w="2982" w:type="dxa"/>
          </w:tcPr>
          <w:p w14:paraId="07C53CAF" w14:textId="474450EF" w:rsidR="00673FD8" w:rsidRDefault="00992026" w:rsidP="00992026">
            <w:pPr>
              <w:spacing w:before="0" w:after="0" w:line="240" w:lineRule="auto"/>
              <w:ind w:left="0"/>
              <w:rPr>
                <w:rFonts w:cstheme="minorHAnsi"/>
                <w:b/>
                <w:szCs w:val="24"/>
              </w:rPr>
            </w:pPr>
            <w:r>
              <w:rPr>
                <w:rFonts w:cstheme="minorHAnsi"/>
                <w:b/>
                <w:szCs w:val="24"/>
              </w:rPr>
              <w:t xml:space="preserve">8. </w:t>
            </w:r>
            <w:r w:rsidR="008C6D5C" w:rsidRPr="00812554">
              <w:rPr>
                <w:rFonts w:cstheme="minorHAnsi"/>
                <w:b/>
                <w:szCs w:val="24"/>
              </w:rPr>
              <w:t>Zagospodarowanie</w:t>
            </w:r>
            <w:r w:rsidR="008C6D5C">
              <w:rPr>
                <w:rFonts w:cstheme="minorHAnsi"/>
                <w:b/>
                <w:szCs w:val="24"/>
              </w:rPr>
              <w:t xml:space="preserve"> </w:t>
            </w:r>
            <w:r w:rsidR="008C6D5C" w:rsidRPr="00812554">
              <w:rPr>
                <w:rFonts w:cstheme="minorHAnsi"/>
                <w:b/>
                <w:szCs w:val="24"/>
              </w:rPr>
              <w:t>rzek</w:t>
            </w:r>
            <w:r w:rsidR="008C6D5C">
              <w:rPr>
                <w:rFonts w:cstheme="minorHAnsi"/>
                <w:b/>
                <w:szCs w:val="24"/>
              </w:rPr>
              <w:t xml:space="preserve">i </w:t>
            </w:r>
            <w:r w:rsidR="00671330">
              <w:rPr>
                <w:rFonts w:cstheme="minorHAnsi"/>
                <w:b/>
                <w:szCs w:val="24"/>
              </w:rPr>
              <w:t>Poprad</w:t>
            </w:r>
            <w:r w:rsidR="008C6D5C">
              <w:rPr>
                <w:rFonts w:cstheme="minorHAnsi"/>
                <w:b/>
                <w:szCs w:val="24"/>
              </w:rPr>
              <w:t xml:space="preserve"> </w:t>
            </w:r>
            <w:r w:rsidR="008C6D5C" w:rsidRPr="002344C4">
              <w:rPr>
                <w:rFonts w:cstheme="minorHAnsi"/>
                <w:b/>
                <w:szCs w:val="24"/>
              </w:rPr>
              <w:t xml:space="preserve">oraz </w:t>
            </w:r>
            <w:r>
              <w:rPr>
                <w:rFonts w:cstheme="minorHAnsi"/>
                <w:b/>
                <w:szCs w:val="24"/>
              </w:rPr>
              <w:t>przyległych</w:t>
            </w:r>
            <w:r w:rsidRPr="00992026">
              <w:rPr>
                <w:rFonts w:cstheme="minorHAnsi"/>
                <w:b/>
                <w:szCs w:val="24"/>
              </w:rPr>
              <w:t xml:space="preserve"> </w:t>
            </w:r>
            <w:r w:rsidR="008C6D5C" w:rsidRPr="002344C4">
              <w:rPr>
                <w:rFonts w:cstheme="minorHAnsi"/>
                <w:b/>
                <w:szCs w:val="24"/>
              </w:rPr>
              <w:t xml:space="preserve">przestrzeni publicznych </w:t>
            </w:r>
            <w:r w:rsidR="008C6D5C" w:rsidRPr="00992026">
              <w:rPr>
                <w:rFonts w:cstheme="minorHAnsi"/>
                <w:b/>
                <w:szCs w:val="24"/>
              </w:rPr>
              <w:t>w gminie Stary Sącz</w:t>
            </w:r>
          </w:p>
        </w:tc>
        <w:tc>
          <w:tcPr>
            <w:tcW w:w="3118" w:type="dxa"/>
          </w:tcPr>
          <w:p w14:paraId="34B5BC0C" w14:textId="3E4BD1FE" w:rsidR="00673FD8" w:rsidRPr="00181BDD" w:rsidRDefault="008C6D5C" w:rsidP="00EE0BA8">
            <w:pPr>
              <w:spacing w:before="0" w:after="0" w:line="240" w:lineRule="auto"/>
              <w:ind w:left="0"/>
              <w:rPr>
                <w:rFonts w:cstheme="minorHAnsi"/>
                <w:bCs/>
                <w:szCs w:val="24"/>
              </w:rPr>
            </w:pPr>
            <w:r w:rsidRPr="007E2660">
              <w:rPr>
                <w:rFonts w:cstheme="minorHAnsi"/>
                <w:bCs/>
                <w:szCs w:val="24"/>
              </w:rPr>
              <w:t xml:space="preserve">Zagospodarowanie rzeki </w:t>
            </w:r>
            <w:r w:rsidR="00671330">
              <w:rPr>
                <w:rFonts w:cstheme="minorHAnsi"/>
                <w:bCs/>
                <w:szCs w:val="24"/>
              </w:rPr>
              <w:t>Poprad</w:t>
            </w:r>
            <w:r w:rsidRPr="007E2660">
              <w:rPr>
                <w:rFonts w:cstheme="minorHAnsi"/>
                <w:bCs/>
                <w:szCs w:val="24"/>
              </w:rPr>
              <w:t xml:space="preserve"> (ścieżki piesze, mała architektura,</w:t>
            </w:r>
            <w:r w:rsidR="006B4BA3">
              <w:rPr>
                <w:rFonts w:cstheme="minorHAnsi"/>
                <w:bCs/>
                <w:szCs w:val="24"/>
              </w:rPr>
              <w:t xml:space="preserve"> </w:t>
            </w:r>
            <w:r w:rsidRPr="007E2660">
              <w:rPr>
                <w:rFonts w:cstheme="minorHAnsi"/>
                <w:bCs/>
                <w:szCs w:val="24"/>
              </w:rPr>
              <w:t>plaże, przystanie itp.);</w:t>
            </w:r>
          </w:p>
        </w:tc>
        <w:tc>
          <w:tcPr>
            <w:tcW w:w="1701" w:type="dxa"/>
            <w:vAlign w:val="center"/>
          </w:tcPr>
          <w:p w14:paraId="3AFBF439" w14:textId="72479D88" w:rsidR="00673FD8" w:rsidRPr="003E1C14" w:rsidDel="00A11EFF" w:rsidRDefault="008C6D5C" w:rsidP="00EE0BA8">
            <w:pPr>
              <w:spacing w:before="0" w:after="0" w:line="240" w:lineRule="auto"/>
              <w:ind w:left="0"/>
              <w:jc w:val="center"/>
              <w:rPr>
                <w:rFonts w:cstheme="minorHAnsi"/>
                <w:bCs/>
                <w:szCs w:val="24"/>
              </w:rPr>
            </w:pPr>
            <w:r w:rsidRPr="002344C4">
              <w:rPr>
                <w:rFonts w:cstheme="minorHAnsi"/>
                <w:bCs/>
                <w:szCs w:val="24"/>
              </w:rPr>
              <w:t>Stary Sącz</w:t>
            </w:r>
          </w:p>
        </w:tc>
        <w:tc>
          <w:tcPr>
            <w:tcW w:w="3261" w:type="dxa"/>
            <w:vAlign w:val="center"/>
          </w:tcPr>
          <w:p w14:paraId="6ED4FCB4" w14:textId="3A261398" w:rsidR="00673FD8" w:rsidRPr="002344C4" w:rsidRDefault="008C6D5C" w:rsidP="00EE0BA8">
            <w:pPr>
              <w:spacing w:before="0" w:after="0" w:line="240" w:lineRule="auto"/>
              <w:ind w:left="0"/>
              <w:jc w:val="center"/>
              <w:rPr>
                <w:rFonts w:ascii="Calibri" w:hAnsi="Calibri" w:cs="Calibri"/>
                <w:color w:val="000000"/>
                <w:szCs w:val="24"/>
              </w:rPr>
            </w:pPr>
            <w:r w:rsidRPr="002344C4">
              <w:rPr>
                <w:rFonts w:ascii="Calibri" w:hAnsi="Calibri" w:cs="Calibri"/>
                <w:color w:val="000000"/>
                <w:szCs w:val="24"/>
              </w:rPr>
              <w:t>200 000</w:t>
            </w:r>
          </w:p>
        </w:tc>
        <w:tc>
          <w:tcPr>
            <w:tcW w:w="2126" w:type="dxa"/>
          </w:tcPr>
          <w:p w14:paraId="3D00E00B" w14:textId="77777777" w:rsidR="009956C7" w:rsidRDefault="009956C7" w:rsidP="009956C7">
            <w:pPr>
              <w:spacing w:before="0" w:after="0" w:line="240" w:lineRule="auto"/>
              <w:ind w:left="0"/>
              <w:jc w:val="center"/>
            </w:pPr>
            <w:r>
              <w:t>FEM 2021-2027, CS 5i</w:t>
            </w:r>
          </w:p>
          <w:p w14:paraId="659FD86A" w14:textId="77777777" w:rsidR="009956C7" w:rsidRDefault="009956C7" w:rsidP="009956C7">
            <w:pPr>
              <w:spacing w:before="0" w:after="0" w:line="240" w:lineRule="auto"/>
              <w:ind w:left="0"/>
              <w:jc w:val="center"/>
            </w:pPr>
            <w:r>
              <w:t>Działanie 7.1 IIT – Wsparcie oddolnych inicjatyw na obszarach miejskich</w:t>
            </w:r>
          </w:p>
          <w:p w14:paraId="403E5338" w14:textId="77777777" w:rsidR="009956C7" w:rsidRDefault="009956C7" w:rsidP="009956C7">
            <w:pPr>
              <w:spacing w:before="0" w:after="0" w:line="240" w:lineRule="auto"/>
              <w:ind w:left="0"/>
              <w:jc w:val="center"/>
            </w:pPr>
          </w:p>
          <w:p w14:paraId="7BEF88F6" w14:textId="320B56B9" w:rsidR="00673FD8" w:rsidRDefault="009956C7" w:rsidP="009956C7">
            <w:pPr>
              <w:spacing w:before="0" w:after="0" w:line="240" w:lineRule="auto"/>
              <w:ind w:left="0"/>
              <w:jc w:val="center"/>
            </w:pPr>
            <w:r>
              <w:t>Typ projektu C: Oferta turystyczna</w:t>
            </w:r>
          </w:p>
        </w:tc>
        <w:tc>
          <w:tcPr>
            <w:tcW w:w="2126" w:type="dxa"/>
          </w:tcPr>
          <w:p w14:paraId="2F664413" w14:textId="38772322" w:rsidR="00673FD8" w:rsidRDefault="00743537" w:rsidP="00EE0BA8">
            <w:pPr>
              <w:spacing w:before="0" w:after="0" w:line="240" w:lineRule="auto"/>
              <w:ind w:left="0"/>
              <w:jc w:val="center"/>
            </w:pPr>
            <w:r>
              <w:lastRenderedPageBreak/>
              <w:t>2025-2027</w:t>
            </w:r>
          </w:p>
        </w:tc>
      </w:tr>
      <w:tr w:rsidR="00673FD8" w:rsidRPr="00812554" w14:paraId="015182C3" w14:textId="77777777" w:rsidTr="002344C4">
        <w:tc>
          <w:tcPr>
            <w:tcW w:w="1271" w:type="dxa"/>
            <w:vMerge/>
            <w:vAlign w:val="center"/>
          </w:tcPr>
          <w:p w14:paraId="0A0C2B9C" w14:textId="77777777" w:rsidR="00673FD8" w:rsidRPr="00812554" w:rsidRDefault="00673FD8" w:rsidP="00EE0BA8">
            <w:pPr>
              <w:spacing w:before="0" w:after="0" w:line="240" w:lineRule="auto"/>
              <w:ind w:left="0"/>
              <w:jc w:val="center"/>
              <w:rPr>
                <w:rFonts w:cstheme="minorHAnsi"/>
                <w:bCs/>
                <w:szCs w:val="24"/>
              </w:rPr>
            </w:pPr>
          </w:p>
        </w:tc>
        <w:tc>
          <w:tcPr>
            <w:tcW w:w="2982" w:type="dxa"/>
          </w:tcPr>
          <w:p w14:paraId="0FF1C0A3" w14:textId="59E76722" w:rsidR="00673FD8" w:rsidRDefault="00992026" w:rsidP="000534B5">
            <w:pPr>
              <w:spacing w:before="0" w:after="0" w:line="240" w:lineRule="auto"/>
              <w:ind w:left="0"/>
              <w:rPr>
                <w:rFonts w:cstheme="minorHAnsi"/>
                <w:b/>
                <w:szCs w:val="24"/>
              </w:rPr>
            </w:pPr>
            <w:r>
              <w:rPr>
                <w:rFonts w:cstheme="minorHAnsi"/>
                <w:b/>
                <w:szCs w:val="24"/>
              </w:rPr>
              <w:t xml:space="preserve">9. </w:t>
            </w:r>
            <w:r w:rsidR="008C6D5C" w:rsidRPr="00992026">
              <w:rPr>
                <w:rFonts w:cstheme="minorHAnsi"/>
                <w:b/>
                <w:szCs w:val="24"/>
              </w:rPr>
              <w:t xml:space="preserve">Zagospodarowanie potoku Kamienna </w:t>
            </w:r>
            <w:r w:rsidR="008C6D5C" w:rsidRPr="002344C4">
              <w:rPr>
                <w:rFonts w:cstheme="minorHAnsi"/>
                <w:b/>
                <w:szCs w:val="24"/>
              </w:rPr>
              <w:t xml:space="preserve">oraz </w:t>
            </w:r>
            <w:r>
              <w:rPr>
                <w:rFonts w:cstheme="minorHAnsi"/>
                <w:b/>
                <w:szCs w:val="24"/>
              </w:rPr>
              <w:t>przyległych</w:t>
            </w:r>
            <w:r w:rsidRPr="00992026">
              <w:rPr>
                <w:rFonts w:cstheme="minorHAnsi"/>
                <w:b/>
                <w:szCs w:val="24"/>
              </w:rPr>
              <w:t xml:space="preserve"> </w:t>
            </w:r>
            <w:r w:rsidR="008C6D5C" w:rsidRPr="002344C4">
              <w:rPr>
                <w:rFonts w:cstheme="minorHAnsi"/>
                <w:b/>
                <w:szCs w:val="24"/>
              </w:rPr>
              <w:t xml:space="preserve">przestrzeni publicznych </w:t>
            </w:r>
            <w:r w:rsidR="008C6D5C" w:rsidRPr="00992026">
              <w:rPr>
                <w:rFonts w:cstheme="minorHAnsi"/>
                <w:b/>
                <w:szCs w:val="24"/>
              </w:rPr>
              <w:t>w gminie Krynica Zdrój</w:t>
            </w:r>
          </w:p>
        </w:tc>
        <w:tc>
          <w:tcPr>
            <w:tcW w:w="3118" w:type="dxa"/>
          </w:tcPr>
          <w:p w14:paraId="1D0E4DE5" w14:textId="62AA33ED" w:rsidR="008C6D5C" w:rsidRPr="007E2660" w:rsidRDefault="008C6D5C" w:rsidP="008C6D5C">
            <w:pPr>
              <w:spacing w:before="0" w:after="0" w:line="240" w:lineRule="auto"/>
              <w:ind w:left="0"/>
              <w:rPr>
                <w:rFonts w:cstheme="minorHAnsi"/>
                <w:bCs/>
                <w:szCs w:val="24"/>
              </w:rPr>
            </w:pPr>
            <w:r w:rsidRPr="007E2660">
              <w:rPr>
                <w:rFonts w:cstheme="minorHAnsi"/>
                <w:bCs/>
                <w:szCs w:val="24"/>
              </w:rPr>
              <w:t xml:space="preserve">Zagospodarowanie </w:t>
            </w:r>
            <w:r>
              <w:rPr>
                <w:rFonts w:cstheme="minorHAnsi"/>
                <w:bCs/>
                <w:szCs w:val="24"/>
              </w:rPr>
              <w:t>potoku Kamienna (gmina Krynica Zdrój)</w:t>
            </w:r>
            <w:r w:rsidRPr="007E2660">
              <w:rPr>
                <w:rFonts w:cstheme="minorHAnsi"/>
                <w:bCs/>
                <w:szCs w:val="24"/>
              </w:rPr>
              <w:t xml:space="preserve"> (ścieżki piesze, mała architektura, plaże</w:t>
            </w:r>
            <w:r>
              <w:rPr>
                <w:rFonts w:cstheme="minorHAnsi"/>
                <w:bCs/>
                <w:szCs w:val="24"/>
              </w:rPr>
              <w:t>, remont urządzeń hydrotechnicznych</w:t>
            </w:r>
            <w:r w:rsidRPr="007E2660">
              <w:rPr>
                <w:rFonts w:cstheme="minorHAnsi"/>
                <w:bCs/>
                <w:szCs w:val="24"/>
              </w:rPr>
              <w:t xml:space="preserve"> itp.).</w:t>
            </w:r>
          </w:p>
          <w:p w14:paraId="4877F333" w14:textId="77777777" w:rsidR="00673FD8" w:rsidRPr="00181BDD" w:rsidRDefault="00673FD8" w:rsidP="00EE0BA8">
            <w:pPr>
              <w:spacing w:before="0" w:after="0" w:line="240" w:lineRule="auto"/>
              <w:ind w:left="0"/>
              <w:rPr>
                <w:rFonts w:cstheme="minorHAnsi"/>
                <w:bCs/>
                <w:szCs w:val="24"/>
              </w:rPr>
            </w:pPr>
          </w:p>
        </w:tc>
        <w:tc>
          <w:tcPr>
            <w:tcW w:w="1701" w:type="dxa"/>
            <w:vAlign w:val="center"/>
          </w:tcPr>
          <w:p w14:paraId="3CB9B808" w14:textId="6CC77CDB" w:rsidR="00673FD8" w:rsidRPr="003E1C14" w:rsidDel="00A11EFF" w:rsidRDefault="008C6D5C" w:rsidP="00EE0BA8">
            <w:pPr>
              <w:spacing w:before="0" w:after="0" w:line="240" w:lineRule="auto"/>
              <w:ind w:left="0"/>
              <w:jc w:val="center"/>
              <w:rPr>
                <w:rFonts w:cstheme="minorHAnsi"/>
                <w:bCs/>
                <w:szCs w:val="24"/>
              </w:rPr>
            </w:pPr>
            <w:r>
              <w:rPr>
                <w:rFonts w:cstheme="minorHAnsi"/>
                <w:bCs/>
                <w:szCs w:val="24"/>
              </w:rPr>
              <w:t>Krynica Zdrój</w:t>
            </w:r>
          </w:p>
        </w:tc>
        <w:tc>
          <w:tcPr>
            <w:tcW w:w="3261" w:type="dxa"/>
            <w:vAlign w:val="center"/>
          </w:tcPr>
          <w:p w14:paraId="3BD5CFD7" w14:textId="159BB31D" w:rsidR="00673FD8" w:rsidRPr="002344C4" w:rsidRDefault="008C6D5C" w:rsidP="00EE0BA8">
            <w:pPr>
              <w:spacing w:before="0" w:after="0" w:line="240" w:lineRule="auto"/>
              <w:ind w:left="0"/>
              <w:jc w:val="center"/>
              <w:rPr>
                <w:rFonts w:ascii="Calibri" w:hAnsi="Calibri" w:cs="Calibri"/>
                <w:color w:val="000000"/>
                <w:szCs w:val="24"/>
              </w:rPr>
            </w:pPr>
            <w:r w:rsidRPr="002344C4">
              <w:rPr>
                <w:rFonts w:ascii="Calibri" w:hAnsi="Calibri" w:cs="Calibri"/>
                <w:color w:val="000000"/>
                <w:szCs w:val="24"/>
              </w:rPr>
              <w:t>250 000</w:t>
            </w:r>
          </w:p>
        </w:tc>
        <w:tc>
          <w:tcPr>
            <w:tcW w:w="2126" w:type="dxa"/>
          </w:tcPr>
          <w:p w14:paraId="084ED337" w14:textId="77777777" w:rsidR="009956C7" w:rsidRDefault="009956C7" w:rsidP="009956C7">
            <w:pPr>
              <w:spacing w:before="0" w:after="0" w:line="240" w:lineRule="auto"/>
              <w:ind w:left="0"/>
              <w:jc w:val="center"/>
            </w:pPr>
            <w:r>
              <w:t>FEM 2021-2027, CS 5i</w:t>
            </w:r>
          </w:p>
          <w:p w14:paraId="53099276" w14:textId="77777777" w:rsidR="009956C7" w:rsidRDefault="009956C7" w:rsidP="009956C7">
            <w:pPr>
              <w:spacing w:before="0" w:after="0" w:line="240" w:lineRule="auto"/>
              <w:ind w:left="0"/>
              <w:jc w:val="center"/>
            </w:pPr>
            <w:r>
              <w:t>Działanie 7.1 IIT – Wsparcie oddolnych inicjatyw na obszarach miejskich</w:t>
            </w:r>
          </w:p>
          <w:p w14:paraId="31449C86" w14:textId="77777777" w:rsidR="009956C7" w:rsidRDefault="009956C7" w:rsidP="009956C7">
            <w:pPr>
              <w:spacing w:before="0" w:after="0" w:line="240" w:lineRule="auto"/>
              <w:ind w:left="0"/>
              <w:jc w:val="center"/>
            </w:pPr>
          </w:p>
          <w:p w14:paraId="14934925" w14:textId="30358A7C" w:rsidR="00673FD8" w:rsidRDefault="009956C7" w:rsidP="009956C7">
            <w:pPr>
              <w:spacing w:before="0" w:after="0" w:line="240" w:lineRule="auto"/>
              <w:ind w:left="0"/>
              <w:jc w:val="center"/>
            </w:pPr>
            <w:r>
              <w:t>Typ projektu C: Oferta turystyczna</w:t>
            </w:r>
          </w:p>
        </w:tc>
        <w:tc>
          <w:tcPr>
            <w:tcW w:w="2126" w:type="dxa"/>
          </w:tcPr>
          <w:p w14:paraId="7169C257" w14:textId="3A1D61B2" w:rsidR="00673FD8" w:rsidRDefault="00743537" w:rsidP="00EE0BA8">
            <w:pPr>
              <w:spacing w:before="0" w:after="0" w:line="240" w:lineRule="auto"/>
              <w:ind w:left="0"/>
              <w:jc w:val="center"/>
            </w:pPr>
            <w:r>
              <w:t>2025-2027</w:t>
            </w:r>
          </w:p>
        </w:tc>
      </w:tr>
      <w:tr w:rsidR="009956C7" w:rsidRPr="00812554" w14:paraId="31B1E8E2" w14:textId="77777777" w:rsidTr="002344C4">
        <w:trPr>
          <w:trHeight w:val="3223"/>
        </w:trPr>
        <w:tc>
          <w:tcPr>
            <w:tcW w:w="1271" w:type="dxa"/>
            <w:vMerge/>
            <w:vAlign w:val="center"/>
          </w:tcPr>
          <w:p w14:paraId="3E683F4C" w14:textId="77777777" w:rsidR="009956C7" w:rsidRPr="00812554" w:rsidRDefault="009956C7" w:rsidP="00EE0BA8">
            <w:pPr>
              <w:spacing w:before="0" w:after="0" w:line="240" w:lineRule="auto"/>
              <w:ind w:left="0"/>
              <w:jc w:val="center"/>
              <w:rPr>
                <w:rFonts w:cstheme="minorHAnsi"/>
                <w:bCs/>
                <w:szCs w:val="24"/>
              </w:rPr>
            </w:pPr>
          </w:p>
        </w:tc>
        <w:tc>
          <w:tcPr>
            <w:tcW w:w="2982" w:type="dxa"/>
          </w:tcPr>
          <w:p w14:paraId="40512312" w14:textId="2E24074A" w:rsidR="009956C7" w:rsidRDefault="00992026" w:rsidP="000534B5">
            <w:pPr>
              <w:spacing w:before="0" w:after="0" w:line="240" w:lineRule="auto"/>
              <w:ind w:left="0"/>
              <w:rPr>
                <w:rFonts w:cstheme="minorHAnsi"/>
                <w:b/>
                <w:szCs w:val="24"/>
              </w:rPr>
            </w:pPr>
            <w:r w:rsidRPr="00992026">
              <w:rPr>
                <w:rFonts w:cstheme="minorHAnsi"/>
                <w:b/>
                <w:szCs w:val="24"/>
              </w:rPr>
              <w:t>10.</w:t>
            </w:r>
            <w:r w:rsidR="000534B5">
              <w:rPr>
                <w:rFonts w:cstheme="minorHAnsi"/>
                <w:b/>
                <w:szCs w:val="24"/>
              </w:rPr>
              <w:t xml:space="preserve"> </w:t>
            </w:r>
            <w:r w:rsidR="009956C7" w:rsidRPr="00992026">
              <w:rPr>
                <w:rFonts w:cstheme="minorHAnsi"/>
                <w:b/>
                <w:szCs w:val="24"/>
              </w:rPr>
              <w:t xml:space="preserve">Zagospodarowanie rzeki Poprad </w:t>
            </w:r>
            <w:r w:rsidR="009956C7" w:rsidRPr="002344C4">
              <w:rPr>
                <w:rFonts w:cstheme="minorHAnsi"/>
                <w:b/>
                <w:szCs w:val="24"/>
              </w:rPr>
              <w:t>oraz</w:t>
            </w:r>
            <w:r>
              <w:rPr>
                <w:rFonts w:cstheme="minorHAnsi"/>
                <w:b/>
                <w:szCs w:val="24"/>
              </w:rPr>
              <w:t xml:space="preserve"> przyległych</w:t>
            </w:r>
            <w:r w:rsidR="009956C7" w:rsidRPr="002344C4">
              <w:rPr>
                <w:rFonts w:cstheme="minorHAnsi"/>
                <w:b/>
                <w:szCs w:val="24"/>
              </w:rPr>
              <w:t xml:space="preserve"> przestrzeni publicznych </w:t>
            </w:r>
            <w:r w:rsidR="009956C7" w:rsidRPr="00992026">
              <w:rPr>
                <w:rFonts w:cstheme="minorHAnsi"/>
                <w:b/>
                <w:szCs w:val="24"/>
              </w:rPr>
              <w:t xml:space="preserve">w gminie </w:t>
            </w:r>
            <w:proofErr w:type="spellStart"/>
            <w:r w:rsidR="009956C7" w:rsidRPr="00992026">
              <w:rPr>
                <w:rFonts w:cstheme="minorHAnsi"/>
                <w:b/>
                <w:szCs w:val="24"/>
              </w:rPr>
              <w:t>Piwniczna-Zdrój</w:t>
            </w:r>
            <w:proofErr w:type="spellEnd"/>
          </w:p>
        </w:tc>
        <w:tc>
          <w:tcPr>
            <w:tcW w:w="3118" w:type="dxa"/>
          </w:tcPr>
          <w:p w14:paraId="03BB48ED" w14:textId="68B2473A" w:rsidR="009956C7" w:rsidRPr="00181BDD" w:rsidRDefault="009956C7" w:rsidP="00EE0BA8">
            <w:pPr>
              <w:spacing w:before="0" w:after="0" w:line="240" w:lineRule="auto"/>
              <w:ind w:left="0"/>
              <w:rPr>
                <w:rFonts w:cstheme="minorHAnsi"/>
                <w:bCs/>
                <w:szCs w:val="24"/>
              </w:rPr>
            </w:pPr>
            <w:r w:rsidRPr="007E2660">
              <w:rPr>
                <w:rFonts w:cstheme="minorHAnsi"/>
                <w:bCs/>
                <w:szCs w:val="24"/>
              </w:rPr>
              <w:t xml:space="preserve">Zagospodarowanie rzeki </w:t>
            </w:r>
            <w:r w:rsidRPr="007E2660">
              <w:rPr>
                <w:rFonts w:cstheme="minorHAnsi"/>
                <w:bCs/>
              </w:rPr>
              <w:t>Poprad (ścieżki piesze, mała architektura, plaże, przystanie itp.).</w:t>
            </w:r>
          </w:p>
        </w:tc>
        <w:tc>
          <w:tcPr>
            <w:tcW w:w="1701" w:type="dxa"/>
            <w:vAlign w:val="center"/>
          </w:tcPr>
          <w:p w14:paraId="42E96857" w14:textId="248370CA" w:rsidR="009956C7" w:rsidRPr="003E1C14" w:rsidDel="00A11EFF" w:rsidRDefault="009956C7" w:rsidP="00EE0BA8">
            <w:pPr>
              <w:spacing w:before="0" w:after="0" w:line="240" w:lineRule="auto"/>
              <w:ind w:left="0"/>
              <w:jc w:val="center"/>
              <w:rPr>
                <w:rFonts w:cstheme="minorHAnsi"/>
                <w:bCs/>
                <w:szCs w:val="24"/>
              </w:rPr>
            </w:pPr>
            <w:proofErr w:type="spellStart"/>
            <w:r>
              <w:rPr>
                <w:rFonts w:cstheme="minorHAnsi"/>
                <w:bCs/>
                <w:szCs w:val="24"/>
              </w:rPr>
              <w:t>Piwniczna-Zdrój</w:t>
            </w:r>
            <w:proofErr w:type="spellEnd"/>
          </w:p>
        </w:tc>
        <w:tc>
          <w:tcPr>
            <w:tcW w:w="3261" w:type="dxa"/>
            <w:vAlign w:val="center"/>
          </w:tcPr>
          <w:p w14:paraId="0F54ACF2" w14:textId="18B40AED" w:rsidR="009956C7" w:rsidRPr="002344C4" w:rsidRDefault="009956C7" w:rsidP="00EE0BA8">
            <w:pPr>
              <w:spacing w:before="0" w:after="0" w:line="240" w:lineRule="auto"/>
              <w:ind w:left="0"/>
              <w:jc w:val="center"/>
              <w:rPr>
                <w:rFonts w:ascii="Calibri" w:hAnsi="Calibri" w:cs="Calibri"/>
                <w:color w:val="000000"/>
                <w:szCs w:val="24"/>
              </w:rPr>
            </w:pPr>
            <w:r w:rsidRPr="002344C4">
              <w:rPr>
                <w:rFonts w:ascii="Calibri" w:hAnsi="Calibri" w:cs="Calibri"/>
                <w:color w:val="000000"/>
                <w:szCs w:val="24"/>
              </w:rPr>
              <w:t>200 000</w:t>
            </w:r>
          </w:p>
        </w:tc>
        <w:tc>
          <w:tcPr>
            <w:tcW w:w="2126" w:type="dxa"/>
          </w:tcPr>
          <w:p w14:paraId="3DA05DD4" w14:textId="77777777" w:rsidR="009956C7" w:rsidRDefault="009956C7" w:rsidP="009956C7">
            <w:pPr>
              <w:spacing w:before="0" w:after="0" w:line="240" w:lineRule="auto"/>
              <w:ind w:left="0"/>
              <w:jc w:val="center"/>
            </w:pPr>
            <w:r>
              <w:t>FEM 2021-2027, CS 5i</w:t>
            </w:r>
          </w:p>
          <w:p w14:paraId="4C3C73D8" w14:textId="77777777" w:rsidR="009956C7" w:rsidRDefault="009956C7" w:rsidP="009956C7">
            <w:pPr>
              <w:spacing w:before="0" w:after="0" w:line="240" w:lineRule="auto"/>
              <w:ind w:left="0"/>
              <w:jc w:val="center"/>
            </w:pPr>
            <w:r>
              <w:t>Działanie 7.1 IIT – Wsparcie oddolnych inicjatyw na obszarach miejskich</w:t>
            </w:r>
          </w:p>
          <w:p w14:paraId="4634F98A" w14:textId="77777777" w:rsidR="009956C7" w:rsidRDefault="009956C7" w:rsidP="009956C7">
            <w:pPr>
              <w:spacing w:before="0" w:after="0" w:line="240" w:lineRule="auto"/>
              <w:ind w:left="0"/>
              <w:jc w:val="center"/>
            </w:pPr>
          </w:p>
          <w:p w14:paraId="3E7B8380" w14:textId="7955F553" w:rsidR="009956C7" w:rsidRDefault="009956C7" w:rsidP="009956C7">
            <w:pPr>
              <w:spacing w:before="0" w:after="0" w:line="240" w:lineRule="auto"/>
              <w:ind w:left="0"/>
              <w:jc w:val="center"/>
            </w:pPr>
            <w:r>
              <w:t>Typ projektu C: Oferta turystyczna</w:t>
            </w:r>
          </w:p>
        </w:tc>
        <w:tc>
          <w:tcPr>
            <w:tcW w:w="2126" w:type="dxa"/>
          </w:tcPr>
          <w:p w14:paraId="23709932" w14:textId="358C6F02" w:rsidR="009956C7" w:rsidRDefault="00743537" w:rsidP="00EE0BA8">
            <w:pPr>
              <w:spacing w:before="0" w:after="0" w:line="240" w:lineRule="auto"/>
              <w:ind w:left="0"/>
              <w:jc w:val="center"/>
            </w:pPr>
            <w:r>
              <w:t>2025-2027</w:t>
            </w:r>
          </w:p>
        </w:tc>
      </w:tr>
      <w:tr w:rsidR="0054525E" w:rsidRPr="00812554" w14:paraId="79304850" w14:textId="33734593" w:rsidTr="0090086C">
        <w:tc>
          <w:tcPr>
            <w:tcW w:w="1271" w:type="dxa"/>
            <w:vMerge w:val="restart"/>
            <w:vAlign w:val="center"/>
          </w:tcPr>
          <w:p w14:paraId="4F5D2DA6" w14:textId="567FFB18" w:rsidR="0054525E" w:rsidRPr="00812554" w:rsidRDefault="0054525E" w:rsidP="00EE0BA8">
            <w:pPr>
              <w:spacing w:before="0" w:after="0" w:line="240" w:lineRule="auto"/>
              <w:ind w:left="0"/>
              <w:rPr>
                <w:rFonts w:cstheme="minorHAnsi"/>
                <w:bCs/>
                <w:szCs w:val="24"/>
              </w:rPr>
            </w:pPr>
            <w:r w:rsidRPr="00812554">
              <w:rPr>
                <w:rFonts w:cstheme="minorHAnsi"/>
                <w:bCs/>
                <w:szCs w:val="24"/>
              </w:rPr>
              <w:t xml:space="preserve">Tworzenie nowych i rozwój istniejących atrakcji </w:t>
            </w:r>
            <w:r w:rsidRPr="00812554">
              <w:rPr>
                <w:rFonts w:cstheme="minorHAnsi"/>
                <w:bCs/>
                <w:szCs w:val="24"/>
              </w:rPr>
              <w:lastRenderedPageBreak/>
              <w:t>turystycznych</w:t>
            </w:r>
          </w:p>
        </w:tc>
        <w:tc>
          <w:tcPr>
            <w:tcW w:w="2982" w:type="dxa"/>
          </w:tcPr>
          <w:p w14:paraId="44AD1252" w14:textId="7CA218AD" w:rsidR="0054525E" w:rsidRPr="003E1C14" w:rsidRDefault="0054525E" w:rsidP="00992026">
            <w:pPr>
              <w:spacing w:before="0" w:after="0" w:line="240" w:lineRule="auto"/>
              <w:ind w:left="0"/>
              <w:rPr>
                <w:rFonts w:cstheme="minorHAnsi"/>
                <w:b/>
                <w:szCs w:val="24"/>
              </w:rPr>
            </w:pPr>
            <w:r>
              <w:rPr>
                <w:rFonts w:cstheme="minorHAnsi"/>
                <w:b/>
                <w:szCs w:val="24"/>
              </w:rPr>
              <w:lastRenderedPageBreak/>
              <w:t>11</w:t>
            </w:r>
            <w:r w:rsidRPr="003E1C14">
              <w:rPr>
                <w:rFonts w:cstheme="minorHAnsi"/>
                <w:b/>
                <w:szCs w:val="24"/>
              </w:rPr>
              <w:t>. Historyczne atrakcje turystyczne „W drodze do niepodległości”</w:t>
            </w:r>
            <w:r>
              <w:rPr>
                <w:rFonts w:cstheme="minorHAnsi"/>
                <w:b/>
                <w:szCs w:val="24"/>
              </w:rPr>
              <w:t xml:space="preserve"> w gminie Krynica Zdrój</w:t>
            </w:r>
          </w:p>
          <w:p w14:paraId="5766FA49" w14:textId="3444D879" w:rsidR="0054525E" w:rsidRPr="003E1C14" w:rsidRDefault="0054525E" w:rsidP="00992026">
            <w:pPr>
              <w:spacing w:before="0" w:after="0" w:line="240" w:lineRule="auto"/>
              <w:ind w:left="0"/>
              <w:rPr>
                <w:rFonts w:cstheme="minorHAnsi"/>
                <w:b/>
                <w:szCs w:val="24"/>
              </w:rPr>
            </w:pPr>
          </w:p>
        </w:tc>
        <w:tc>
          <w:tcPr>
            <w:tcW w:w="3118" w:type="dxa"/>
          </w:tcPr>
          <w:p w14:paraId="33EDC0BE" w14:textId="3068DDEF" w:rsidR="0054525E" w:rsidRPr="00181BDD" w:rsidRDefault="0054525E" w:rsidP="00EE0BA8">
            <w:pPr>
              <w:spacing w:before="0" w:after="0" w:line="240" w:lineRule="auto"/>
              <w:ind w:left="0"/>
              <w:rPr>
                <w:rFonts w:cstheme="minorHAnsi"/>
                <w:bCs/>
                <w:szCs w:val="24"/>
              </w:rPr>
            </w:pPr>
            <w:r>
              <w:rPr>
                <w:rFonts w:cstheme="minorHAnsi"/>
                <w:bCs/>
                <w:szCs w:val="24"/>
              </w:rPr>
              <w:t>R</w:t>
            </w:r>
            <w:r w:rsidRPr="00181BDD">
              <w:rPr>
                <w:rFonts w:cstheme="minorHAnsi"/>
                <w:bCs/>
                <w:szCs w:val="24"/>
              </w:rPr>
              <w:t xml:space="preserve">enowacja okopów Konfederatów Barskich - Krynica (prace archeologiczne, projekt, rekonstrukcja obozu konfederackiego, zakup </w:t>
            </w:r>
            <w:r w:rsidRPr="00181BDD">
              <w:rPr>
                <w:rFonts w:cstheme="minorHAnsi"/>
                <w:bCs/>
                <w:szCs w:val="24"/>
              </w:rPr>
              <w:lastRenderedPageBreak/>
              <w:t>wyposażenia, budowa wieży widokowej, ścieżka edukacyjno-turystyczna)</w:t>
            </w:r>
            <w:r>
              <w:rPr>
                <w:rFonts w:cstheme="minorHAnsi"/>
                <w:bCs/>
                <w:szCs w:val="24"/>
              </w:rPr>
              <w:t xml:space="preserve"> oraz budowa makiety obozu konfederackiego</w:t>
            </w:r>
          </w:p>
          <w:p w14:paraId="20BDD32B" w14:textId="05776CE8" w:rsidR="0054525E" w:rsidRPr="00181BDD" w:rsidRDefault="0054525E" w:rsidP="00EE0BA8">
            <w:pPr>
              <w:spacing w:before="0" w:after="0" w:line="240" w:lineRule="auto"/>
              <w:ind w:left="0"/>
              <w:rPr>
                <w:rFonts w:cstheme="minorHAnsi"/>
                <w:bCs/>
                <w:szCs w:val="24"/>
              </w:rPr>
            </w:pPr>
          </w:p>
        </w:tc>
        <w:tc>
          <w:tcPr>
            <w:tcW w:w="1701" w:type="dxa"/>
            <w:vAlign w:val="center"/>
          </w:tcPr>
          <w:p w14:paraId="2AE19C29" w14:textId="77777777" w:rsidR="0054525E" w:rsidRPr="003E1C14" w:rsidRDefault="0054525E" w:rsidP="00EE0BA8">
            <w:pPr>
              <w:spacing w:before="0" w:after="0" w:line="240" w:lineRule="auto"/>
              <w:ind w:left="0"/>
              <w:jc w:val="center"/>
              <w:rPr>
                <w:rFonts w:cstheme="minorHAnsi"/>
                <w:bCs/>
                <w:iCs/>
                <w:szCs w:val="24"/>
              </w:rPr>
            </w:pPr>
          </w:p>
          <w:p w14:paraId="1B11938B" w14:textId="16F29993" w:rsidR="0054525E" w:rsidRDefault="0054525E" w:rsidP="00EE0BA8">
            <w:pPr>
              <w:spacing w:before="0" w:after="0" w:line="240" w:lineRule="auto"/>
              <w:ind w:left="0"/>
              <w:jc w:val="center"/>
              <w:rPr>
                <w:rFonts w:cstheme="minorHAnsi"/>
                <w:bCs/>
                <w:szCs w:val="24"/>
              </w:rPr>
            </w:pPr>
            <w:r w:rsidRPr="003E1C14">
              <w:rPr>
                <w:rFonts w:cstheme="minorHAnsi"/>
                <w:bCs/>
                <w:szCs w:val="24"/>
              </w:rPr>
              <w:t xml:space="preserve">Krynica Zdrój </w:t>
            </w:r>
          </w:p>
          <w:p w14:paraId="2C3090CF" w14:textId="0247E464" w:rsidR="0054525E" w:rsidRPr="003E1C14" w:rsidRDefault="0054525E" w:rsidP="002344C4">
            <w:pPr>
              <w:spacing w:before="0" w:after="0" w:line="240" w:lineRule="auto"/>
              <w:ind w:left="0"/>
              <w:rPr>
                <w:rFonts w:cstheme="minorHAnsi"/>
                <w:bCs/>
                <w:szCs w:val="24"/>
              </w:rPr>
            </w:pPr>
          </w:p>
        </w:tc>
        <w:tc>
          <w:tcPr>
            <w:tcW w:w="3261" w:type="dxa"/>
            <w:vAlign w:val="center"/>
          </w:tcPr>
          <w:p w14:paraId="51DCC074" w14:textId="73FA6A1A" w:rsidR="0054525E" w:rsidRDefault="0054525E" w:rsidP="00EE0BA8">
            <w:pPr>
              <w:spacing w:before="0" w:after="0" w:line="240" w:lineRule="auto"/>
              <w:ind w:left="0"/>
              <w:jc w:val="center"/>
              <w:rPr>
                <w:rFonts w:ascii="Calibri" w:hAnsi="Calibri" w:cs="Calibri"/>
                <w:color w:val="000000"/>
                <w:sz w:val="22"/>
              </w:rPr>
            </w:pPr>
            <w:r>
              <w:rPr>
                <w:rFonts w:ascii="Calibri" w:hAnsi="Calibri" w:cs="Calibri"/>
                <w:color w:val="000000"/>
                <w:sz w:val="22"/>
              </w:rPr>
              <w:t xml:space="preserve">                                                             </w:t>
            </w:r>
          </w:p>
          <w:p w14:paraId="5E302CB7" w14:textId="747A2743" w:rsidR="0054525E" w:rsidRPr="003E1C14" w:rsidRDefault="002F48C3" w:rsidP="002344C4">
            <w:pPr>
              <w:spacing w:before="0" w:after="0" w:line="240" w:lineRule="auto"/>
              <w:ind w:left="0"/>
              <w:jc w:val="center"/>
              <w:rPr>
                <w:rFonts w:cstheme="minorHAnsi"/>
                <w:bCs/>
                <w:szCs w:val="24"/>
              </w:rPr>
            </w:pPr>
            <w:r>
              <w:rPr>
                <w:rFonts w:ascii="Calibri" w:hAnsi="Calibri" w:cs="Calibri"/>
                <w:color w:val="000000"/>
              </w:rPr>
              <w:t>790</w:t>
            </w:r>
            <w:r w:rsidR="00D74D60">
              <w:rPr>
                <w:rFonts w:ascii="Calibri" w:hAnsi="Calibri" w:cs="Calibri"/>
                <w:color w:val="000000"/>
              </w:rPr>
              <w:t xml:space="preserve"> 000</w:t>
            </w:r>
          </w:p>
        </w:tc>
        <w:tc>
          <w:tcPr>
            <w:tcW w:w="2126" w:type="dxa"/>
          </w:tcPr>
          <w:p w14:paraId="6BB805F6" w14:textId="63893B46" w:rsidR="0054525E" w:rsidRDefault="0054525E" w:rsidP="00EE0BA8">
            <w:pPr>
              <w:spacing w:before="0" w:after="0" w:line="240" w:lineRule="auto"/>
              <w:ind w:left="0"/>
              <w:jc w:val="center"/>
            </w:pPr>
            <w:r>
              <w:t>FEM 2021-2027, CS 5i</w:t>
            </w:r>
          </w:p>
          <w:p w14:paraId="6510DFC3" w14:textId="77777777" w:rsidR="0054525E" w:rsidRDefault="0054525E" w:rsidP="00EE0BA8">
            <w:pPr>
              <w:spacing w:before="0" w:after="0" w:line="240" w:lineRule="auto"/>
              <w:ind w:left="0"/>
              <w:jc w:val="center"/>
            </w:pPr>
            <w:r>
              <w:t xml:space="preserve">Działanie 7.1 IIT – Wsparcie oddolnych inicjatyw na </w:t>
            </w:r>
            <w:r>
              <w:lastRenderedPageBreak/>
              <w:t>obszarach miejskich</w:t>
            </w:r>
          </w:p>
          <w:p w14:paraId="694DD6C0" w14:textId="77777777" w:rsidR="0054525E" w:rsidRDefault="0054525E" w:rsidP="00EE0BA8">
            <w:pPr>
              <w:spacing w:before="0" w:after="0" w:line="240" w:lineRule="auto"/>
              <w:ind w:left="0"/>
              <w:jc w:val="center"/>
            </w:pPr>
          </w:p>
          <w:p w14:paraId="6A4A84D8" w14:textId="0D4139F7" w:rsidR="0054525E" w:rsidRDefault="0054525E" w:rsidP="00EE0BA8">
            <w:pPr>
              <w:spacing w:before="0" w:after="0" w:line="240" w:lineRule="auto"/>
              <w:ind w:left="0"/>
              <w:jc w:val="center"/>
              <w:rPr>
                <w:rFonts w:cstheme="minorHAnsi"/>
                <w:bCs/>
                <w:szCs w:val="24"/>
              </w:rPr>
            </w:pPr>
          </w:p>
          <w:p w14:paraId="02D26778" w14:textId="77777777" w:rsidR="0054525E" w:rsidRPr="00331E87" w:rsidRDefault="0054525E" w:rsidP="00EE0BA8">
            <w:pPr>
              <w:spacing w:before="0" w:after="0" w:line="240" w:lineRule="auto"/>
              <w:ind w:left="0"/>
              <w:jc w:val="center"/>
            </w:pPr>
            <w:r w:rsidRPr="00331E87">
              <w:rPr>
                <w:rFonts w:cstheme="minorHAnsi"/>
                <w:bCs/>
                <w:szCs w:val="24"/>
              </w:rPr>
              <w:t>Typ projektu C: Oferta turystyczna</w:t>
            </w:r>
          </w:p>
          <w:p w14:paraId="5B2DEBBE" w14:textId="56D952CE" w:rsidR="0054525E" w:rsidRPr="003E1C14" w:rsidRDefault="0054525E" w:rsidP="00EE0BA8">
            <w:pPr>
              <w:spacing w:before="0" w:after="0" w:line="240" w:lineRule="auto"/>
              <w:ind w:left="0"/>
              <w:jc w:val="center"/>
              <w:rPr>
                <w:rFonts w:cstheme="minorHAnsi"/>
                <w:bCs/>
                <w:szCs w:val="24"/>
              </w:rPr>
            </w:pPr>
          </w:p>
        </w:tc>
        <w:tc>
          <w:tcPr>
            <w:tcW w:w="2126" w:type="dxa"/>
          </w:tcPr>
          <w:p w14:paraId="6840DADD" w14:textId="1B2DFA11" w:rsidR="0054525E" w:rsidRDefault="00743537" w:rsidP="00EE0BA8">
            <w:pPr>
              <w:spacing w:before="0" w:after="0" w:line="240" w:lineRule="auto"/>
              <w:ind w:left="0"/>
              <w:jc w:val="center"/>
            </w:pPr>
            <w:r>
              <w:lastRenderedPageBreak/>
              <w:t>2025-2027</w:t>
            </w:r>
          </w:p>
        </w:tc>
      </w:tr>
      <w:tr w:rsidR="0054525E" w:rsidRPr="00812554" w14:paraId="3224B8B7" w14:textId="77777777" w:rsidTr="0090086C">
        <w:tc>
          <w:tcPr>
            <w:tcW w:w="1271" w:type="dxa"/>
            <w:vMerge/>
            <w:vAlign w:val="center"/>
          </w:tcPr>
          <w:p w14:paraId="0051D435" w14:textId="54B4FD74" w:rsidR="0054525E" w:rsidRPr="00812554" w:rsidRDefault="0054525E" w:rsidP="00EE0BA8">
            <w:pPr>
              <w:spacing w:before="0" w:after="0" w:line="240" w:lineRule="auto"/>
              <w:ind w:left="0"/>
              <w:rPr>
                <w:rFonts w:cstheme="minorHAnsi"/>
                <w:bCs/>
                <w:szCs w:val="24"/>
              </w:rPr>
            </w:pPr>
          </w:p>
        </w:tc>
        <w:tc>
          <w:tcPr>
            <w:tcW w:w="2982" w:type="dxa"/>
          </w:tcPr>
          <w:p w14:paraId="5E46B325" w14:textId="183B594B" w:rsidR="0054525E" w:rsidRDefault="0054525E" w:rsidP="00992026">
            <w:pPr>
              <w:spacing w:before="0" w:after="0" w:line="240" w:lineRule="auto"/>
              <w:ind w:left="0"/>
              <w:rPr>
                <w:rFonts w:cstheme="minorHAnsi"/>
                <w:b/>
                <w:szCs w:val="24"/>
              </w:rPr>
            </w:pPr>
            <w:r>
              <w:rPr>
                <w:rFonts w:cstheme="minorHAnsi"/>
                <w:b/>
                <w:szCs w:val="24"/>
              </w:rPr>
              <w:t xml:space="preserve">12. </w:t>
            </w:r>
            <w:r w:rsidRPr="003E1C14">
              <w:rPr>
                <w:rFonts w:cstheme="minorHAnsi"/>
                <w:b/>
                <w:szCs w:val="24"/>
              </w:rPr>
              <w:t>Historyczne atrakcje turystyczne „W drodze do niepodległości</w:t>
            </w:r>
            <w:r>
              <w:rPr>
                <w:rFonts w:cstheme="minorHAnsi"/>
                <w:b/>
                <w:szCs w:val="24"/>
              </w:rPr>
              <w:t xml:space="preserve">” w gminie </w:t>
            </w:r>
            <w:proofErr w:type="spellStart"/>
            <w:r>
              <w:rPr>
                <w:rFonts w:cstheme="minorHAnsi"/>
                <w:b/>
                <w:szCs w:val="24"/>
              </w:rPr>
              <w:t>Piwniczna-Zdrój</w:t>
            </w:r>
            <w:proofErr w:type="spellEnd"/>
          </w:p>
        </w:tc>
        <w:tc>
          <w:tcPr>
            <w:tcW w:w="3118" w:type="dxa"/>
          </w:tcPr>
          <w:p w14:paraId="78BEE01A" w14:textId="25C42174" w:rsidR="0054525E" w:rsidRPr="00181BDD" w:rsidRDefault="0054525E" w:rsidP="009956C7">
            <w:pPr>
              <w:spacing w:before="0" w:after="0" w:line="240" w:lineRule="auto"/>
              <w:ind w:left="0"/>
              <w:rPr>
                <w:rFonts w:cstheme="minorHAnsi"/>
                <w:bCs/>
                <w:szCs w:val="24"/>
              </w:rPr>
            </w:pPr>
            <w:r>
              <w:rPr>
                <w:rFonts w:cstheme="minorHAnsi"/>
                <w:bCs/>
                <w:szCs w:val="24"/>
              </w:rPr>
              <w:t>1. W</w:t>
            </w:r>
            <w:r w:rsidRPr="00181BDD">
              <w:rPr>
                <w:rFonts w:cstheme="minorHAnsi"/>
                <w:bCs/>
                <w:szCs w:val="24"/>
              </w:rPr>
              <w:t>ojenne szlaki kurierskie w Dolinie Popradu – Piwniczna Zdrój (mała architektura, ścieżka edukacyjna, tablice informacyjne);</w:t>
            </w:r>
          </w:p>
          <w:p w14:paraId="4DA838C2" w14:textId="77777777" w:rsidR="0054525E" w:rsidRPr="00181BDD" w:rsidRDefault="0054525E" w:rsidP="009956C7">
            <w:pPr>
              <w:spacing w:before="0" w:after="0" w:line="240" w:lineRule="auto"/>
              <w:ind w:left="0"/>
              <w:rPr>
                <w:rFonts w:cstheme="minorHAnsi"/>
                <w:bCs/>
                <w:szCs w:val="24"/>
              </w:rPr>
            </w:pPr>
            <w:r w:rsidRPr="00181BDD">
              <w:rPr>
                <w:rFonts w:cstheme="minorHAnsi"/>
                <w:bCs/>
                <w:szCs w:val="24"/>
              </w:rPr>
              <w:t xml:space="preserve"> </w:t>
            </w:r>
          </w:p>
          <w:p w14:paraId="59536DA1" w14:textId="5A23D652" w:rsidR="0054525E" w:rsidRPr="00992026" w:rsidRDefault="0054525E" w:rsidP="00992026">
            <w:pPr>
              <w:spacing w:before="0" w:after="0" w:line="240" w:lineRule="auto"/>
              <w:ind w:left="0"/>
              <w:rPr>
                <w:rFonts w:cstheme="minorHAnsi"/>
                <w:bCs/>
                <w:szCs w:val="24"/>
              </w:rPr>
            </w:pPr>
            <w:r w:rsidRPr="00992026">
              <w:rPr>
                <w:rFonts w:cstheme="minorHAnsi"/>
                <w:bCs/>
              </w:rPr>
              <w:t xml:space="preserve"> 2</w:t>
            </w:r>
            <w:r>
              <w:rPr>
                <w:rFonts w:cstheme="minorHAnsi"/>
                <w:bCs/>
              </w:rPr>
              <w:t>. R</w:t>
            </w:r>
            <w:r w:rsidRPr="00992026">
              <w:rPr>
                <w:rFonts w:cstheme="minorHAnsi"/>
                <w:bCs/>
              </w:rPr>
              <w:t xml:space="preserve">enowacja okopów na </w:t>
            </w:r>
            <w:proofErr w:type="spellStart"/>
            <w:r w:rsidRPr="00992026">
              <w:rPr>
                <w:rFonts w:cstheme="minorHAnsi"/>
                <w:bCs/>
              </w:rPr>
              <w:t>Węgielniku</w:t>
            </w:r>
            <w:proofErr w:type="spellEnd"/>
            <w:r w:rsidRPr="00992026">
              <w:rPr>
                <w:rFonts w:cstheme="minorHAnsi"/>
                <w:bCs/>
              </w:rPr>
              <w:t xml:space="preserve">, renowacja platformy widokowej na </w:t>
            </w:r>
            <w:proofErr w:type="spellStart"/>
            <w:r w:rsidRPr="00992026">
              <w:rPr>
                <w:rFonts w:cstheme="minorHAnsi"/>
                <w:bCs/>
              </w:rPr>
              <w:t>Węgielniku</w:t>
            </w:r>
            <w:proofErr w:type="spellEnd"/>
            <w:r w:rsidRPr="00992026">
              <w:rPr>
                <w:rFonts w:cstheme="minorHAnsi"/>
                <w:bCs/>
              </w:rPr>
              <w:t>.</w:t>
            </w:r>
          </w:p>
        </w:tc>
        <w:tc>
          <w:tcPr>
            <w:tcW w:w="1701" w:type="dxa"/>
            <w:vAlign w:val="center"/>
          </w:tcPr>
          <w:p w14:paraId="70A1A3E2" w14:textId="466FF646" w:rsidR="0054525E" w:rsidRPr="003E1C14" w:rsidDel="00A11EFF" w:rsidRDefault="0054525E" w:rsidP="00EE0BA8">
            <w:pPr>
              <w:spacing w:before="0" w:after="0" w:line="240" w:lineRule="auto"/>
              <w:ind w:left="0"/>
              <w:jc w:val="center"/>
              <w:rPr>
                <w:rFonts w:cstheme="minorHAnsi"/>
                <w:bCs/>
                <w:szCs w:val="24"/>
              </w:rPr>
            </w:pPr>
            <w:proofErr w:type="spellStart"/>
            <w:r w:rsidRPr="003E1C14">
              <w:rPr>
                <w:rFonts w:cstheme="minorHAnsi"/>
                <w:bCs/>
                <w:szCs w:val="24"/>
              </w:rPr>
              <w:t>Piwniczna-Zdrój</w:t>
            </w:r>
            <w:proofErr w:type="spellEnd"/>
            <w:r w:rsidRPr="003E1C14">
              <w:rPr>
                <w:rFonts w:cstheme="minorHAnsi"/>
                <w:bCs/>
                <w:szCs w:val="24"/>
              </w:rPr>
              <w:t>,</w:t>
            </w:r>
          </w:p>
        </w:tc>
        <w:tc>
          <w:tcPr>
            <w:tcW w:w="3261" w:type="dxa"/>
            <w:vAlign w:val="center"/>
          </w:tcPr>
          <w:p w14:paraId="0419129C" w14:textId="58234DB4" w:rsidR="0054525E" w:rsidRDefault="00D74D60" w:rsidP="00EE0BA8">
            <w:pPr>
              <w:spacing w:before="0" w:after="0" w:line="240" w:lineRule="auto"/>
              <w:ind w:left="0"/>
              <w:jc w:val="center"/>
              <w:rPr>
                <w:rFonts w:ascii="Calibri" w:hAnsi="Calibri" w:cs="Calibri"/>
                <w:color w:val="000000"/>
                <w:sz w:val="22"/>
              </w:rPr>
            </w:pPr>
            <w:r>
              <w:rPr>
                <w:rFonts w:ascii="Calibri" w:hAnsi="Calibri" w:cs="Calibri"/>
                <w:color w:val="000000"/>
              </w:rPr>
              <w:t>800 000</w:t>
            </w:r>
          </w:p>
        </w:tc>
        <w:tc>
          <w:tcPr>
            <w:tcW w:w="2126" w:type="dxa"/>
          </w:tcPr>
          <w:p w14:paraId="5C995C10" w14:textId="77777777" w:rsidR="0054525E" w:rsidRDefault="0054525E" w:rsidP="009956C7">
            <w:pPr>
              <w:spacing w:before="0" w:after="0" w:line="240" w:lineRule="auto"/>
              <w:ind w:left="0"/>
              <w:jc w:val="center"/>
            </w:pPr>
            <w:r>
              <w:t>FEM 2021-2027, CS 5i</w:t>
            </w:r>
          </w:p>
          <w:p w14:paraId="026DAE47" w14:textId="77777777" w:rsidR="0054525E" w:rsidRDefault="0054525E" w:rsidP="009956C7">
            <w:pPr>
              <w:spacing w:before="0" w:after="0" w:line="240" w:lineRule="auto"/>
              <w:ind w:left="0"/>
              <w:jc w:val="center"/>
            </w:pPr>
            <w:r>
              <w:t>Działanie 7.1 IIT – Wsparcie oddolnych inicjatyw na obszarach miejskich</w:t>
            </w:r>
          </w:p>
          <w:p w14:paraId="44C392D0" w14:textId="77777777" w:rsidR="0054525E" w:rsidRDefault="0054525E" w:rsidP="009956C7">
            <w:pPr>
              <w:spacing w:before="0" w:after="0" w:line="240" w:lineRule="auto"/>
              <w:ind w:left="0"/>
              <w:jc w:val="center"/>
            </w:pPr>
          </w:p>
          <w:p w14:paraId="1DE4182C" w14:textId="77777777" w:rsidR="0054525E" w:rsidRDefault="0054525E" w:rsidP="009956C7">
            <w:pPr>
              <w:spacing w:before="0" w:after="0" w:line="240" w:lineRule="auto"/>
              <w:ind w:left="0"/>
              <w:jc w:val="center"/>
              <w:rPr>
                <w:rFonts w:cstheme="minorHAnsi"/>
                <w:bCs/>
                <w:szCs w:val="24"/>
              </w:rPr>
            </w:pPr>
          </w:p>
          <w:p w14:paraId="52801BF6" w14:textId="77777777" w:rsidR="0054525E" w:rsidRPr="00331E87" w:rsidRDefault="0054525E" w:rsidP="009956C7">
            <w:pPr>
              <w:spacing w:before="0" w:after="0" w:line="240" w:lineRule="auto"/>
              <w:ind w:left="0"/>
              <w:jc w:val="center"/>
            </w:pPr>
            <w:r w:rsidRPr="00331E87">
              <w:rPr>
                <w:rFonts w:cstheme="minorHAnsi"/>
                <w:bCs/>
                <w:szCs w:val="24"/>
              </w:rPr>
              <w:t>Typ projektu C: Oferta turystyczna</w:t>
            </w:r>
          </w:p>
          <w:p w14:paraId="50EBA7BD" w14:textId="77777777" w:rsidR="0054525E" w:rsidRDefault="0054525E" w:rsidP="00EE0BA8">
            <w:pPr>
              <w:spacing w:before="0" w:after="0" w:line="240" w:lineRule="auto"/>
              <w:ind w:left="0"/>
              <w:jc w:val="center"/>
            </w:pPr>
          </w:p>
        </w:tc>
        <w:tc>
          <w:tcPr>
            <w:tcW w:w="2126" w:type="dxa"/>
          </w:tcPr>
          <w:p w14:paraId="7B8ED8EB" w14:textId="465DC9DB" w:rsidR="0054525E" w:rsidRDefault="00743537" w:rsidP="00EE0BA8">
            <w:pPr>
              <w:spacing w:before="0" w:after="0" w:line="240" w:lineRule="auto"/>
              <w:ind w:left="0"/>
              <w:jc w:val="center"/>
            </w:pPr>
            <w:r>
              <w:t>2025-2027</w:t>
            </w:r>
          </w:p>
        </w:tc>
      </w:tr>
      <w:tr w:rsidR="0054525E" w:rsidRPr="00812554" w14:paraId="07C6BD39" w14:textId="1B192E8C" w:rsidTr="0090086C">
        <w:tc>
          <w:tcPr>
            <w:tcW w:w="1271" w:type="dxa"/>
            <w:vMerge/>
            <w:vAlign w:val="center"/>
          </w:tcPr>
          <w:p w14:paraId="4C530B1D" w14:textId="690A96F9" w:rsidR="0054525E" w:rsidRPr="00812554" w:rsidRDefault="0054525E" w:rsidP="00EE0BA8">
            <w:pPr>
              <w:spacing w:before="0" w:after="0" w:line="240" w:lineRule="auto"/>
              <w:ind w:left="0"/>
              <w:rPr>
                <w:rFonts w:cstheme="minorHAnsi"/>
                <w:bCs/>
                <w:szCs w:val="24"/>
              </w:rPr>
            </w:pPr>
          </w:p>
        </w:tc>
        <w:tc>
          <w:tcPr>
            <w:tcW w:w="2982" w:type="dxa"/>
          </w:tcPr>
          <w:p w14:paraId="28DE40A9" w14:textId="1A597FB1" w:rsidR="0054525E" w:rsidRPr="003E1C14" w:rsidRDefault="0054525E" w:rsidP="000534B5">
            <w:pPr>
              <w:spacing w:before="0" w:after="0" w:line="240" w:lineRule="auto"/>
              <w:ind w:left="0"/>
              <w:rPr>
                <w:rFonts w:cstheme="minorHAnsi"/>
                <w:b/>
                <w:szCs w:val="24"/>
              </w:rPr>
            </w:pPr>
            <w:r>
              <w:rPr>
                <w:rFonts w:cstheme="minorHAnsi"/>
                <w:b/>
                <w:szCs w:val="24"/>
              </w:rPr>
              <w:t>13</w:t>
            </w:r>
            <w:r w:rsidRPr="003E1C14">
              <w:rPr>
                <w:rFonts w:cstheme="minorHAnsi"/>
                <w:b/>
                <w:szCs w:val="24"/>
              </w:rPr>
              <w:t>. Kamianna (Gmina Łabowa) – świat pszczół</w:t>
            </w:r>
          </w:p>
        </w:tc>
        <w:tc>
          <w:tcPr>
            <w:tcW w:w="3118" w:type="dxa"/>
          </w:tcPr>
          <w:p w14:paraId="140076F5" w14:textId="3BA6356E" w:rsidR="0054525E" w:rsidRPr="003E1C14" w:rsidRDefault="0054525E" w:rsidP="002344C4">
            <w:pPr>
              <w:spacing w:before="0" w:after="0" w:line="240" w:lineRule="auto"/>
              <w:ind w:left="0"/>
              <w:rPr>
                <w:rFonts w:cstheme="minorHAnsi"/>
                <w:bCs/>
                <w:szCs w:val="24"/>
              </w:rPr>
            </w:pPr>
            <w:r>
              <w:rPr>
                <w:rFonts w:ascii="Calibri" w:hAnsi="Calibri" w:cs="Calibri"/>
                <w:color w:val="000000"/>
              </w:rPr>
              <w:t xml:space="preserve">Budowa atrakcji turystycznej </w:t>
            </w:r>
            <w:r w:rsidRPr="00992026">
              <w:rPr>
                <w:rFonts w:ascii="Calibri" w:hAnsi="Calibri" w:cs="Calibri"/>
                <w:color w:val="000000"/>
              </w:rPr>
              <w:t>poszerzającej</w:t>
            </w:r>
            <w:r>
              <w:rPr>
                <w:rFonts w:ascii="Calibri" w:hAnsi="Calibri" w:cs="Calibri"/>
                <w:color w:val="000000"/>
              </w:rPr>
              <w:t xml:space="preserve"> ofertę turystyczną wsi Kamianna jako światowego centrum </w:t>
            </w:r>
            <w:proofErr w:type="spellStart"/>
            <w:r>
              <w:rPr>
                <w:rFonts w:ascii="Calibri" w:hAnsi="Calibri" w:cs="Calibri"/>
                <w:color w:val="000000"/>
              </w:rPr>
              <w:t>apiterapii</w:t>
            </w:r>
            <w:proofErr w:type="spellEnd"/>
            <w:r>
              <w:rPr>
                <w:rFonts w:ascii="Calibri" w:hAnsi="Calibri" w:cs="Calibri"/>
                <w:color w:val="000000"/>
              </w:rPr>
              <w:t>. Budowa małej architektury</w:t>
            </w:r>
            <w:r>
              <w:rPr>
                <w:rFonts w:ascii="Calibri" w:hAnsi="Calibri" w:cs="Calibri"/>
                <w:b/>
                <w:bCs/>
                <w:color w:val="000000"/>
              </w:rPr>
              <w:t xml:space="preserve">, </w:t>
            </w:r>
            <w:r>
              <w:rPr>
                <w:rFonts w:ascii="Calibri" w:hAnsi="Calibri" w:cs="Calibri"/>
                <w:color w:val="000000"/>
              </w:rPr>
              <w:t>wytyczenie ścieżki edukacyjnej wraz z tablicami informacyjnymi, zagospodarowanie terenu, nasadzenia roślin miododajnych</w:t>
            </w:r>
          </w:p>
        </w:tc>
        <w:tc>
          <w:tcPr>
            <w:tcW w:w="1701" w:type="dxa"/>
            <w:vAlign w:val="center"/>
          </w:tcPr>
          <w:p w14:paraId="71636729" w14:textId="2D5AEB45" w:rsidR="0054525E" w:rsidRPr="003E1C14" w:rsidRDefault="0054525E" w:rsidP="00EE0BA8">
            <w:pPr>
              <w:spacing w:before="0" w:after="0" w:line="240" w:lineRule="auto"/>
              <w:ind w:left="0"/>
              <w:jc w:val="center"/>
              <w:rPr>
                <w:rFonts w:cstheme="minorHAnsi"/>
                <w:bCs/>
                <w:szCs w:val="24"/>
              </w:rPr>
            </w:pPr>
            <w:r w:rsidRPr="003E1C14">
              <w:rPr>
                <w:rFonts w:cstheme="minorHAnsi"/>
                <w:bCs/>
                <w:szCs w:val="24"/>
              </w:rPr>
              <w:t>Łabowa</w:t>
            </w:r>
          </w:p>
          <w:p w14:paraId="0D7992F3" w14:textId="694494C9" w:rsidR="0054525E" w:rsidRPr="003E1C14" w:rsidRDefault="0054525E" w:rsidP="00EE0BA8">
            <w:pPr>
              <w:spacing w:before="0" w:after="0" w:line="240" w:lineRule="auto"/>
              <w:ind w:left="0"/>
              <w:jc w:val="center"/>
              <w:rPr>
                <w:rFonts w:cstheme="minorHAnsi"/>
                <w:bCs/>
                <w:szCs w:val="24"/>
              </w:rPr>
            </w:pPr>
          </w:p>
        </w:tc>
        <w:tc>
          <w:tcPr>
            <w:tcW w:w="3261" w:type="dxa"/>
            <w:vAlign w:val="center"/>
          </w:tcPr>
          <w:p w14:paraId="0230FD30" w14:textId="3B40BD68" w:rsidR="0054525E" w:rsidRPr="002344C4" w:rsidRDefault="0054525E" w:rsidP="00EE0BA8">
            <w:pPr>
              <w:spacing w:before="0" w:after="0" w:line="240" w:lineRule="auto"/>
              <w:ind w:left="0"/>
              <w:jc w:val="center"/>
              <w:rPr>
                <w:rFonts w:ascii="Calibri" w:hAnsi="Calibri" w:cs="Calibri"/>
                <w:color w:val="000000"/>
                <w:szCs w:val="24"/>
              </w:rPr>
            </w:pPr>
            <w:r>
              <w:rPr>
                <w:rFonts w:ascii="Calibri" w:hAnsi="Calibri" w:cs="Calibri"/>
                <w:color w:val="000000"/>
                <w:sz w:val="22"/>
              </w:rPr>
              <w:t xml:space="preserve">                                                                </w:t>
            </w:r>
            <w:r w:rsidRPr="002344C4">
              <w:rPr>
                <w:rFonts w:ascii="Calibri" w:hAnsi="Calibri" w:cs="Calibri"/>
                <w:color w:val="000000"/>
                <w:szCs w:val="24"/>
              </w:rPr>
              <w:t xml:space="preserve">200 000 </w:t>
            </w:r>
          </w:p>
          <w:p w14:paraId="0C071BEB" w14:textId="1487AE4E" w:rsidR="0054525E" w:rsidRPr="003E1C14" w:rsidRDefault="0054525E" w:rsidP="00EE0BA8">
            <w:pPr>
              <w:spacing w:before="0" w:after="0" w:line="240" w:lineRule="auto"/>
              <w:ind w:left="0"/>
              <w:rPr>
                <w:rFonts w:cstheme="minorHAnsi"/>
                <w:bCs/>
                <w:szCs w:val="24"/>
              </w:rPr>
            </w:pPr>
          </w:p>
        </w:tc>
        <w:tc>
          <w:tcPr>
            <w:tcW w:w="2126" w:type="dxa"/>
          </w:tcPr>
          <w:p w14:paraId="1723A487" w14:textId="1691DEF0" w:rsidR="0054525E" w:rsidRDefault="0054525E" w:rsidP="00EE0BA8">
            <w:pPr>
              <w:spacing w:before="0" w:after="0" w:line="240" w:lineRule="auto"/>
              <w:ind w:left="0"/>
              <w:jc w:val="center"/>
            </w:pPr>
            <w:r>
              <w:t>FEM 2021-2027, CS 5i</w:t>
            </w:r>
          </w:p>
          <w:p w14:paraId="0C336347" w14:textId="77777777" w:rsidR="0054525E" w:rsidRDefault="0054525E" w:rsidP="00EE0BA8">
            <w:pPr>
              <w:spacing w:before="0" w:after="0" w:line="240" w:lineRule="auto"/>
              <w:ind w:left="0"/>
              <w:jc w:val="center"/>
            </w:pPr>
            <w:r>
              <w:t>Działanie 7.1 IIT – Wsparcie oddolnych inicjatyw na obszarach miejskich</w:t>
            </w:r>
          </w:p>
          <w:p w14:paraId="4AE89EDE" w14:textId="77777777" w:rsidR="0054525E" w:rsidRDefault="0054525E" w:rsidP="00EE0BA8">
            <w:pPr>
              <w:spacing w:before="0" w:after="0" w:line="240" w:lineRule="auto"/>
              <w:ind w:left="0"/>
              <w:jc w:val="center"/>
            </w:pPr>
          </w:p>
          <w:p w14:paraId="58EB7A1C" w14:textId="2A744E32" w:rsidR="0054525E" w:rsidRPr="00331E87" w:rsidRDefault="0054525E" w:rsidP="00EE0BA8">
            <w:pPr>
              <w:spacing w:before="0" w:after="0" w:line="240" w:lineRule="auto"/>
              <w:ind w:left="0"/>
              <w:jc w:val="center"/>
            </w:pPr>
            <w:r w:rsidRPr="00331E87">
              <w:rPr>
                <w:rFonts w:cstheme="minorHAnsi"/>
                <w:bCs/>
                <w:szCs w:val="24"/>
              </w:rPr>
              <w:t>Typ projektu C: Oferta turystyczna</w:t>
            </w:r>
          </w:p>
          <w:p w14:paraId="71F85E3E" w14:textId="0AD51E3D" w:rsidR="0054525E" w:rsidRPr="003E1C14" w:rsidRDefault="0054525E" w:rsidP="00EE0BA8">
            <w:pPr>
              <w:spacing w:before="0" w:after="0" w:line="240" w:lineRule="auto"/>
              <w:ind w:left="0"/>
              <w:jc w:val="center"/>
              <w:rPr>
                <w:rFonts w:cstheme="minorHAnsi"/>
                <w:bCs/>
                <w:szCs w:val="24"/>
              </w:rPr>
            </w:pPr>
          </w:p>
        </w:tc>
        <w:tc>
          <w:tcPr>
            <w:tcW w:w="2126" w:type="dxa"/>
          </w:tcPr>
          <w:p w14:paraId="301B77AB" w14:textId="7C812777" w:rsidR="0054525E" w:rsidRDefault="00743537" w:rsidP="00EE0BA8">
            <w:pPr>
              <w:spacing w:before="0" w:after="0" w:line="240" w:lineRule="auto"/>
              <w:ind w:left="0"/>
              <w:jc w:val="center"/>
            </w:pPr>
            <w:r>
              <w:lastRenderedPageBreak/>
              <w:t>2025-2027</w:t>
            </w:r>
          </w:p>
        </w:tc>
      </w:tr>
      <w:tr w:rsidR="0054525E" w:rsidRPr="00812554" w14:paraId="7A7983B6" w14:textId="28CAA78D" w:rsidTr="0090086C">
        <w:tc>
          <w:tcPr>
            <w:tcW w:w="1271" w:type="dxa"/>
            <w:vMerge/>
            <w:vAlign w:val="center"/>
          </w:tcPr>
          <w:p w14:paraId="3F9C960D" w14:textId="067DF9AA" w:rsidR="0054525E" w:rsidRPr="00812554" w:rsidRDefault="0054525E" w:rsidP="00EE0BA8">
            <w:pPr>
              <w:spacing w:before="0" w:after="0" w:line="240" w:lineRule="auto"/>
              <w:ind w:left="0"/>
              <w:rPr>
                <w:rFonts w:cstheme="minorHAnsi"/>
                <w:bCs/>
                <w:szCs w:val="24"/>
              </w:rPr>
            </w:pPr>
          </w:p>
        </w:tc>
        <w:tc>
          <w:tcPr>
            <w:tcW w:w="2982" w:type="dxa"/>
          </w:tcPr>
          <w:p w14:paraId="75354803" w14:textId="725C94C6" w:rsidR="0054525E" w:rsidRPr="003E1C14" w:rsidRDefault="0054525E" w:rsidP="000534B5">
            <w:pPr>
              <w:spacing w:before="0" w:after="0" w:line="240" w:lineRule="auto"/>
              <w:ind w:left="0"/>
              <w:rPr>
                <w:rFonts w:cstheme="minorHAnsi"/>
                <w:b/>
                <w:szCs w:val="24"/>
              </w:rPr>
            </w:pPr>
            <w:r>
              <w:rPr>
                <w:rFonts w:cstheme="minorHAnsi"/>
                <w:b/>
                <w:szCs w:val="24"/>
              </w:rPr>
              <w:t>14</w:t>
            </w:r>
            <w:r w:rsidRPr="00865020">
              <w:rPr>
                <w:rFonts w:cstheme="minorHAnsi"/>
                <w:b/>
                <w:szCs w:val="24"/>
              </w:rPr>
              <w:t>. Rozbudowa wieży widokowej w ogrodach sensorycznych</w:t>
            </w:r>
          </w:p>
        </w:tc>
        <w:tc>
          <w:tcPr>
            <w:tcW w:w="3118" w:type="dxa"/>
          </w:tcPr>
          <w:p w14:paraId="73F094FF" w14:textId="77777777" w:rsidR="0054525E" w:rsidRDefault="0054525E" w:rsidP="002344C4">
            <w:pPr>
              <w:pStyle w:val="NormalnyWeb"/>
              <w:spacing w:before="0" w:beforeAutospacing="0" w:after="0" w:afterAutospacing="0"/>
            </w:pPr>
            <w:r>
              <w:rPr>
                <w:rFonts w:ascii="Calibri" w:hAnsi="Calibri" w:cs="Calibri"/>
                <w:color w:val="000000"/>
              </w:rPr>
              <w:t>Nadbudowa wieży widokowej w konstrukcji stalowo-drewnianej do wysokości 20 m, na terenie ogrodów sensorycznych w Muszynie</w:t>
            </w:r>
          </w:p>
          <w:p w14:paraId="6F90F31E" w14:textId="77777777" w:rsidR="0054525E" w:rsidRDefault="0054525E" w:rsidP="00EE0BA8"/>
          <w:p w14:paraId="69041470" w14:textId="77777777" w:rsidR="0054525E" w:rsidRDefault="0054525E" w:rsidP="00EE0BA8">
            <w:pPr>
              <w:spacing w:before="0" w:after="0" w:line="240" w:lineRule="auto"/>
              <w:ind w:left="0"/>
              <w:jc w:val="center"/>
              <w:rPr>
                <w:rFonts w:ascii="Calibri" w:hAnsi="Calibri" w:cs="Calibri"/>
                <w:color w:val="000000"/>
              </w:rPr>
            </w:pPr>
          </w:p>
        </w:tc>
        <w:tc>
          <w:tcPr>
            <w:tcW w:w="1701" w:type="dxa"/>
            <w:vAlign w:val="center"/>
          </w:tcPr>
          <w:p w14:paraId="1DFAF2E9" w14:textId="70E05404" w:rsidR="0054525E" w:rsidRDefault="0054525E" w:rsidP="00EE0BA8">
            <w:pPr>
              <w:spacing w:before="0" w:after="0" w:line="240" w:lineRule="auto"/>
              <w:ind w:left="0"/>
              <w:jc w:val="center"/>
              <w:rPr>
                <w:rFonts w:ascii="Calibri" w:hAnsi="Calibri" w:cs="Calibri"/>
                <w:color w:val="000000"/>
              </w:rPr>
            </w:pPr>
            <w:r>
              <w:rPr>
                <w:rFonts w:ascii="Calibri" w:hAnsi="Calibri" w:cs="Calibri"/>
                <w:color w:val="000000"/>
              </w:rPr>
              <w:t>Muszyna</w:t>
            </w:r>
          </w:p>
          <w:p w14:paraId="18188C62" w14:textId="77777777" w:rsidR="0054525E" w:rsidRPr="003E1C14" w:rsidRDefault="0054525E" w:rsidP="00EE0BA8">
            <w:pPr>
              <w:spacing w:before="0" w:after="0" w:line="240" w:lineRule="auto"/>
              <w:ind w:left="0"/>
              <w:jc w:val="center"/>
              <w:rPr>
                <w:rFonts w:cstheme="minorHAnsi"/>
                <w:bCs/>
                <w:szCs w:val="24"/>
              </w:rPr>
            </w:pPr>
          </w:p>
        </w:tc>
        <w:tc>
          <w:tcPr>
            <w:tcW w:w="3261" w:type="dxa"/>
            <w:vAlign w:val="center"/>
          </w:tcPr>
          <w:p w14:paraId="43130F02" w14:textId="7EB34204" w:rsidR="0054525E" w:rsidRDefault="00D74D60" w:rsidP="000534B5">
            <w:pPr>
              <w:spacing w:before="0" w:after="0" w:line="240" w:lineRule="auto"/>
              <w:ind w:left="0"/>
              <w:jc w:val="center"/>
              <w:rPr>
                <w:rFonts w:ascii="Calibri" w:hAnsi="Calibri" w:cs="Calibri"/>
                <w:color w:val="000000"/>
              </w:rPr>
            </w:pPr>
            <w:r>
              <w:rPr>
                <w:rFonts w:ascii="Calibri" w:hAnsi="Calibri" w:cs="Calibri"/>
                <w:color w:val="000000"/>
              </w:rPr>
              <w:t>8</w:t>
            </w:r>
            <w:r w:rsidR="002F48C3">
              <w:rPr>
                <w:rFonts w:ascii="Calibri" w:hAnsi="Calibri" w:cs="Calibri"/>
                <w:color w:val="000000"/>
              </w:rPr>
              <w:t>1</w:t>
            </w:r>
            <w:r>
              <w:rPr>
                <w:rFonts w:ascii="Calibri" w:hAnsi="Calibri" w:cs="Calibri"/>
                <w:color w:val="000000"/>
              </w:rPr>
              <w:t>0 000</w:t>
            </w:r>
          </w:p>
          <w:p w14:paraId="00CE57A8" w14:textId="64C46BA2" w:rsidR="0054525E" w:rsidRDefault="0054525E" w:rsidP="00EE0BA8">
            <w:pPr>
              <w:spacing w:before="0" w:after="0" w:line="240" w:lineRule="auto"/>
              <w:ind w:left="0"/>
              <w:jc w:val="center"/>
              <w:rPr>
                <w:rFonts w:ascii="Calibri" w:hAnsi="Calibri" w:cs="Calibri"/>
                <w:color w:val="000000"/>
                <w:sz w:val="22"/>
              </w:rPr>
            </w:pPr>
          </w:p>
        </w:tc>
        <w:tc>
          <w:tcPr>
            <w:tcW w:w="2126" w:type="dxa"/>
          </w:tcPr>
          <w:p w14:paraId="437104DF" w14:textId="66C1F2E9" w:rsidR="0054525E" w:rsidRDefault="0054525E" w:rsidP="00EE0BA8">
            <w:pPr>
              <w:spacing w:before="0" w:after="0" w:line="240" w:lineRule="auto"/>
              <w:ind w:left="0"/>
              <w:jc w:val="center"/>
            </w:pPr>
            <w:r>
              <w:t>FEM 2021-2027, CS 5i</w:t>
            </w:r>
          </w:p>
          <w:p w14:paraId="432B5ABF" w14:textId="77777777" w:rsidR="0054525E" w:rsidRDefault="0054525E" w:rsidP="00EE0BA8">
            <w:pPr>
              <w:spacing w:before="0" w:after="0" w:line="240" w:lineRule="auto"/>
              <w:ind w:left="0"/>
              <w:jc w:val="center"/>
            </w:pPr>
            <w:r>
              <w:t>Działanie 7.1 IIT – Wsparcie oddolnych inicjatyw na obszarach miejskich</w:t>
            </w:r>
          </w:p>
          <w:p w14:paraId="07058986" w14:textId="5E6221DB" w:rsidR="0054525E" w:rsidRDefault="0054525E" w:rsidP="002344C4">
            <w:pPr>
              <w:ind w:left="0"/>
            </w:pPr>
            <w:r w:rsidRPr="00331E87">
              <w:t>Typ projektu C: Oferta turystyczna</w:t>
            </w:r>
          </w:p>
        </w:tc>
        <w:tc>
          <w:tcPr>
            <w:tcW w:w="2126" w:type="dxa"/>
          </w:tcPr>
          <w:p w14:paraId="018A8A31" w14:textId="1AE32BAD" w:rsidR="0054525E" w:rsidRDefault="00743537" w:rsidP="00EE0BA8">
            <w:pPr>
              <w:spacing w:before="0" w:after="0" w:line="240" w:lineRule="auto"/>
              <w:ind w:left="0"/>
              <w:jc w:val="center"/>
            </w:pPr>
            <w:r>
              <w:t>2025-2027</w:t>
            </w:r>
          </w:p>
        </w:tc>
      </w:tr>
      <w:tr w:rsidR="0054525E" w:rsidRPr="00812554" w14:paraId="5EF40CCC" w14:textId="3AE43598" w:rsidTr="0090086C">
        <w:tc>
          <w:tcPr>
            <w:tcW w:w="1271" w:type="dxa"/>
            <w:vMerge/>
            <w:vAlign w:val="center"/>
          </w:tcPr>
          <w:p w14:paraId="0A8222FE" w14:textId="0951C396" w:rsidR="0054525E" w:rsidRPr="00812554" w:rsidRDefault="0054525E" w:rsidP="00EE0BA8">
            <w:pPr>
              <w:spacing w:before="0" w:after="0" w:line="240" w:lineRule="auto"/>
              <w:ind w:left="0"/>
              <w:rPr>
                <w:rFonts w:cstheme="minorHAnsi"/>
                <w:bCs/>
                <w:szCs w:val="24"/>
              </w:rPr>
            </w:pPr>
          </w:p>
        </w:tc>
        <w:tc>
          <w:tcPr>
            <w:tcW w:w="2982" w:type="dxa"/>
          </w:tcPr>
          <w:p w14:paraId="3D8514AF" w14:textId="720799FC" w:rsidR="0054525E" w:rsidRPr="00812554" w:rsidRDefault="0054525E" w:rsidP="000534B5">
            <w:pPr>
              <w:spacing w:before="0" w:after="0" w:line="240" w:lineRule="auto"/>
              <w:ind w:left="0"/>
              <w:rPr>
                <w:rFonts w:cstheme="minorHAnsi"/>
                <w:b/>
                <w:szCs w:val="24"/>
              </w:rPr>
            </w:pPr>
            <w:r>
              <w:rPr>
                <w:rFonts w:cstheme="minorHAnsi"/>
                <w:b/>
                <w:szCs w:val="24"/>
              </w:rPr>
              <w:t xml:space="preserve">15. </w:t>
            </w:r>
            <w:r w:rsidR="002C528A" w:rsidRPr="002C528A">
              <w:rPr>
                <w:rFonts w:cstheme="minorHAnsi"/>
                <w:b/>
                <w:szCs w:val="24"/>
              </w:rPr>
              <w:t>Myślec – przystań kultury</w:t>
            </w:r>
          </w:p>
        </w:tc>
        <w:tc>
          <w:tcPr>
            <w:tcW w:w="3118" w:type="dxa"/>
          </w:tcPr>
          <w:p w14:paraId="4077FD3B" w14:textId="453AF26F" w:rsidR="0054525E" w:rsidRPr="005C0F06" w:rsidRDefault="00967342" w:rsidP="00EE0BA8">
            <w:pPr>
              <w:spacing w:before="0" w:after="0" w:line="240" w:lineRule="auto"/>
              <w:ind w:left="0"/>
              <w:rPr>
                <w:rFonts w:cstheme="minorHAnsi"/>
                <w:bCs/>
                <w:szCs w:val="24"/>
              </w:rPr>
            </w:pPr>
            <w:r w:rsidRPr="00967342">
              <w:rPr>
                <w:rFonts w:cstheme="minorHAnsi"/>
                <w:bCs/>
                <w:szCs w:val="24"/>
              </w:rPr>
              <w:t>Całoroczne centrum aktywności turystyczno-kulturalnej o zasięgu ponadregionalnym, z ogólnodostępn</w:t>
            </w:r>
            <w:r w:rsidR="002C528A">
              <w:rPr>
                <w:rFonts w:cstheme="minorHAnsi"/>
                <w:bCs/>
                <w:szCs w:val="24"/>
              </w:rPr>
              <w:t>ą</w:t>
            </w:r>
            <w:r w:rsidRPr="00967342">
              <w:rPr>
                <w:rFonts w:cstheme="minorHAnsi"/>
                <w:bCs/>
                <w:szCs w:val="24"/>
              </w:rPr>
              <w:t xml:space="preserve"> przestrzenią parkową (zieleń, mała architektura, niezbędna infrastruktura dla przewidywanych na obszarze centrum aktywności turystycznych związanych kulturą, rzeką i przyrodą)</w:t>
            </w:r>
          </w:p>
        </w:tc>
        <w:tc>
          <w:tcPr>
            <w:tcW w:w="1701" w:type="dxa"/>
            <w:vAlign w:val="center"/>
          </w:tcPr>
          <w:p w14:paraId="35775012" w14:textId="5C90F79C" w:rsidR="0054525E" w:rsidRPr="00812554" w:rsidRDefault="0054525E" w:rsidP="00EE0BA8">
            <w:pPr>
              <w:spacing w:before="0" w:after="0" w:line="240" w:lineRule="auto"/>
              <w:ind w:left="0"/>
              <w:jc w:val="center"/>
              <w:rPr>
                <w:rFonts w:cstheme="minorHAnsi"/>
                <w:bCs/>
                <w:szCs w:val="24"/>
              </w:rPr>
            </w:pPr>
            <w:r w:rsidRPr="00812554">
              <w:rPr>
                <w:rFonts w:cstheme="minorHAnsi"/>
                <w:bCs/>
                <w:szCs w:val="24"/>
              </w:rPr>
              <w:t>Stary Sącz</w:t>
            </w:r>
          </w:p>
        </w:tc>
        <w:tc>
          <w:tcPr>
            <w:tcW w:w="3261" w:type="dxa"/>
            <w:vAlign w:val="center"/>
          </w:tcPr>
          <w:p w14:paraId="3D479BDB" w14:textId="017358D5" w:rsidR="0054525E" w:rsidRPr="00812554" w:rsidRDefault="00E31F17" w:rsidP="00EE0BA8">
            <w:pPr>
              <w:spacing w:before="0" w:after="0" w:line="240" w:lineRule="auto"/>
              <w:ind w:left="0"/>
              <w:jc w:val="center"/>
              <w:rPr>
                <w:rFonts w:cstheme="minorHAnsi"/>
                <w:bCs/>
                <w:szCs w:val="24"/>
              </w:rPr>
            </w:pPr>
            <w:r>
              <w:rPr>
                <w:rFonts w:cstheme="minorHAnsi"/>
                <w:bCs/>
                <w:szCs w:val="24"/>
              </w:rPr>
              <w:t>5</w:t>
            </w:r>
            <w:r w:rsidR="0054525E">
              <w:rPr>
                <w:rFonts w:cstheme="minorHAnsi"/>
                <w:bCs/>
                <w:szCs w:val="24"/>
              </w:rPr>
              <w:t>00 000</w:t>
            </w:r>
          </w:p>
        </w:tc>
        <w:tc>
          <w:tcPr>
            <w:tcW w:w="2126" w:type="dxa"/>
          </w:tcPr>
          <w:p w14:paraId="4939AE55" w14:textId="1E6E8330" w:rsidR="0054525E" w:rsidRDefault="0054525E" w:rsidP="00EE0BA8">
            <w:pPr>
              <w:spacing w:before="0" w:after="0" w:line="240" w:lineRule="auto"/>
              <w:ind w:left="0"/>
              <w:jc w:val="center"/>
            </w:pPr>
            <w:r>
              <w:t>FEM 2021-2027, CS 5i</w:t>
            </w:r>
          </w:p>
          <w:p w14:paraId="18FD44B7" w14:textId="77777777" w:rsidR="0054525E" w:rsidRDefault="0054525E" w:rsidP="00EE0BA8">
            <w:pPr>
              <w:spacing w:before="0" w:after="0" w:line="240" w:lineRule="auto"/>
              <w:ind w:left="0"/>
              <w:jc w:val="center"/>
            </w:pPr>
            <w:r>
              <w:t>Działanie 7.1 IIT – Wsparcie oddolnych inicjatyw na obszarach miejskich</w:t>
            </w:r>
          </w:p>
          <w:p w14:paraId="42817A48" w14:textId="77777777" w:rsidR="0054525E" w:rsidRDefault="0054525E" w:rsidP="00EE0BA8">
            <w:pPr>
              <w:spacing w:before="0" w:after="0" w:line="240" w:lineRule="auto"/>
              <w:ind w:left="0"/>
              <w:jc w:val="center"/>
            </w:pPr>
          </w:p>
          <w:p w14:paraId="7F32E7D0" w14:textId="0A3D2551" w:rsidR="0054525E" w:rsidRDefault="0054525E" w:rsidP="002344C4">
            <w:pPr>
              <w:ind w:left="0"/>
            </w:pPr>
            <w:r w:rsidRPr="00331E87">
              <w:t>Typ projektu C: Oferta turystyczn</w:t>
            </w:r>
            <w:r>
              <w:t>a</w:t>
            </w:r>
          </w:p>
        </w:tc>
        <w:tc>
          <w:tcPr>
            <w:tcW w:w="2126" w:type="dxa"/>
          </w:tcPr>
          <w:p w14:paraId="5FE8E01C" w14:textId="7495A494" w:rsidR="0054525E" w:rsidRDefault="00743537" w:rsidP="00EE0BA8">
            <w:pPr>
              <w:spacing w:before="0" w:after="0" w:line="240" w:lineRule="auto"/>
              <w:ind w:left="0"/>
              <w:jc w:val="center"/>
            </w:pPr>
            <w:r>
              <w:t>2025-2027</w:t>
            </w:r>
          </w:p>
        </w:tc>
      </w:tr>
      <w:tr w:rsidR="0054525E" w:rsidRPr="00812554" w14:paraId="343ED1EF" w14:textId="03EA79F4" w:rsidTr="0090086C">
        <w:tc>
          <w:tcPr>
            <w:tcW w:w="1271" w:type="dxa"/>
            <w:vMerge/>
            <w:vAlign w:val="center"/>
          </w:tcPr>
          <w:p w14:paraId="3BDD235F" w14:textId="0617B623" w:rsidR="0054525E" w:rsidRPr="00812554" w:rsidRDefault="0054525E" w:rsidP="00EE0BA8">
            <w:pPr>
              <w:spacing w:before="0" w:after="0" w:line="240" w:lineRule="auto"/>
              <w:ind w:left="0"/>
              <w:rPr>
                <w:rFonts w:cstheme="minorHAnsi"/>
                <w:bCs/>
                <w:szCs w:val="24"/>
              </w:rPr>
            </w:pPr>
          </w:p>
        </w:tc>
        <w:tc>
          <w:tcPr>
            <w:tcW w:w="2982" w:type="dxa"/>
          </w:tcPr>
          <w:p w14:paraId="2DA2D059" w14:textId="13381368" w:rsidR="0054525E" w:rsidRPr="00812554" w:rsidRDefault="0054525E" w:rsidP="000534B5">
            <w:pPr>
              <w:spacing w:before="0" w:after="0" w:line="240" w:lineRule="auto"/>
              <w:ind w:left="0"/>
              <w:rPr>
                <w:rFonts w:cstheme="minorHAnsi"/>
                <w:b/>
                <w:szCs w:val="24"/>
              </w:rPr>
            </w:pPr>
            <w:r w:rsidRPr="000F387B">
              <w:rPr>
                <w:rFonts w:cstheme="minorHAnsi"/>
                <w:b/>
                <w:szCs w:val="24"/>
              </w:rPr>
              <w:t>1</w:t>
            </w:r>
            <w:r>
              <w:rPr>
                <w:rFonts w:cstheme="minorHAnsi"/>
                <w:b/>
                <w:szCs w:val="24"/>
              </w:rPr>
              <w:t>6</w:t>
            </w:r>
            <w:r w:rsidRPr="000F387B">
              <w:rPr>
                <w:rFonts w:cstheme="minorHAnsi"/>
                <w:b/>
                <w:szCs w:val="24"/>
              </w:rPr>
              <w:t>. Budowa amfiteatru w Gminie Rytro</w:t>
            </w:r>
            <w:r w:rsidR="00E31F17">
              <w:rPr>
                <w:rFonts w:cstheme="minorHAnsi"/>
                <w:b/>
                <w:szCs w:val="24"/>
              </w:rPr>
              <w:t xml:space="preserve"> </w:t>
            </w:r>
            <w:r w:rsidR="00E31F17" w:rsidRPr="002344C4">
              <w:rPr>
                <w:rFonts w:cstheme="minorHAnsi"/>
                <w:b/>
                <w:szCs w:val="24"/>
              </w:rPr>
              <w:t>wraz z małą architekturą, ścieżką edukacyjną i zagospodarowaniem terenu</w:t>
            </w:r>
          </w:p>
        </w:tc>
        <w:tc>
          <w:tcPr>
            <w:tcW w:w="3118" w:type="dxa"/>
          </w:tcPr>
          <w:p w14:paraId="10EB9A28" w14:textId="22BA9825" w:rsidR="00481069" w:rsidRPr="00481069" w:rsidRDefault="00481069" w:rsidP="00EE0BA8">
            <w:pPr>
              <w:spacing w:before="0" w:after="0" w:line="240" w:lineRule="auto"/>
              <w:ind w:left="0"/>
              <w:rPr>
                <w:rFonts w:cstheme="minorHAnsi"/>
                <w:bCs/>
                <w:szCs w:val="24"/>
              </w:rPr>
            </w:pPr>
            <w:r w:rsidRPr="002344C4">
              <w:rPr>
                <w:rFonts w:cstheme="minorHAnsi"/>
                <w:bCs/>
                <w:szCs w:val="24"/>
              </w:rPr>
              <w:t xml:space="preserve">Budowa amfiteatru jako elementu infrastruktury aktywnego wypoczynku i organizacji imprez kulturalnych w Gminie Rytro wraz z małą architekturą, </w:t>
            </w:r>
            <w:r w:rsidRPr="002344C4">
              <w:rPr>
                <w:rFonts w:cstheme="minorHAnsi"/>
                <w:bCs/>
                <w:szCs w:val="24"/>
              </w:rPr>
              <w:lastRenderedPageBreak/>
              <w:t>ścieżką edukacyjną i zagospodarowaniem terenu</w:t>
            </w:r>
            <w:r>
              <w:rPr>
                <w:rFonts w:cstheme="minorHAnsi"/>
                <w:bCs/>
                <w:szCs w:val="24"/>
              </w:rPr>
              <w:t>.</w:t>
            </w:r>
          </w:p>
          <w:p w14:paraId="1E57A278" w14:textId="103D0B6A" w:rsidR="0054525E" w:rsidRPr="00C64291" w:rsidRDefault="0054525E" w:rsidP="00EE0BA8">
            <w:pPr>
              <w:spacing w:before="0" w:after="0" w:line="240" w:lineRule="auto"/>
              <w:ind w:left="0"/>
              <w:rPr>
                <w:rFonts w:cstheme="minorHAnsi"/>
                <w:bCs/>
                <w:szCs w:val="24"/>
              </w:rPr>
            </w:pPr>
            <w:r w:rsidRPr="00D246FC">
              <w:rPr>
                <w:rFonts w:cstheme="minorHAnsi"/>
                <w:bCs/>
                <w:szCs w:val="24"/>
              </w:rPr>
              <w:t>Amfiteatr będzie cały czas ogólnodostępny. Nie będzie miał zastosowania komercyjnego. Konstrukcja lekka na fundamencie punktowym. Głównym zastosowaniem będzie realizowanie imprez kulturalnych promujących lokalną kulturę i sztukę oraz rzemiosło.</w:t>
            </w:r>
          </w:p>
        </w:tc>
        <w:tc>
          <w:tcPr>
            <w:tcW w:w="1701" w:type="dxa"/>
            <w:vAlign w:val="center"/>
          </w:tcPr>
          <w:p w14:paraId="5A1FC231" w14:textId="563A86F1" w:rsidR="0054525E" w:rsidRPr="00812554" w:rsidRDefault="0054525E" w:rsidP="00EE0BA8">
            <w:pPr>
              <w:spacing w:before="0" w:after="0" w:line="240" w:lineRule="auto"/>
              <w:ind w:left="0"/>
              <w:jc w:val="center"/>
              <w:rPr>
                <w:rFonts w:cstheme="minorHAnsi"/>
                <w:bCs/>
                <w:szCs w:val="24"/>
              </w:rPr>
            </w:pPr>
            <w:r w:rsidRPr="000F387B">
              <w:rPr>
                <w:rFonts w:cstheme="minorHAnsi"/>
                <w:bCs/>
                <w:szCs w:val="24"/>
              </w:rPr>
              <w:lastRenderedPageBreak/>
              <w:t>Rytro</w:t>
            </w:r>
          </w:p>
        </w:tc>
        <w:tc>
          <w:tcPr>
            <w:tcW w:w="3261" w:type="dxa"/>
            <w:vAlign w:val="center"/>
          </w:tcPr>
          <w:p w14:paraId="73F15680" w14:textId="26AB8569" w:rsidR="0054525E" w:rsidRDefault="0054525E" w:rsidP="000534B5">
            <w:pPr>
              <w:spacing w:before="0" w:after="0" w:line="240" w:lineRule="auto"/>
              <w:ind w:left="0"/>
              <w:jc w:val="center"/>
              <w:rPr>
                <w:rFonts w:ascii="Calibri" w:hAnsi="Calibri" w:cs="Calibri"/>
                <w:color w:val="000000"/>
              </w:rPr>
            </w:pPr>
            <w:r>
              <w:rPr>
                <w:rFonts w:ascii="Calibri" w:hAnsi="Calibri" w:cs="Calibri"/>
                <w:color w:val="000000"/>
                <w:sz w:val="22"/>
              </w:rPr>
              <w:t xml:space="preserve">                                                                </w:t>
            </w:r>
            <w:r w:rsidR="00D74D60">
              <w:rPr>
                <w:rFonts w:ascii="Calibri" w:hAnsi="Calibri" w:cs="Calibri"/>
                <w:color w:val="000000"/>
              </w:rPr>
              <w:t>8</w:t>
            </w:r>
            <w:r w:rsidR="002F48C3">
              <w:rPr>
                <w:rFonts w:ascii="Calibri" w:hAnsi="Calibri" w:cs="Calibri"/>
                <w:color w:val="000000"/>
              </w:rPr>
              <w:t>10</w:t>
            </w:r>
            <w:r w:rsidR="00D74D60">
              <w:rPr>
                <w:rFonts w:ascii="Calibri" w:hAnsi="Calibri" w:cs="Calibri"/>
                <w:color w:val="000000"/>
              </w:rPr>
              <w:t xml:space="preserve"> 000</w:t>
            </w:r>
          </w:p>
          <w:p w14:paraId="53A3A2D5" w14:textId="694D3965" w:rsidR="0054525E" w:rsidRDefault="0054525E" w:rsidP="00EE0BA8">
            <w:pPr>
              <w:spacing w:before="0" w:after="0" w:line="240" w:lineRule="auto"/>
              <w:ind w:left="0"/>
              <w:jc w:val="center"/>
              <w:rPr>
                <w:rFonts w:ascii="Calibri" w:hAnsi="Calibri" w:cs="Calibri"/>
                <w:color w:val="000000"/>
                <w:sz w:val="22"/>
              </w:rPr>
            </w:pPr>
          </w:p>
          <w:p w14:paraId="0F69C62B" w14:textId="77777777" w:rsidR="0054525E" w:rsidRPr="00812554" w:rsidRDefault="0054525E" w:rsidP="00EE0BA8">
            <w:pPr>
              <w:spacing w:before="0" w:after="0" w:line="240" w:lineRule="auto"/>
              <w:ind w:left="0"/>
              <w:jc w:val="center"/>
              <w:rPr>
                <w:rFonts w:cstheme="minorHAnsi"/>
                <w:bCs/>
                <w:szCs w:val="24"/>
              </w:rPr>
            </w:pPr>
          </w:p>
        </w:tc>
        <w:tc>
          <w:tcPr>
            <w:tcW w:w="2126" w:type="dxa"/>
          </w:tcPr>
          <w:p w14:paraId="2F68822B" w14:textId="07576F03" w:rsidR="0054525E" w:rsidRDefault="0054525E" w:rsidP="00EE0BA8">
            <w:pPr>
              <w:spacing w:before="0" w:after="0" w:line="240" w:lineRule="auto"/>
              <w:ind w:left="0"/>
              <w:jc w:val="center"/>
            </w:pPr>
            <w:r>
              <w:t>FEM 2021-2027, CS 5i</w:t>
            </w:r>
          </w:p>
          <w:p w14:paraId="76E63E4A" w14:textId="77777777" w:rsidR="0054525E" w:rsidRDefault="0054525E" w:rsidP="00EE0BA8">
            <w:pPr>
              <w:spacing w:before="0" w:after="0" w:line="240" w:lineRule="auto"/>
              <w:ind w:left="0"/>
              <w:jc w:val="center"/>
            </w:pPr>
            <w:r>
              <w:t xml:space="preserve">Działanie 7.1 IIT – Wsparcie oddolnych inicjatyw na </w:t>
            </w:r>
            <w:r>
              <w:lastRenderedPageBreak/>
              <w:t>obszarach miejskich</w:t>
            </w:r>
          </w:p>
          <w:p w14:paraId="1CA4FF50" w14:textId="5088BEBA" w:rsidR="0054525E" w:rsidRDefault="0054525E" w:rsidP="00EE0BA8">
            <w:pPr>
              <w:spacing w:before="0" w:after="0" w:line="240" w:lineRule="auto"/>
              <w:ind w:left="0"/>
              <w:jc w:val="center"/>
            </w:pPr>
            <w:r w:rsidRPr="00331E87">
              <w:t>Typ projektu C: Oferta turystyczn</w:t>
            </w:r>
            <w:r>
              <w:t>a</w:t>
            </w:r>
          </w:p>
          <w:p w14:paraId="67E41677" w14:textId="2326F5A1" w:rsidR="0054525E" w:rsidRPr="002344C4" w:rsidRDefault="0054525E" w:rsidP="00EE0BA8">
            <w:pPr>
              <w:spacing w:before="0" w:after="0" w:line="240" w:lineRule="auto"/>
              <w:ind w:left="0"/>
              <w:jc w:val="center"/>
              <w:rPr>
                <w:strike/>
              </w:rPr>
            </w:pPr>
          </w:p>
        </w:tc>
        <w:tc>
          <w:tcPr>
            <w:tcW w:w="2126" w:type="dxa"/>
          </w:tcPr>
          <w:p w14:paraId="555528B5" w14:textId="52936493" w:rsidR="0054525E" w:rsidRDefault="00743537" w:rsidP="00EE0BA8">
            <w:pPr>
              <w:spacing w:before="0" w:after="0" w:line="240" w:lineRule="auto"/>
              <w:ind w:left="0"/>
              <w:jc w:val="center"/>
            </w:pPr>
            <w:r>
              <w:lastRenderedPageBreak/>
              <w:t>2025-2027</w:t>
            </w:r>
          </w:p>
        </w:tc>
      </w:tr>
      <w:tr w:rsidR="0054525E" w:rsidRPr="00812554" w14:paraId="023B70DF" w14:textId="3F0781E5" w:rsidTr="0090086C">
        <w:trPr>
          <w:trHeight w:val="2648"/>
        </w:trPr>
        <w:tc>
          <w:tcPr>
            <w:tcW w:w="1271" w:type="dxa"/>
            <w:vMerge/>
            <w:vAlign w:val="center"/>
          </w:tcPr>
          <w:p w14:paraId="3DC02C94" w14:textId="6EC539FA" w:rsidR="0054525E" w:rsidRPr="00812554" w:rsidRDefault="0054525E" w:rsidP="00EE0BA8">
            <w:pPr>
              <w:spacing w:before="0" w:after="0" w:line="240" w:lineRule="auto"/>
              <w:ind w:left="0"/>
              <w:rPr>
                <w:rFonts w:cstheme="minorHAnsi"/>
                <w:bCs/>
                <w:szCs w:val="24"/>
              </w:rPr>
            </w:pPr>
          </w:p>
        </w:tc>
        <w:tc>
          <w:tcPr>
            <w:tcW w:w="2982" w:type="dxa"/>
            <w:vAlign w:val="center"/>
          </w:tcPr>
          <w:p w14:paraId="107B09D4" w14:textId="28A9E59A" w:rsidR="0054525E" w:rsidRPr="00472426" w:rsidRDefault="0054525E" w:rsidP="00EE0BA8">
            <w:pPr>
              <w:spacing w:before="0" w:after="0" w:line="240" w:lineRule="auto"/>
              <w:ind w:left="0"/>
              <w:rPr>
                <w:rFonts w:cstheme="minorHAnsi"/>
                <w:b/>
                <w:szCs w:val="24"/>
              </w:rPr>
            </w:pPr>
            <w:r w:rsidRPr="00472426">
              <w:rPr>
                <w:rFonts w:cstheme="minorHAnsi"/>
                <w:b/>
                <w:szCs w:val="24"/>
              </w:rPr>
              <w:t>1</w:t>
            </w:r>
            <w:r>
              <w:rPr>
                <w:rFonts w:cstheme="minorHAnsi"/>
                <w:b/>
                <w:szCs w:val="24"/>
              </w:rPr>
              <w:t>7</w:t>
            </w:r>
            <w:r w:rsidRPr="00472426">
              <w:rPr>
                <w:rFonts w:cstheme="minorHAnsi"/>
                <w:b/>
                <w:szCs w:val="24"/>
              </w:rPr>
              <w:t xml:space="preserve">. "Łabowa Otwarta na Przyszłość - zielona ścieżka do kultury" </w:t>
            </w:r>
          </w:p>
        </w:tc>
        <w:tc>
          <w:tcPr>
            <w:tcW w:w="3118" w:type="dxa"/>
          </w:tcPr>
          <w:p w14:paraId="6AA21AA7" w14:textId="4AA06271" w:rsidR="0054525E" w:rsidRPr="00531D14" w:rsidRDefault="0054525E" w:rsidP="002344C4">
            <w:pPr>
              <w:pStyle w:val="NormalnyWeb"/>
              <w:spacing w:before="0" w:beforeAutospacing="0" w:after="0" w:afterAutospacing="0"/>
            </w:pPr>
            <w:r>
              <w:rPr>
                <w:rFonts w:ascii="Calibri" w:hAnsi="Calibri" w:cs="Calibri"/>
                <w:color w:val="000000"/>
              </w:rPr>
              <w:t>Uzupełnienie oferty turystycznej Parku Terapeutycznego w Łabowej o nową atrakcję - kładkę będącą platformą widokową nad rzeką Kamienica Nawojowska. Kładka będzie miała także elementy ścieżki edukacyjnej - informującej o roślinach i zwierzętach bytujących w okolicach kładki. Dodane zostaną także elementy małej architektury uzupełniającej obecną ofertę parku.</w:t>
            </w:r>
          </w:p>
        </w:tc>
        <w:tc>
          <w:tcPr>
            <w:tcW w:w="1701" w:type="dxa"/>
            <w:vAlign w:val="center"/>
          </w:tcPr>
          <w:p w14:paraId="5B34B83F" w14:textId="2300A40C" w:rsidR="0054525E" w:rsidRPr="00472426" w:rsidRDefault="0054525E" w:rsidP="00EE0BA8">
            <w:pPr>
              <w:spacing w:before="0" w:after="0" w:line="240" w:lineRule="auto"/>
              <w:ind w:left="0"/>
              <w:jc w:val="center"/>
              <w:rPr>
                <w:rFonts w:cstheme="minorHAnsi"/>
                <w:bCs/>
                <w:szCs w:val="24"/>
              </w:rPr>
            </w:pPr>
            <w:r w:rsidRPr="00472426">
              <w:rPr>
                <w:rFonts w:cstheme="minorHAnsi"/>
                <w:bCs/>
                <w:szCs w:val="24"/>
              </w:rPr>
              <w:t>Łabowa</w:t>
            </w:r>
          </w:p>
        </w:tc>
        <w:tc>
          <w:tcPr>
            <w:tcW w:w="3261" w:type="dxa"/>
            <w:vAlign w:val="center"/>
          </w:tcPr>
          <w:p w14:paraId="070FEC2E" w14:textId="04643184" w:rsidR="0054525E" w:rsidRDefault="0054525E" w:rsidP="007106B4">
            <w:pPr>
              <w:spacing w:before="0" w:after="0" w:line="240" w:lineRule="auto"/>
              <w:ind w:left="0"/>
              <w:jc w:val="center"/>
              <w:rPr>
                <w:rFonts w:ascii="Calibri" w:hAnsi="Calibri" w:cs="Calibri"/>
                <w:color w:val="000000"/>
              </w:rPr>
            </w:pPr>
            <w:r>
              <w:rPr>
                <w:rFonts w:ascii="Calibri" w:hAnsi="Calibri" w:cs="Calibri"/>
                <w:color w:val="000000"/>
              </w:rPr>
              <w:t>1 </w:t>
            </w:r>
            <w:r w:rsidR="00743537">
              <w:rPr>
                <w:rFonts w:ascii="Calibri" w:hAnsi="Calibri" w:cs="Calibri"/>
                <w:color w:val="000000"/>
              </w:rPr>
              <w:t>6</w:t>
            </w:r>
            <w:r>
              <w:rPr>
                <w:rFonts w:ascii="Calibri" w:hAnsi="Calibri" w:cs="Calibri"/>
                <w:color w:val="000000"/>
              </w:rPr>
              <w:t>00 000</w:t>
            </w:r>
          </w:p>
          <w:p w14:paraId="108D2580" w14:textId="7DBFF188" w:rsidR="0054525E" w:rsidRPr="00472426" w:rsidRDefault="0054525E" w:rsidP="00EE0BA8">
            <w:pPr>
              <w:spacing w:before="0" w:after="0" w:line="240" w:lineRule="auto"/>
              <w:ind w:left="0"/>
              <w:jc w:val="center"/>
              <w:rPr>
                <w:rFonts w:cstheme="minorHAnsi"/>
                <w:bCs/>
                <w:szCs w:val="24"/>
              </w:rPr>
            </w:pPr>
          </w:p>
        </w:tc>
        <w:tc>
          <w:tcPr>
            <w:tcW w:w="2126" w:type="dxa"/>
          </w:tcPr>
          <w:p w14:paraId="47EA5341" w14:textId="5BF6DC08" w:rsidR="0054525E" w:rsidRPr="00472426" w:rsidRDefault="0054525E" w:rsidP="00EE0BA8">
            <w:pPr>
              <w:spacing w:before="0" w:after="0" w:line="240" w:lineRule="auto"/>
              <w:ind w:left="0"/>
              <w:jc w:val="center"/>
              <w:rPr>
                <w:rFonts w:cstheme="minorHAnsi"/>
                <w:szCs w:val="24"/>
              </w:rPr>
            </w:pPr>
            <w:r>
              <w:t xml:space="preserve">FEM 2021-2027, </w:t>
            </w:r>
            <w:r w:rsidRPr="00472426">
              <w:rPr>
                <w:rFonts w:cstheme="minorHAnsi"/>
                <w:szCs w:val="24"/>
              </w:rPr>
              <w:t>CS 5i</w:t>
            </w:r>
          </w:p>
          <w:p w14:paraId="1929A934" w14:textId="05485A1D" w:rsidR="0054525E" w:rsidRDefault="0054525E" w:rsidP="00EE0BA8">
            <w:pPr>
              <w:spacing w:before="0" w:after="0" w:line="240" w:lineRule="auto"/>
              <w:ind w:left="0"/>
              <w:jc w:val="center"/>
              <w:rPr>
                <w:rFonts w:cstheme="minorHAnsi"/>
                <w:szCs w:val="24"/>
              </w:rPr>
            </w:pPr>
            <w:r w:rsidRPr="00472426">
              <w:rPr>
                <w:rFonts w:cstheme="minorHAnsi"/>
                <w:szCs w:val="24"/>
              </w:rPr>
              <w:t>Działanie 7.1 IIT – Wsparcie oddolnych inicjatyw na obszarach miejskich</w:t>
            </w:r>
          </w:p>
          <w:p w14:paraId="43B5BC5D" w14:textId="77777777" w:rsidR="0054525E" w:rsidRDefault="0054525E" w:rsidP="00EE0BA8">
            <w:pPr>
              <w:spacing w:before="0" w:after="0" w:line="240" w:lineRule="auto"/>
              <w:ind w:left="0"/>
              <w:jc w:val="center"/>
              <w:rPr>
                <w:rFonts w:cstheme="minorHAnsi"/>
                <w:szCs w:val="24"/>
              </w:rPr>
            </w:pPr>
          </w:p>
          <w:p w14:paraId="5036CDD3" w14:textId="77777777" w:rsidR="0054525E" w:rsidRPr="00331E87" w:rsidRDefault="0054525E" w:rsidP="00EE0BA8">
            <w:pPr>
              <w:ind w:left="0"/>
            </w:pPr>
            <w:r w:rsidRPr="00331E87">
              <w:t>Typ projektu C: Oferta turystyczna</w:t>
            </w:r>
          </w:p>
          <w:p w14:paraId="11E46676" w14:textId="2985516B" w:rsidR="0054525E" w:rsidRPr="00472426" w:rsidRDefault="0054525E" w:rsidP="00EE0BA8">
            <w:pPr>
              <w:spacing w:before="0" w:after="0" w:line="240" w:lineRule="auto"/>
              <w:ind w:left="0"/>
              <w:jc w:val="center"/>
              <w:rPr>
                <w:rFonts w:cstheme="minorHAnsi"/>
                <w:szCs w:val="24"/>
              </w:rPr>
            </w:pPr>
          </w:p>
        </w:tc>
        <w:tc>
          <w:tcPr>
            <w:tcW w:w="2126" w:type="dxa"/>
          </w:tcPr>
          <w:p w14:paraId="1E0EF560" w14:textId="47B9AAA0" w:rsidR="0054525E" w:rsidRPr="00472426" w:rsidRDefault="00743537" w:rsidP="00EE0BA8">
            <w:pPr>
              <w:spacing w:before="0" w:after="0" w:line="240" w:lineRule="auto"/>
              <w:ind w:left="0"/>
              <w:jc w:val="center"/>
              <w:rPr>
                <w:rFonts w:cstheme="minorHAnsi"/>
                <w:szCs w:val="24"/>
              </w:rPr>
            </w:pPr>
            <w:r>
              <w:t>2025-2027</w:t>
            </w:r>
          </w:p>
        </w:tc>
      </w:tr>
      <w:tr w:rsidR="00967342" w:rsidRPr="00812554" w14:paraId="182F4410" w14:textId="77777777" w:rsidTr="0090086C">
        <w:trPr>
          <w:trHeight w:val="73"/>
        </w:trPr>
        <w:tc>
          <w:tcPr>
            <w:tcW w:w="1271" w:type="dxa"/>
            <w:vMerge w:val="restart"/>
            <w:vAlign w:val="center"/>
          </w:tcPr>
          <w:p w14:paraId="7B80C928" w14:textId="348FE817" w:rsidR="00967342" w:rsidRPr="00812554" w:rsidRDefault="00967342" w:rsidP="00967342">
            <w:pPr>
              <w:spacing w:before="0" w:after="0" w:line="240" w:lineRule="auto"/>
              <w:ind w:left="0"/>
              <w:rPr>
                <w:rFonts w:cstheme="minorHAnsi"/>
                <w:bCs/>
                <w:szCs w:val="24"/>
              </w:rPr>
            </w:pPr>
            <w:r>
              <w:t xml:space="preserve">Rozwój infrastruktury </w:t>
            </w:r>
            <w:r>
              <w:lastRenderedPageBreak/>
              <w:t>kultury na obszarze partnerstwa Związku Gmin Krynicko-Popradzkich</w:t>
            </w:r>
          </w:p>
        </w:tc>
        <w:tc>
          <w:tcPr>
            <w:tcW w:w="2982" w:type="dxa"/>
            <w:vAlign w:val="center"/>
          </w:tcPr>
          <w:p w14:paraId="16B1F20E" w14:textId="25FE11F3" w:rsidR="00967342" w:rsidRPr="000534B5" w:rsidDel="000534B5" w:rsidRDefault="00967342" w:rsidP="00967342">
            <w:pPr>
              <w:spacing w:before="0" w:after="0" w:line="240" w:lineRule="auto"/>
              <w:ind w:left="0"/>
              <w:rPr>
                <w:rFonts w:cstheme="minorHAnsi"/>
                <w:b/>
                <w:bCs/>
                <w:szCs w:val="24"/>
              </w:rPr>
            </w:pPr>
            <w:r w:rsidRPr="00472426">
              <w:rPr>
                <w:rFonts w:cstheme="minorHAnsi"/>
                <w:b/>
                <w:bCs/>
                <w:color w:val="000000"/>
                <w:szCs w:val="24"/>
                <w:shd w:val="clear" w:color="auto" w:fill="FFFFFF"/>
              </w:rPr>
              <w:lastRenderedPageBreak/>
              <w:t>1</w:t>
            </w:r>
            <w:r>
              <w:rPr>
                <w:rFonts w:cstheme="minorHAnsi"/>
                <w:b/>
                <w:bCs/>
                <w:color w:val="000000"/>
                <w:szCs w:val="24"/>
                <w:shd w:val="clear" w:color="auto" w:fill="FFFFFF"/>
              </w:rPr>
              <w:t>8</w:t>
            </w:r>
            <w:r w:rsidRPr="00472426">
              <w:rPr>
                <w:rFonts w:cstheme="minorHAnsi"/>
                <w:b/>
                <w:bCs/>
                <w:color w:val="000000"/>
                <w:szCs w:val="24"/>
                <w:shd w:val="clear" w:color="auto" w:fill="FFFFFF"/>
              </w:rPr>
              <w:t xml:space="preserve">. </w:t>
            </w:r>
            <w:proofErr w:type="spellStart"/>
            <w:r w:rsidRPr="00472426">
              <w:rPr>
                <w:rFonts w:cstheme="minorHAnsi"/>
                <w:b/>
                <w:bCs/>
                <w:color w:val="000000"/>
                <w:szCs w:val="24"/>
                <w:shd w:val="clear" w:color="auto" w:fill="FFFFFF"/>
              </w:rPr>
              <w:t>Imersyjna</w:t>
            </w:r>
            <w:proofErr w:type="spellEnd"/>
            <w:r w:rsidRPr="00472426">
              <w:rPr>
                <w:rFonts w:cstheme="minorHAnsi"/>
                <w:b/>
                <w:bCs/>
                <w:color w:val="000000"/>
                <w:szCs w:val="24"/>
                <w:shd w:val="clear" w:color="auto" w:fill="FFFFFF"/>
              </w:rPr>
              <w:t xml:space="preserve"> Odyseja" </w:t>
            </w:r>
            <w:r>
              <w:rPr>
                <w:rFonts w:cstheme="minorHAnsi"/>
                <w:b/>
                <w:bCs/>
                <w:color w:val="000000"/>
                <w:szCs w:val="24"/>
                <w:shd w:val="clear" w:color="auto" w:fill="FFFFFF"/>
              </w:rPr>
              <w:t>VR</w:t>
            </w:r>
          </w:p>
        </w:tc>
        <w:tc>
          <w:tcPr>
            <w:tcW w:w="3118" w:type="dxa"/>
          </w:tcPr>
          <w:p w14:paraId="439FB391" w14:textId="1F0354B9" w:rsidR="00967342" w:rsidRDefault="00967342" w:rsidP="00967342">
            <w:pPr>
              <w:pStyle w:val="NormalnyWeb"/>
              <w:spacing w:before="0" w:after="0"/>
              <w:rPr>
                <w:rFonts w:ascii="Calibri" w:hAnsi="Calibri" w:cs="Calibri"/>
                <w:color w:val="000000"/>
              </w:rPr>
            </w:pPr>
            <w:r w:rsidRPr="00181BDD">
              <w:rPr>
                <w:rFonts w:ascii="Calibri" w:hAnsi="Calibri" w:cs="Calibri"/>
                <w:color w:val="000000"/>
              </w:rPr>
              <w:t xml:space="preserve">Rozwój infrastruktury i oferty kulturalnej przez stworzenie </w:t>
            </w:r>
            <w:proofErr w:type="spellStart"/>
            <w:r w:rsidRPr="00181BDD">
              <w:rPr>
                <w:rFonts w:ascii="Calibri" w:hAnsi="Calibri" w:cs="Calibri"/>
                <w:color w:val="000000"/>
              </w:rPr>
              <w:t>imersyjnej</w:t>
            </w:r>
            <w:proofErr w:type="spellEnd"/>
            <w:r w:rsidRPr="00181BDD">
              <w:rPr>
                <w:rFonts w:ascii="Calibri" w:hAnsi="Calibri" w:cs="Calibri"/>
                <w:color w:val="000000"/>
              </w:rPr>
              <w:t xml:space="preserve"> aplikacji VR do </w:t>
            </w:r>
            <w:r w:rsidRPr="00181BDD">
              <w:rPr>
                <w:rFonts w:ascii="Calibri" w:hAnsi="Calibri" w:cs="Calibri"/>
                <w:color w:val="000000"/>
              </w:rPr>
              <w:lastRenderedPageBreak/>
              <w:t>podróży po Starym Sączu i świecie sztuki, z doposażeniem w urządzenia multimedialne i automatyzujące dostęp. Projekt wzbogacony jest o wykonanie rzeźby "</w:t>
            </w:r>
            <w:proofErr w:type="spellStart"/>
            <w:r w:rsidRPr="00181BDD">
              <w:rPr>
                <w:rFonts w:ascii="Calibri" w:hAnsi="Calibri" w:cs="Calibri"/>
                <w:color w:val="000000"/>
              </w:rPr>
              <w:t>Omnia</w:t>
            </w:r>
            <w:proofErr w:type="spellEnd"/>
            <w:r w:rsidRPr="00181BDD">
              <w:rPr>
                <w:rFonts w:ascii="Calibri" w:hAnsi="Calibri" w:cs="Calibri"/>
                <w:color w:val="000000"/>
              </w:rPr>
              <w:t xml:space="preserve"> </w:t>
            </w:r>
            <w:proofErr w:type="spellStart"/>
            <w:r w:rsidRPr="00181BDD">
              <w:rPr>
                <w:rFonts w:ascii="Calibri" w:hAnsi="Calibri" w:cs="Calibri"/>
                <w:color w:val="000000"/>
              </w:rPr>
              <w:t>Beneficia</w:t>
            </w:r>
            <w:proofErr w:type="spellEnd"/>
            <w:r w:rsidRPr="00181BDD">
              <w:rPr>
                <w:rFonts w:ascii="Calibri" w:hAnsi="Calibri" w:cs="Calibri"/>
                <w:color w:val="000000"/>
              </w:rPr>
              <w:t>" i instalację na dziedzińcu IMO Galerii stanowiącej pomnik sztuki współczesnej i kultury publicznej.</w:t>
            </w:r>
          </w:p>
        </w:tc>
        <w:tc>
          <w:tcPr>
            <w:tcW w:w="1701" w:type="dxa"/>
            <w:vAlign w:val="center"/>
          </w:tcPr>
          <w:p w14:paraId="60B88928" w14:textId="5DD5EE95" w:rsidR="00967342" w:rsidRDefault="00967342" w:rsidP="00967342">
            <w:pPr>
              <w:spacing w:before="0" w:after="0" w:line="240" w:lineRule="auto"/>
              <w:ind w:left="0"/>
              <w:jc w:val="center"/>
              <w:rPr>
                <w:rFonts w:ascii="Calibri" w:hAnsi="Calibri" w:cs="Calibri"/>
                <w:color w:val="000000"/>
              </w:rPr>
            </w:pPr>
            <w:r w:rsidRPr="00472426">
              <w:rPr>
                <w:rFonts w:cstheme="minorHAnsi"/>
                <w:color w:val="000000"/>
                <w:szCs w:val="24"/>
                <w:shd w:val="clear" w:color="auto" w:fill="FFFFFF"/>
              </w:rPr>
              <w:lastRenderedPageBreak/>
              <w:t xml:space="preserve">Centrum Kultury im. </w:t>
            </w:r>
            <w:r w:rsidRPr="00472426">
              <w:rPr>
                <w:rFonts w:cstheme="minorHAnsi"/>
                <w:color w:val="000000"/>
                <w:szCs w:val="24"/>
                <w:shd w:val="clear" w:color="auto" w:fill="FFFFFF"/>
              </w:rPr>
              <w:lastRenderedPageBreak/>
              <w:t>Ady Sari w Starym Sączu</w:t>
            </w:r>
          </w:p>
        </w:tc>
        <w:tc>
          <w:tcPr>
            <w:tcW w:w="3261" w:type="dxa"/>
            <w:vAlign w:val="center"/>
          </w:tcPr>
          <w:p w14:paraId="2272A850" w14:textId="732EBEDD" w:rsidR="00967342" w:rsidRDefault="00967342" w:rsidP="00967342">
            <w:pPr>
              <w:spacing w:before="0" w:after="0" w:line="240" w:lineRule="auto"/>
              <w:ind w:left="0"/>
              <w:jc w:val="center"/>
              <w:rPr>
                <w:rFonts w:ascii="Calibri" w:hAnsi="Calibri" w:cs="Calibri"/>
                <w:color w:val="000000"/>
              </w:rPr>
            </w:pPr>
            <w:r>
              <w:rPr>
                <w:rFonts w:cstheme="minorHAnsi"/>
                <w:color w:val="000000"/>
                <w:szCs w:val="24"/>
                <w:shd w:val="clear" w:color="auto" w:fill="FFFFFF"/>
              </w:rPr>
              <w:lastRenderedPageBreak/>
              <w:t xml:space="preserve">180 000 </w:t>
            </w:r>
          </w:p>
        </w:tc>
        <w:tc>
          <w:tcPr>
            <w:tcW w:w="2126" w:type="dxa"/>
          </w:tcPr>
          <w:p w14:paraId="635D2456" w14:textId="77777777" w:rsidR="00967342" w:rsidRPr="00472426" w:rsidRDefault="00967342" w:rsidP="00967342">
            <w:pPr>
              <w:spacing w:before="0" w:after="0" w:line="240" w:lineRule="auto"/>
              <w:ind w:left="0"/>
              <w:jc w:val="center"/>
              <w:rPr>
                <w:rFonts w:cstheme="minorHAnsi"/>
                <w:szCs w:val="24"/>
              </w:rPr>
            </w:pPr>
            <w:r>
              <w:t xml:space="preserve">FEM 2021-2027, </w:t>
            </w:r>
            <w:r w:rsidRPr="00472426">
              <w:rPr>
                <w:rFonts w:cstheme="minorHAnsi"/>
                <w:szCs w:val="24"/>
              </w:rPr>
              <w:t>CS 5i</w:t>
            </w:r>
          </w:p>
          <w:p w14:paraId="0747E16B" w14:textId="77777777" w:rsidR="00967342" w:rsidRDefault="00967342" w:rsidP="00967342">
            <w:pPr>
              <w:spacing w:before="0" w:after="0" w:line="240" w:lineRule="auto"/>
              <w:ind w:left="0"/>
              <w:jc w:val="center"/>
              <w:rPr>
                <w:rFonts w:cstheme="minorHAnsi"/>
                <w:szCs w:val="24"/>
              </w:rPr>
            </w:pPr>
            <w:r w:rsidRPr="00472426">
              <w:rPr>
                <w:rFonts w:cstheme="minorHAnsi"/>
                <w:szCs w:val="24"/>
              </w:rPr>
              <w:lastRenderedPageBreak/>
              <w:t>Działanie 7.1 IIT – Wsparcie oddolnych inicjatyw na obszarach miejskich</w:t>
            </w:r>
          </w:p>
          <w:p w14:paraId="6B9F881B" w14:textId="77777777" w:rsidR="00967342" w:rsidRDefault="00967342" w:rsidP="00967342">
            <w:pPr>
              <w:spacing w:before="0" w:after="0" w:line="240" w:lineRule="auto"/>
              <w:ind w:left="0"/>
              <w:jc w:val="center"/>
              <w:rPr>
                <w:rFonts w:cstheme="minorHAnsi"/>
                <w:szCs w:val="24"/>
              </w:rPr>
            </w:pPr>
          </w:p>
          <w:p w14:paraId="23AFC44E" w14:textId="62356386" w:rsidR="00967342" w:rsidRDefault="00967342" w:rsidP="00967342">
            <w:pPr>
              <w:spacing w:before="0" w:after="0" w:line="240" w:lineRule="auto"/>
              <w:ind w:left="0"/>
              <w:jc w:val="center"/>
            </w:pPr>
            <w:r>
              <w:t>Typ projektu A: Infrastruktura kultury</w:t>
            </w:r>
          </w:p>
        </w:tc>
        <w:tc>
          <w:tcPr>
            <w:tcW w:w="2126" w:type="dxa"/>
          </w:tcPr>
          <w:p w14:paraId="290AA381" w14:textId="3B476FAA" w:rsidR="00967342" w:rsidRPr="00472426" w:rsidRDefault="00743537" w:rsidP="00967342">
            <w:pPr>
              <w:spacing w:before="0" w:after="0" w:line="240" w:lineRule="auto"/>
              <w:ind w:left="0"/>
              <w:jc w:val="center"/>
              <w:rPr>
                <w:rFonts w:cstheme="minorHAnsi"/>
                <w:szCs w:val="24"/>
              </w:rPr>
            </w:pPr>
            <w:r>
              <w:lastRenderedPageBreak/>
              <w:t>2025-2027</w:t>
            </w:r>
          </w:p>
        </w:tc>
      </w:tr>
      <w:tr w:rsidR="00967342" w:rsidRPr="00812554" w14:paraId="176FC811" w14:textId="77777777" w:rsidTr="0090086C">
        <w:trPr>
          <w:trHeight w:val="73"/>
        </w:trPr>
        <w:tc>
          <w:tcPr>
            <w:tcW w:w="1271" w:type="dxa"/>
            <w:vMerge/>
            <w:vAlign w:val="center"/>
          </w:tcPr>
          <w:p w14:paraId="7072B8A8" w14:textId="77777777" w:rsidR="00967342" w:rsidRPr="00812554" w:rsidRDefault="00967342" w:rsidP="00967342">
            <w:pPr>
              <w:spacing w:before="0" w:after="0" w:line="240" w:lineRule="auto"/>
              <w:ind w:left="0"/>
              <w:rPr>
                <w:rFonts w:cstheme="minorHAnsi"/>
                <w:bCs/>
                <w:szCs w:val="24"/>
              </w:rPr>
            </w:pPr>
          </w:p>
        </w:tc>
        <w:tc>
          <w:tcPr>
            <w:tcW w:w="2982" w:type="dxa"/>
            <w:vAlign w:val="center"/>
          </w:tcPr>
          <w:p w14:paraId="7C22F86B" w14:textId="4DADA39C" w:rsidR="00967342" w:rsidRPr="00472426" w:rsidRDefault="00967342" w:rsidP="00967342">
            <w:pPr>
              <w:spacing w:before="0" w:after="0" w:line="240" w:lineRule="auto"/>
              <w:ind w:left="0"/>
              <w:rPr>
                <w:rFonts w:cstheme="minorHAnsi"/>
                <w:b/>
                <w:bCs/>
                <w:color w:val="000000"/>
                <w:szCs w:val="24"/>
                <w:shd w:val="clear" w:color="auto" w:fill="FFFFFF"/>
              </w:rPr>
            </w:pPr>
            <w:r w:rsidRPr="00472426">
              <w:rPr>
                <w:rFonts w:cstheme="minorHAnsi"/>
                <w:b/>
                <w:bCs/>
                <w:szCs w:val="24"/>
              </w:rPr>
              <w:t>1</w:t>
            </w:r>
            <w:r>
              <w:rPr>
                <w:rFonts w:cstheme="minorHAnsi"/>
                <w:b/>
                <w:bCs/>
                <w:szCs w:val="24"/>
              </w:rPr>
              <w:t>9</w:t>
            </w:r>
            <w:r w:rsidRPr="00472426">
              <w:rPr>
                <w:rFonts w:cstheme="minorHAnsi"/>
                <w:b/>
                <w:bCs/>
                <w:szCs w:val="24"/>
              </w:rPr>
              <w:t xml:space="preserve">. </w:t>
            </w:r>
            <w:r w:rsidRPr="0054525E">
              <w:rPr>
                <w:rFonts w:cstheme="minorHAnsi"/>
                <w:b/>
                <w:bCs/>
                <w:szCs w:val="24"/>
              </w:rPr>
              <w:t xml:space="preserve">Remont budynku „Muzeum Regionalnego Państwa Muszyńskiego” i budynku „Dworu Starostów” siedziby Centrum Kultury i Czytelnictwa Miasta i Gminy Uzdrowiskowej Muszyna </w:t>
            </w:r>
          </w:p>
        </w:tc>
        <w:tc>
          <w:tcPr>
            <w:tcW w:w="3118" w:type="dxa"/>
          </w:tcPr>
          <w:p w14:paraId="196A88D1" w14:textId="77777777" w:rsidR="00967342" w:rsidRDefault="00967342" w:rsidP="00967342">
            <w:pPr>
              <w:spacing w:before="0" w:after="0" w:line="240" w:lineRule="auto"/>
              <w:ind w:left="0"/>
              <w:rPr>
                <w:rFonts w:ascii="Calibri" w:hAnsi="Calibri" w:cs="Calibri"/>
                <w:color w:val="000000"/>
              </w:rPr>
            </w:pPr>
            <w:r w:rsidRPr="0054525E">
              <w:rPr>
                <w:rFonts w:ascii="Calibri" w:hAnsi="Calibri" w:cs="Calibri"/>
                <w:color w:val="000000"/>
              </w:rPr>
              <w:t>Remont budynku „Muzeum Regionalnego Państwa Muszyńskiego” i budynku „Dworu Starostów” siedziby Centrum Kultury i Czytelnictwa Miasta i Gminy Uzdrowiskowej Muszyna oraz zakup wyposażenia na potrzeby prowadzenia działalności kulturalnej i ich wyposażenie w nowe technologie wzmacniające ofertę kulturalną.</w:t>
            </w:r>
          </w:p>
          <w:p w14:paraId="64A11695" w14:textId="270F780B" w:rsidR="00967342" w:rsidRPr="00181BDD" w:rsidRDefault="00967342" w:rsidP="00967342">
            <w:pPr>
              <w:pStyle w:val="NormalnyWeb"/>
              <w:spacing w:before="0" w:after="0"/>
              <w:rPr>
                <w:rFonts w:ascii="Calibri" w:hAnsi="Calibri" w:cs="Calibri"/>
                <w:color w:val="000000"/>
              </w:rPr>
            </w:pPr>
            <w:r>
              <w:rPr>
                <w:rFonts w:ascii="Calibri" w:hAnsi="Calibri" w:cs="Calibri"/>
                <w:color w:val="000000"/>
              </w:rPr>
              <w:t xml:space="preserve">Wymiana pokrycia dachowego na obiekcie muzeum, wykonanie prac impregnacyjnych dachu domu kultury. Wymiana podłóg, malowanie </w:t>
            </w:r>
            <w:r>
              <w:rPr>
                <w:rFonts w:ascii="Calibri" w:hAnsi="Calibri" w:cs="Calibri"/>
                <w:color w:val="000000"/>
              </w:rPr>
              <w:lastRenderedPageBreak/>
              <w:t xml:space="preserve">pomieszczeń. Doposażenie obiektów w urządzenia multimedialne. W </w:t>
            </w:r>
            <w:r>
              <w:t>skali roku przynajmniej 80% czasu lub przestrzeni tej infrastruktury musi być wykorzystywane do celów związanych z kulturą.</w:t>
            </w:r>
          </w:p>
        </w:tc>
        <w:tc>
          <w:tcPr>
            <w:tcW w:w="1701" w:type="dxa"/>
            <w:vAlign w:val="center"/>
          </w:tcPr>
          <w:p w14:paraId="12EC39C2" w14:textId="177D07BA" w:rsidR="00967342" w:rsidRPr="00472426" w:rsidRDefault="00967342" w:rsidP="00967342">
            <w:pPr>
              <w:spacing w:before="0" w:after="0" w:line="240" w:lineRule="auto"/>
              <w:ind w:left="0"/>
              <w:jc w:val="center"/>
              <w:rPr>
                <w:rFonts w:cstheme="minorHAnsi"/>
                <w:color w:val="000000"/>
                <w:szCs w:val="24"/>
                <w:shd w:val="clear" w:color="auto" w:fill="FFFFFF"/>
              </w:rPr>
            </w:pPr>
            <w:r w:rsidRPr="00472426">
              <w:rPr>
                <w:rFonts w:cstheme="minorHAnsi"/>
                <w:szCs w:val="24"/>
              </w:rPr>
              <w:lastRenderedPageBreak/>
              <w:t>Muszyna</w:t>
            </w:r>
          </w:p>
        </w:tc>
        <w:tc>
          <w:tcPr>
            <w:tcW w:w="3261" w:type="dxa"/>
            <w:vAlign w:val="center"/>
          </w:tcPr>
          <w:p w14:paraId="329E3A38" w14:textId="0D50F785" w:rsidR="00967342" w:rsidRDefault="00D74D60" w:rsidP="00967342">
            <w:pPr>
              <w:spacing w:before="0" w:after="0" w:line="240" w:lineRule="auto"/>
              <w:ind w:left="0"/>
              <w:jc w:val="center"/>
              <w:rPr>
                <w:rFonts w:ascii="Calibri" w:hAnsi="Calibri" w:cs="Calibri"/>
                <w:color w:val="000000"/>
              </w:rPr>
            </w:pPr>
            <w:r>
              <w:rPr>
                <w:rFonts w:ascii="Calibri" w:hAnsi="Calibri" w:cs="Calibri"/>
                <w:color w:val="000000"/>
              </w:rPr>
              <w:t>6</w:t>
            </w:r>
            <w:r w:rsidR="002F48C3">
              <w:rPr>
                <w:rFonts w:ascii="Calibri" w:hAnsi="Calibri" w:cs="Calibri"/>
                <w:color w:val="000000"/>
              </w:rPr>
              <w:t>35</w:t>
            </w:r>
            <w:r>
              <w:rPr>
                <w:rFonts w:ascii="Calibri" w:hAnsi="Calibri" w:cs="Calibri"/>
                <w:color w:val="000000"/>
              </w:rPr>
              <w:t xml:space="preserve"> 000</w:t>
            </w:r>
          </w:p>
          <w:p w14:paraId="0B7082F9" w14:textId="77777777" w:rsidR="00967342" w:rsidRDefault="00967342" w:rsidP="00967342">
            <w:pPr>
              <w:spacing w:before="0" w:after="0" w:line="240" w:lineRule="auto"/>
              <w:ind w:left="0"/>
              <w:jc w:val="center"/>
              <w:rPr>
                <w:rFonts w:cstheme="minorHAnsi"/>
                <w:color w:val="000000"/>
                <w:szCs w:val="24"/>
                <w:shd w:val="clear" w:color="auto" w:fill="FFFFFF"/>
              </w:rPr>
            </w:pPr>
          </w:p>
        </w:tc>
        <w:tc>
          <w:tcPr>
            <w:tcW w:w="2126" w:type="dxa"/>
          </w:tcPr>
          <w:p w14:paraId="7B2C5367" w14:textId="77777777" w:rsidR="00967342" w:rsidRPr="00472426" w:rsidRDefault="00967342" w:rsidP="00967342">
            <w:pPr>
              <w:spacing w:before="0" w:after="0" w:line="240" w:lineRule="auto"/>
              <w:ind w:left="0"/>
              <w:jc w:val="center"/>
              <w:rPr>
                <w:rFonts w:cstheme="minorHAnsi"/>
                <w:szCs w:val="24"/>
              </w:rPr>
            </w:pPr>
            <w:r>
              <w:t xml:space="preserve">FEM 2021-2027, </w:t>
            </w:r>
            <w:r w:rsidRPr="00472426">
              <w:rPr>
                <w:rFonts w:cstheme="minorHAnsi"/>
                <w:szCs w:val="24"/>
              </w:rPr>
              <w:t>CS 5i</w:t>
            </w:r>
          </w:p>
          <w:p w14:paraId="6E88872F" w14:textId="77777777" w:rsidR="00967342" w:rsidRDefault="00967342" w:rsidP="00967342">
            <w:pPr>
              <w:spacing w:before="0" w:after="0" w:line="240" w:lineRule="auto"/>
              <w:ind w:left="0"/>
              <w:jc w:val="center"/>
              <w:rPr>
                <w:rFonts w:cstheme="minorHAnsi"/>
                <w:szCs w:val="24"/>
              </w:rPr>
            </w:pPr>
            <w:r w:rsidRPr="00472426">
              <w:rPr>
                <w:rFonts w:cstheme="minorHAnsi"/>
                <w:szCs w:val="24"/>
              </w:rPr>
              <w:t>Działanie 7.1 IIT – Wsparcie oddolnych inicjatyw na obszarach miejskich</w:t>
            </w:r>
          </w:p>
          <w:p w14:paraId="765D4679" w14:textId="06B6FE27" w:rsidR="00967342" w:rsidRDefault="00967342" w:rsidP="00967342">
            <w:pPr>
              <w:spacing w:before="0" w:after="0" w:line="240" w:lineRule="auto"/>
              <w:ind w:left="0"/>
              <w:jc w:val="center"/>
            </w:pPr>
            <w:r>
              <w:t>Typ projektu A: Infrastruktura kultury</w:t>
            </w:r>
          </w:p>
        </w:tc>
        <w:tc>
          <w:tcPr>
            <w:tcW w:w="2126" w:type="dxa"/>
          </w:tcPr>
          <w:p w14:paraId="73657CC0" w14:textId="61041C21" w:rsidR="00967342" w:rsidRDefault="00743537" w:rsidP="00967342">
            <w:pPr>
              <w:spacing w:before="0" w:after="0" w:line="240" w:lineRule="auto"/>
              <w:ind w:left="0"/>
              <w:jc w:val="center"/>
            </w:pPr>
            <w:r>
              <w:t>2025-2027</w:t>
            </w:r>
          </w:p>
        </w:tc>
      </w:tr>
      <w:tr w:rsidR="00967342" w:rsidRPr="00812554" w14:paraId="4F4B7A5A" w14:textId="77777777" w:rsidTr="0090086C">
        <w:trPr>
          <w:trHeight w:val="73"/>
        </w:trPr>
        <w:tc>
          <w:tcPr>
            <w:tcW w:w="1271" w:type="dxa"/>
            <w:vMerge/>
            <w:vAlign w:val="center"/>
          </w:tcPr>
          <w:p w14:paraId="7C3209CE" w14:textId="77777777" w:rsidR="00967342" w:rsidRPr="00812554" w:rsidRDefault="00967342" w:rsidP="00967342">
            <w:pPr>
              <w:spacing w:before="0" w:after="0" w:line="240" w:lineRule="auto"/>
              <w:ind w:left="0"/>
              <w:rPr>
                <w:rFonts w:cstheme="minorHAnsi"/>
                <w:bCs/>
                <w:szCs w:val="24"/>
              </w:rPr>
            </w:pPr>
          </w:p>
        </w:tc>
        <w:tc>
          <w:tcPr>
            <w:tcW w:w="2982" w:type="dxa"/>
            <w:vAlign w:val="center"/>
          </w:tcPr>
          <w:p w14:paraId="26AF2A69" w14:textId="60045D7F" w:rsidR="00967342" w:rsidRPr="00472426" w:rsidRDefault="00967342" w:rsidP="00967342">
            <w:pPr>
              <w:spacing w:before="0" w:after="0" w:line="240" w:lineRule="auto"/>
              <w:ind w:left="0"/>
              <w:rPr>
                <w:rFonts w:cstheme="minorHAnsi"/>
                <w:b/>
                <w:bCs/>
                <w:color w:val="000000"/>
                <w:szCs w:val="24"/>
                <w:shd w:val="clear" w:color="auto" w:fill="FFFFFF"/>
              </w:rPr>
            </w:pPr>
            <w:r>
              <w:rPr>
                <w:rFonts w:cstheme="minorHAnsi"/>
                <w:b/>
                <w:bCs/>
                <w:szCs w:val="24"/>
              </w:rPr>
              <w:t>20</w:t>
            </w:r>
            <w:r w:rsidRPr="00050E3F">
              <w:rPr>
                <w:rFonts w:cstheme="minorHAnsi"/>
                <w:b/>
                <w:bCs/>
                <w:szCs w:val="24"/>
              </w:rPr>
              <w:t>. Budowa centrum edukac</w:t>
            </w:r>
            <w:r>
              <w:rPr>
                <w:rFonts w:cstheme="minorHAnsi"/>
                <w:b/>
                <w:bCs/>
                <w:szCs w:val="24"/>
              </w:rPr>
              <w:t>y</w:t>
            </w:r>
            <w:r w:rsidRPr="00050E3F">
              <w:rPr>
                <w:rFonts w:cstheme="minorHAnsi"/>
                <w:b/>
                <w:bCs/>
                <w:szCs w:val="24"/>
              </w:rPr>
              <w:t>jno-kulturalnego w Kotowie (filia GOK w Łabowej)</w:t>
            </w:r>
          </w:p>
        </w:tc>
        <w:tc>
          <w:tcPr>
            <w:tcW w:w="3118" w:type="dxa"/>
          </w:tcPr>
          <w:p w14:paraId="2283AE46" w14:textId="77777777" w:rsidR="00967342" w:rsidRDefault="00967342" w:rsidP="00967342">
            <w:pPr>
              <w:pStyle w:val="NormalnyWeb"/>
              <w:spacing w:before="0" w:beforeAutospacing="0" w:after="0" w:afterAutospacing="0"/>
            </w:pPr>
            <w:r>
              <w:rPr>
                <w:rFonts w:ascii="Calibri" w:hAnsi="Calibri" w:cs="Calibri"/>
                <w:color w:val="000000"/>
              </w:rPr>
              <w:t>Rozbiórka zdegradowanego istniejącego budynku wiejskiego w Kotowie z uwagi na brak opłacalności ekonomicznej wynikającej z ewentualnego remontu budynek w fatalnym stanie technicznym z uwagi na upływ czasu - gmina posiada stosowną opinię. Budowa nowego wiejskiego centrum kultury i edukacji (powyżej 80% rocznego czasu użytkowania budynku na cele kulturalne a pozostały czas planowany jest na inne cele) </w:t>
            </w:r>
          </w:p>
          <w:p w14:paraId="30C184CE" w14:textId="77777777" w:rsidR="00967342" w:rsidRDefault="00967342" w:rsidP="00967342"/>
          <w:p w14:paraId="28FABA50" w14:textId="77777777" w:rsidR="00967342" w:rsidRPr="00181BDD" w:rsidRDefault="00967342" w:rsidP="00967342">
            <w:pPr>
              <w:pStyle w:val="NormalnyWeb"/>
              <w:spacing w:before="0" w:after="0"/>
              <w:rPr>
                <w:rFonts w:ascii="Calibri" w:hAnsi="Calibri" w:cs="Calibri"/>
                <w:color w:val="000000"/>
              </w:rPr>
            </w:pPr>
          </w:p>
        </w:tc>
        <w:tc>
          <w:tcPr>
            <w:tcW w:w="1701" w:type="dxa"/>
            <w:vAlign w:val="center"/>
          </w:tcPr>
          <w:p w14:paraId="0B10905B" w14:textId="77777777" w:rsidR="00967342" w:rsidRDefault="00967342" w:rsidP="00967342">
            <w:pPr>
              <w:spacing w:before="0" w:after="0" w:line="240" w:lineRule="auto"/>
              <w:ind w:left="0"/>
              <w:jc w:val="center"/>
              <w:rPr>
                <w:rFonts w:ascii="Calibri" w:hAnsi="Calibri" w:cs="Calibri"/>
                <w:color w:val="000000"/>
              </w:rPr>
            </w:pPr>
            <w:r>
              <w:rPr>
                <w:rFonts w:ascii="Calibri" w:hAnsi="Calibri" w:cs="Calibri"/>
                <w:color w:val="000000"/>
              </w:rPr>
              <w:t>Łabowa</w:t>
            </w:r>
          </w:p>
          <w:p w14:paraId="35CA636F" w14:textId="77777777" w:rsidR="00967342" w:rsidRPr="00472426" w:rsidRDefault="00967342" w:rsidP="00967342">
            <w:pPr>
              <w:spacing w:before="0" w:after="0" w:line="240" w:lineRule="auto"/>
              <w:ind w:left="0"/>
              <w:jc w:val="center"/>
              <w:rPr>
                <w:rFonts w:cstheme="minorHAnsi"/>
                <w:color w:val="000000"/>
                <w:szCs w:val="24"/>
                <w:shd w:val="clear" w:color="auto" w:fill="FFFFFF"/>
              </w:rPr>
            </w:pPr>
          </w:p>
        </w:tc>
        <w:tc>
          <w:tcPr>
            <w:tcW w:w="3261" w:type="dxa"/>
            <w:vAlign w:val="center"/>
          </w:tcPr>
          <w:p w14:paraId="157EAB68" w14:textId="6D853C93" w:rsidR="00967342" w:rsidRDefault="002F48C3" w:rsidP="00967342">
            <w:pPr>
              <w:spacing w:before="0" w:after="0" w:line="240" w:lineRule="auto"/>
              <w:ind w:left="0"/>
              <w:jc w:val="center"/>
              <w:rPr>
                <w:rFonts w:ascii="Calibri" w:hAnsi="Calibri" w:cs="Calibri"/>
                <w:color w:val="000000"/>
              </w:rPr>
            </w:pPr>
            <w:r>
              <w:rPr>
                <w:rFonts w:ascii="Calibri" w:hAnsi="Calibri" w:cs="Calibri"/>
                <w:color w:val="000000"/>
              </w:rPr>
              <w:t>890</w:t>
            </w:r>
            <w:r w:rsidR="00D74D60">
              <w:rPr>
                <w:rFonts w:ascii="Calibri" w:hAnsi="Calibri" w:cs="Calibri"/>
                <w:color w:val="000000"/>
              </w:rPr>
              <w:t xml:space="preserve"> 000</w:t>
            </w:r>
          </w:p>
          <w:p w14:paraId="30556108" w14:textId="77777777" w:rsidR="00967342" w:rsidRDefault="00967342" w:rsidP="00967342">
            <w:pPr>
              <w:spacing w:before="0" w:after="0" w:line="240" w:lineRule="auto"/>
              <w:ind w:left="0"/>
              <w:jc w:val="center"/>
              <w:rPr>
                <w:rFonts w:cstheme="minorHAnsi"/>
                <w:color w:val="000000"/>
                <w:szCs w:val="24"/>
                <w:shd w:val="clear" w:color="auto" w:fill="FFFFFF"/>
              </w:rPr>
            </w:pPr>
          </w:p>
        </w:tc>
        <w:tc>
          <w:tcPr>
            <w:tcW w:w="2126" w:type="dxa"/>
          </w:tcPr>
          <w:p w14:paraId="37827F09" w14:textId="77777777" w:rsidR="00967342" w:rsidRPr="00472426" w:rsidRDefault="00967342" w:rsidP="00967342">
            <w:pPr>
              <w:spacing w:before="0" w:after="0" w:line="240" w:lineRule="auto"/>
              <w:ind w:left="0"/>
              <w:jc w:val="center"/>
              <w:rPr>
                <w:rFonts w:cstheme="minorHAnsi"/>
                <w:szCs w:val="24"/>
              </w:rPr>
            </w:pPr>
            <w:r>
              <w:t xml:space="preserve">FEM 2021-2027, </w:t>
            </w:r>
            <w:r w:rsidRPr="00472426">
              <w:rPr>
                <w:rFonts w:cstheme="minorHAnsi"/>
                <w:szCs w:val="24"/>
              </w:rPr>
              <w:t>CS 5i</w:t>
            </w:r>
          </w:p>
          <w:p w14:paraId="24505656" w14:textId="77777777" w:rsidR="00967342" w:rsidRDefault="00967342" w:rsidP="00967342">
            <w:pPr>
              <w:spacing w:before="0" w:after="0" w:line="240" w:lineRule="auto"/>
              <w:ind w:left="0"/>
              <w:jc w:val="center"/>
              <w:rPr>
                <w:rFonts w:cstheme="minorHAnsi"/>
                <w:szCs w:val="24"/>
              </w:rPr>
            </w:pPr>
            <w:r w:rsidRPr="00472426">
              <w:rPr>
                <w:rFonts w:cstheme="minorHAnsi"/>
                <w:szCs w:val="24"/>
              </w:rPr>
              <w:t>Działanie 7.1 IIT – Wsparcie oddolnych inicjatyw na obszarach miejskich</w:t>
            </w:r>
          </w:p>
          <w:p w14:paraId="390CE175" w14:textId="77777777" w:rsidR="00967342" w:rsidRDefault="00967342" w:rsidP="00967342">
            <w:pPr>
              <w:spacing w:before="0" w:after="0" w:line="240" w:lineRule="auto"/>
              <w:ind w:left="0"/>
              <w:jc w:val="center"/>
            </w:pPr>
          </w:p>
          <w:p w14:paraId="5678433A" w14:textId="3E321288" w:rsidR="00967342" w:rsidRDefault="00967342" w:rsidP="00967342">
            <w:pPr>
              <w:spacing w:before="0" w:after="0" w:line="240" w:lineRule="auto"/>
              <w:ind w:left="0"/>
              <w:jc w:val="center"/>
            </w:pPr>
            <w:r>
              <w:t>Typ projektu A: Infrastruktura kultury</w:t>
            </w:r>
          </w:p>
        </w:tc>
        <w:tc>
          <w:tcPr>
            <w:tcW w:w="2126" w:type="dxa"/>
          </w:tcPr>
          <w:p w14:paraId="5EB7E14F" w14:textId="4BF2874F" w:rsidR="00967342" w:rsidRDefault="00743537" w:rsidP="00967342">
            <w:pPr>
              <w:spacing w:before="0" w:after="0" w:line="240" w:lineRule="auto"/>
              <w:ind w:left="0"/>
              <w:jc w:val="center"/>
            </w:pPr>
            <w:r>
              <w:t>2025-2027</w:t>
            </w:r>
          </w:p>
        </w:tc>
      </w:tr>
      <w:tr w:rsidR="00967342" w:rsidRPr="00812554" w14:paraId="46C354B5" w14:textId="77777777" w:rsidTr="0090086C">
        <w:trPr>
          <w:trHeight w:val="73"/>
        </w:trPr>
        <w:tc>
          <w:tcPr>
            <w:tcW w:w="1271" w:type="dxa"/>
            <w:vMerge/>
            <w:vAlign w:val="center"/>
          </w:tcPr>
          <w:p w14:paraId="5F115763" w14:textId="77777777" w:rsidR="00967342" w:rsidRPr="00812554" w:rsidRDefault="00967342" w:rsidP="00967342">
            <w:pPr>
              <w:spacing w:before="0" w:after="0" w:line="240" w:lineRule="auto"/>
              <w:ind w:left="0"/>
              <w:rPr>
                <w:rFonts w:cstheme="minorHAnsi"/>
                <w:bCs/>
                <w:szCs w:val="24"/>
              </w:rPr>
            </w:pPr>
          </w:p>
        </w:tc>
        <w:tc>
          <w:tcPr>
            <w:tcW w:w="2982" w:type="dxa"/>
            <w:vAlign w:val="center"/>
          </w:tcPr>
          <w:p w14:paraId="375268DA" w14:textId="38AB2762" w:rsidR="00967342" w:rsidRPr="00472426" w:rsidRDefault="00967342" w:rsidP="00967342">
            <w:pPr>
              <w:spacing w:before="0" w:after="0" w:line="240" w:lineRule="auto"/>
              <w:ind w:left="0"/>
              <w:rPr>
                <w:rFonts w:cstheme="minorHAnsi"/>
                <w:b/>
                <w:bCs/>
                <w:color w:val="000000"/>
                <w:szCs w:val="24"/>
                <w:shd w:val="clear" w:color="auto" w:fill="FFFFFF"/>
              </w:rPr>
            </w:pPr>
            <w:r w:rsidRPr="000534B5">
              <w:rPr>
                <w:rFonts w:cstheme="minorHAnsi"/>
                <w:b/>
                <w:bCs/>
                <w:szCs w:val="24"/>
              </w:rPr>
              <w:t xml:space="preserve">21. </w:t>
            </w:r>
            <w:r w:rsidRPr="00963A3D">
              <w:rPr>
                <w:rFonts w:cstheme="minorHAnsi"/>
                <w:b/>
                <w:bCs/>
                <w:szCs w:val="24"/>
              </w:rPr>
              <w:t>Utworzenie</w:t>
            </w:r>
            <w:r w:rsidRPr="000534B5">
              <w:rPr>
                <w:rFonts w:cstheme="minorHAnsi"/>
                <w:b/>
                <w:bCs/>
                <w:szCs w:val="24"/>
              </w:rPr>
              <w:t xml:space="preserve"> Muzeum Konfederacji Barskiej</w:t>
            </w:r>
          </w:p>
        </w:tc>
        <w:tc>
          <w:tcPr>
            <w:tcW w:w="3118" w:type="dxa"/>
          </w:tcPr>
          <w:p w14:paraId="6F8D3EA5" w14:textId="7A540ABE" w:rsidR="00967342" w:rsidRPr="00181BDD" w:rsidRDefault="00967342" w:rsidP="00967342">
            <w:pPr>
              <w:pStyle w:val="NormalnyWeb"/>
              <w:spacing w:before="0" w:after="0"/>
              <w:rPr>
                <w:rFonts w:ascii="Calibri" w:hAnsi="Calibri" w:cs="Calibri"/>
                <w:color w:val="000000"/>
              </w:rPr>
            </w:pPr>
            <w:r>
              <w:rPr>
                <w:rFonts w:ascii="Calibri" w:hAnsi="Calibri" w:cs="Calibri"/>
                <w:color w:val="000000"/>
              </w:rPr>
              <w:t xml:space="preserve">Utworzenie kompleksu muzealnego związanego z Konfederacją Barską na działce nr 193 w Muszynce. Działka zabudowana jest </w:t>
            </w:r>
            <w:r>
              <w:rPr>
                <w:rFonts w:ascii="Calibri" w:hAnsi="Calibri" w:cs="Calibri"/>
                <w:color w:val="000000"/>
              </w:rPr>
              <w:lastRenderedPageBreak/>
              <w:t>budynkiem obecnej szkoły podstawowej. Projekt zakłada wykorzystanie istniejącego budynku (po adaptacji) oraz budowę nowoczesnej części jako budynek wolnostojący lub połączony ze starą częścią </w:t>
            </w:r>
          </w:p>
        </w:tc>
        <w:tc>
          <w:tcPr>
            <w:tcW w:w="1701" w:type="dxa"/>
            <w:vAlign w:val="center"/>
          </w:tcPr>
          <w:p w14:paraId="18A93CC6" w14:textId="052D0ABF" w:rsidR="00967342" w:rsidRPr="00472426" w:rsidRDefault="00967342" w:rsidP="00967342">
            <w:pPr>
              <w:spacing w:before="0" w:after="0" w:line="240" w:lineRule="auto"/>
              <w:ind w:left="0"/>
              <w:jc w:val="center"/>
              <w:rPr>
                <w:rFonts w:cstheme="minorHAnsi"/>
                <w:color w:val="000000"/>
                <w:szCs w:val="24"/>
                <w:shd w:val="clear" w:color="auto" w:fill="FFFFFF"/>
              </w:rPr>
            </w:pPr>
            <w:r>
              <w:rPr>
                <w:rFonts w:ascii="Calibri" w:hAnsi="Calibri" w:cs="Calibri"/>
                <w:color w:val="000000"/>
              </w:rPr>
              <w:lastRenderedPageBreak/>
              <w:t>Krynica Zdrój</w:t>
            </w:r>
          </w:p>
        </w:tc>
        <w:tc>
          <w:tcPr>
            <w:tcW w:w="3261" w:type="dxa"/>
            <w:vAlign w:val="center"/>
          </w:tcPr>
          <w:p w14:paraId="2C01EE45" w14:textId="33E74C20" w:rsidR="00967342" w:rsidRDefault="002F48C3" w:rsidP="00967342">
            <w:pPr>
              <w:spacing w:before="0" w:after="0" w:line="240" w:lineRule="auto"/>
              <w:ind w:left="0"/>
              <w:jc w:val="center"/>
              <w:rPr>
                <w:rFonts w:ascii="Calibri" w:hAnsi="Calibri" w:cs="Calibri"/>
                <w:color w:val="000000"/>
              </w:rPr>
            </w:pPr>
            <w:r>
              <w:rPr>
                <w:rFonts w:ascii="Calibri" w:hAnsi="Calibri" w:cs="Calibri"/>
                <w:color w:val="000000"/>
              </w:rPr>
              <w:t>2</w:t>
            </w:r>
            <w:r w:rsidR="00D74D60">
              <w:rPr>
                <w:rFonts w:ascii="Calibri" w:hAnsi="Calibri" w:cs="Calibri"/>
                <w:color w:val="000000"/>
              </w:rPr>
              <w:t> </w:t>
            </w:r>
            <w:r w:rsidR="00C8094E">
              <w:rPr>
                <w:rFonts w:ascii="Calibri" w:hAnsi="Calibri" w:cs="Calibri"/>
                <w:color w:val="000000"/>
              </w:rPr>
              <w:t>8</w:t>
            </w:r>
            <w:r w:rsidR="00743537">
              <w:rPr>
                <w:rFonts w:ascii="Calibri" w:hAnsi="Calibri" w:cs="Calibri"/>
                <w:color w:val="000000"/>
              </w:rPr>
              <w:t>70</w:t>
            </w:r>
            <w:r w:rsidR="00D74D60">
              <w:rPr>
                <w:rFonts w:ascii="Calibri" w:hAnsi="Calibri" w:cs="Calibri"/>
                <w:color w:val="000000"/>
              </w:rPr>
              <w:t xml:space="preserve"> 000</w:t>
            </w:r>
          </w:p>
          <w:p w14:paraId="2F8D4316" w14:textId="77777777" w:rsidR="00967342" w:rsidRDefault="00967342" w:rsidP="00967342">
            <w:pPr>
              <w:spacing w:before="0" w:after="0" w:line="240" w:lineRule="auto"/>
              <w:ind w:left="0"/>
              <w:jc w:val="center"/>
              <w:rPr>
                <w:rFonts w:cstheme="minorHAnsi"/>
                <w:color w:val="000000"/>
                <w:szCs w:val="24"/>
                <w:shd w:val="clear" w:color="auto" w:fill="FFFFFF"/>
              </w:rPr>
            </w:pPr>
          </w:p>
        </w:tc>
        <w:tc>
          <w:tcPr>
            <w:tcW w:w="2126" w:type="dxa"/>
          </w:tcPr>
          <w:p w14:paraId="611E9F56" w14:textId="77777777" w:rsidR="00967342" w:rsidRPr="00472426" w:rsidRDefault="00967342" w:rsidP="00967342">
            <w:pPr>
              <w:spacing w:before="0" w:after="0" w:line="240" w:lineRule="auto"/>
              <w:ind w:left="0"/>
              <w:jc w:val="center"/>
              <w:rPr>
                <w:rFonts w:cstheme="minorHAnsi"/>
                <w:szCs w:val="24"/>
              </w:rPr>
            </w:pPr>
            <w:r>
              <w:t xml:space="preserve">FEM 2021-2027, </w:t>
            </w:r>
            <w:r w:rsidRPr="00472426">
              <w:rPr>
                <w:rFonts w:cstheme="minorHAnsi"/>
                <w:szCs w:val="24"/>
              </w:rPr>
              <w:t>CS 5i</w:t>
            </w:r>
          </w:p>
          <w:p w14:paraId="6ED39103" w14:textId="77777777" w:rsidR="00967342" w:rsidRDefault="00967342" w:rsidP="00967342">
            <w:pPr>
              <w:spacing w:before="0" w:after="0" w:line="240" w:lineRule="auto"/>
              <w:ind w:left="0"/>
              <w:jc w:val="center"/>
              <w:rPr>
                <w:rFonts w:cstheme="minorHAnsi"/>
                <w:szCs w:val="24"/>
              </w:rPr>
            </w:pPr>
            <w:r w:rsidRPr="00472426">
              <w:rPr>
                <w:rFonts w:cstheme="minorHAnsi"/>
                <w:szCs w:val="24"/>
              </w:rPr>
              <w:t xml:space="preserve">Działanie 7.1 IIT – Wsparcie oddolnych </w:t>
            </w:r>
            <w:r w:rsidRPr="00472426">
              <w:rPr>
                <w:rFonts w:cstheme="minorHAnsi"/>
                <w:szCs w:val="24"/>
              </w:rPr>
              <w:lastRenderedPageBreak/>
              <w:t>inicjatyw na obszarach miejskich</w:t>
            </w:r>
          </w:p>
          <w:p w14:paraId="456F1A13" w14:textId="77777777" w:rsidR="00967342" w:rsidRDefault="00967342" w:rsidP="00967342">
            <w:pPr>
              <w:spacing w:before="0" w:after="0" w:line="240" w:lineRule="auto"/>
              <w:ind w:left="0"/>
              <w:jc w:val="center"/>
            </w:pPr>
          </w:p>
          <w:p w14:paraId="59535D96" w14:textId="524819A7" w:rsidR="00967342" w:rsidRDefault="00967342" w:rsidP="00967342">
            <w:pPr>
              <w:spacing w:before="0" w:after="0" w:line="240" w:lineRule="auto"/>
              <w:ind w:left="0"/>
              <w:jc w:val="center"/>
            </w:pPr>
            <w:r>
              <w:t>Typ projektu A: Infrastruktura kultury</w:t>
            </w:r>
          </w:p>
        </w:tc>
        <w:tc>
          <w:tcPr>
            <w:tcW w:w="2126" w:type="dxa"/>
          </w:tcPr>
          <w:p w14:paraId="6E3A1EFA" w14:textId="5ADC9851" w:rsidR="00967342" w:rsidRDefault="00743537" w:rsidP="00967342">
            <w:pPr>
              <w:spacing w:before="0" w:after="0" w:line="240" w:lineRule="auto"/>
              <w:ind w:left="0"/>
              <w:jc w:val="center"/>
            </w:pPr>
            <w:r>
              <w:lastRenderedPageBreak/>
              <w:t>2025-2027</w:t>
            </w:r>
          </w:p>
        </w:tc>
      </w:tr>
      <w:tr w:rsidR="00967342" w:rsidRPr="00812554" w14:paraId="55483108" w14:textId="77777777" w:rsidTr="009956C7">
        <w:trPr>
          <w:trHeight w:val="73"/>
        </w:trPr>
        <w:tc>
          <w:tcPr>
            <w:tcW w:w="1271" w:type="dxa"/>
            <w:vAlign w:val="center"/>
          </w:tcPr>
          <w:p w14:paraId="469AFD19" w14:textId="77777777" w:rsidR="00967342" w:rsidRPr="00812554" w:rsidRDefault="00967342" w:rsidP="00967342">
            <w:pPr>
              <w:spacing w:before="0" w:after="0" w:line="240" w:lineRule="auto"/>
              <w:ind w:left="0"/>
              <w:rPr>
                <w:rFonts w:cstheme="minorHAnsi"/>
                <w:bCs/>
                <w:szCs w:val="24"/>
              </w:rPr>
            </w:pPr>
          </w:p>
        </w:tc>
        <w:tc>
          <w:tcPr>
            <w:tcW w:w="2982" w:type="dxa"/>
            <w:vAlign w:val="center"/>
          </w:tcPr>
          <w:p w14:paraId="42EC7E66" w14:textId="77777777" w:rsidR="00967342" w:rsidRPr="000534B5" w:rsidDel="000534B5" w:rsidRDefault="00967342" w:rsidP="00967342">
            <w:pPr>
              <w:spacing w:before="0" w:after="0" w:line="240" w:lineRule="auto"/>
              <w:ind w:left="0"/>
              <w:rPr>
                <w:rFonts w:cstheme="minorHAnsi"/>
                <w:b/>
                <w:bCs/>
                <w:szCs w:val="24"/>
              </w:rPr>
            </w:pPr>
          </w:p>
        </w:tc>
        <w:tc>
          <w:tcPr>
            <w:tcW w:w="3118" w:type="dxa"/>
          </w:tcPr>
          <w:p w14:paraId="05B9F27D" w14:textId="77777777" w:rsidR="00967342" w:rsidRDefault="00967342" w:rsidP="00967342">
            <w:pPr>
              <w:pStyle w:val="NormalnyWeb"/>
              <w:spacing w:before="0" w:after="0"/>
              <w:jc w:val="center"/>
              <w:rPr>
                <w:rFonts w:ascii="Calibri" w:hAnsi="Calibri" w:cs="Calibri"/>
                <w:color w:val="000000"/>
              </w:rPr>
            </w:pPr>
          </w:p>
        </w:tc>
        <w:tc>
          <w:tcPr>
            <w:tcW w:w="1701" w:type="dxa"/>
            <w:vAlign w:val="center"/>
          </w:tcPr>
          <w:p w14:paraId="49985A4F" w14:textId="77777777" w:rsidR="00967342" w:rsidRDefault="00967342" w:rsidP="00967342">
            <w:pPr>
              <w:spacing w:before="0" w:after="0" w:line="240" w:lineRule="auto"/>
              <w:ind w:left="0"/>
              <w:jc w:val="center"/>
              <w:rPr>
                <w:rFonts w:ascii="Calibri" w:hAnsi="Calibri" w:cs="Calibri"/>
                <w:color w:val="000000"/>
              </w:rPr>
            </w:pPr>
          </w:p>
        </w:tc>
        <w:tc>
          <w:tcPr>
            <w:tcW w:w="3261" w:type="dxa"/>
            <w:vAlign w:val="center"/>
          </w:tcPr>
          <w:p w14:paraId="74CD6BAD" w14:textId="7CE79918" w:rsidR="00967342" w:rsidRPr="002344C4" w:rsidRDefault="00967342" w:rsidP="00C8094E">
            <w:pPr>
              <w:spacing w:before="0" w:after="0" w:line="240" w:lineRule="auto"/>
              <w:ind w:left="0"/>
              <w:jc w:val="center"/>
              <w:rPr>
                <w:rFonts w:ascii="Calibri" w:hAnsi="Calibri" w:cs="Calibri"/>
                <w:b/>
                <w:bCs/>
                <w:color w:val="000000" w:themeColor="text1"/>
                <w:szCs w:val="24"/>
              </w:rPr>
            </w:pPr>
            <w:r w:rsidRPr="002344C4">
              <w:rPr>
                <w:rFonts w:ascii="Calibri" w:hAnsi="Calibri" w:cs="Calibri"/>
                <w:b/>
                <w:bCs/>
                <w:color w:val="000000"/>
                <w:szCs w:val="24"/>
              </w:rPr>
              <w:t xml:space="preserve">Suma: </w:t>
            </w:r>
            <w:r w:rsidR="00743537" w:rsidRPr="002344C4">
              <w:rPr>
                <w:rFonts w:ascii="Calibri" w:hAnsi="Calibri" w:cs="Calibri"/>
                <w:b/>
                <w:bCs/>
                <w:color w:val="000000" w:themeColor="text1"/>
                <w:szCs w:val="24"/>
              </w:rPr>
              <w:t>14 </w:t>
            </w:r>
            <w:r w:rsidR="00C8094E">
              <w:rPr>
                <w:rFonts w:ascii="Calibri" w:hAnsi="Calibri" w:cs="Calibri"/>
                <w:b/>
                <w:bCs/>
                <w:color w:val="000000" w:themeColor="text1"/>
                <w:szCs w:val="24"/>
              </w:rPr>
              <w:t>3</w:t>
            </w:r>
            <w:r w:rsidR="00743537" w:rsidRPr="002344C4">
              <w:rPr>
                <w:rFonts w:ascii="Calibri" w:hAnsi="Calibri" w:cs="Calibri"/>
                <w:b/>
                <w:bCs/>
                <w:color w:val="000000" w:themeColor="text1"/>
                <w:szCs w:val="24"/>
              </w:rPr>
              <w:t>00 000</w:t>
            </w:r>
          </w:p>
        </w:tc>
        <w:tc>
          <w:tcPr>
            <w:tcW w:w="2126" w:type="dxa"/>
          </w:tcPr>
          <w:p w14:paraId="07A8CA08" w14:textId="77777777" w:rsidR="00967342" w:rsidRDefault="00967342" w:rsidP="00967342">
            <w:pPr>
              <w:spacing w:before="0" w:after="0" w:line="240" w:lineRule="auto"/>
              <w:ind w:left="0"/>
              <w:jc w:val="center"/>
            </w:pPr>
          </w:p>
        </w:tc>
        <w:tc>
          <w:tcPr>
            <w:tcW w:w="2126" w:type="dxa"/>
          </w:tcPr>
          <w:p w14:paraId="715B43E2" w14:textId="77777777" w:rsidR="00967342" w:rsidRPr="00472426" w:rsidRDefault="00967342" w:rsidP="00967342">
            <w:pPr>
              <w:spacing w:before="0" w:after="0" w:line="240" w:lineRule="auto"/>
              <w:ind w:left="0"/>
              <w:jc w:val="center"/>
              <w:rPr>
                <w:rFonts w:cstheme="minorHAnsi"/>
                <w:szCs w:val="24"/>
              </w:rPr>
            </w:pPr>
          </w:p>
        </w:tc>
      </w:tr>
    </w:tbl>
    <w:p w14:paraId="631DEE29" w14:textId="524CCC8F" w:rsidR="005C0F06" w:rsidRPr="005C0F06" w:rsidRDefault="008532DE" w:rsidP="005C0F06">
      <w:pPr>
        <w:pStyle w:val="podpiselementu"/>
        <w:rPr>
          <w:rFonts w:asciiTheme="minorHAnsi" w:hAnsiTheme="minorHAnsi" w:cstheme="minorHAnsi"/>
          <w:color w:val="000000" w:themeColor="text1"/>
        </w:rPr>
        <w:sectPr w:rsidR="005C0F06" w:rsidRPr="005C0F06" w:rsidSect="002344C4">
          <w:pgSz w:w="18720" w:h="12240" w:orient="landscape"/>
          <w:pgMar w:top="1418" w:right="1701" w:bottom="1418" w:left="1418" w:header="709" w:footer="709" w:gutter="0"/>
          <w:cols w:space="708"/>
          <w:titlePg/>
          <w:docGrid w:linePitch="360"/>
        </w:sectPr>
      </w:pPr>
      <w:r w:rsidRPr="00812554">
        <w:rPr>
          <w:rFonts w:asciiTheme="minorHAnsi" w:hAnsiTheme="minorHAnsi" w:cstheme="minorHAnsi"/>
          <w:color w:val="000000" w:themeColor="text1"/>
        </w:rPr>
        <w:t>Źródło: opracowanie własn</w:t>
      </w:r>
      <w:r w:rsidR="009939AA">
        <w:rPr>
          <w:rFonts w:asciiTheme="minorHAnsi" w:hAnsiTheme="minorHAnsi" w:cstheme="minorHAnsi"/>
          <w:color w:val="000000" w:themeColor="text1"/>
        </w:rPr>
        <w:t>e.</w:t>
      </w:r>
    </w:p>
    <w:p w14:paraId="72C34589" w14:textId="195C9DA5" w:rsidR="00573A37" w:rsidRPr="00812554" w:rsidRDefault="00573A37" w:rsidP="005C0F06">
      <w:pPr>
        <w:ind w:left="0"/>
        <w:rPr>
          <w:rFonts w:cstheme="minorHAnsi"/>
          <w:szCs w:val="24"/>
        </w:rPr>
      </w:pPr>
      <w:r w:rsidRPr="00812554">
        <w:rPr>
          <w:rFonts w:cstheme="minorHAnsi"/>
          <w:b/>
          <w:szCs w:val="24"/>
        </w:rPr>
        <w:lastRenderedPageBreak/>
        <w:t>Projekty uzupełniające – inne źródła finansowania</w:t>
      </w:r>
    </w:p>
    <w:p w14:paraId="484F9AEB" w14:textId="2BCCDF50" w:rsidR="00573A37" w:rsidRPr="00812554" w:rsidRDefault="00573A37" w:rsidP="00DA6BA5">
      <w:pPr>
        <w:pStyle w:val="Akapitzlist"/>
        <w:numPr>
          <w:ilvl w:val="0"/>
          <w:numId w:val="17"/>
        </w:numPr>
        <w:spacing w:before="0" w:after="0"/>
        <w:rPr>
          <w:rFonts w:cstheme="minorHAnsi"/>
          <w:lang w:eastAsia="pl-PL"/>
        </w:rPr>
      </w:pPr>
      <w:r w:rsidRPr="00812554">
        <w:rPr>
          <w:rFonts w:cstheme="minorHAnsi"/>
          <w:lang w:eastAsia="pl-PL"/>
        </w:rPr>
        <w:t xml:space="preserve">Istotne znaczenie dla funkcjonowania i funkcjonalności sieci </w:t>
      </w:r>
      <w:r w:rsidR="00A26C82" w:rsidRPr="00812554">
        <w:rPr>
          <w:rFonts w:cstheme="minorHAnsi"/>
          <w:lang w:eastAsia="pl-PL"/>
        </w:rPr>
        <w:t xml:space="preserve">szlaków </w:t>
      </w:r>
      <w:r w:rsidRPr="00812554">
        <w:rPr>
          <w:rFonts w:cstheme="minorHAnsi"/>
          <w:lang w:eastAsia="pl-PL"/>
        </w:rPr>
        <w:t>ma realizacja projektu Województwa Małopolskiego: Budowa ścieżki rowerowej Euro Velo 11 Muszyna Folwark (PL) -Orłow (SK). Partnerstwo będzie podejmować działania lobbingowe w tym zakresie</w:t>
      </w:r>
      <w:r w:rsidR="00A26C82" w:rsidRPr="00812554">
        <w:rPr>
          <w:rFonts w:cstheme="minorHAnsi"/>
          <w:lang w:eastAsia="pl-PL"/>
        </w:rPr>
        <w:t>.</w:t>
      </w:r>
    </w:p>
    <w:p w14:paraId="30F716D8" w14:textId="6D9FB9E8" w:rsidR="00573A37" w:rsidRPr="00812554" w:rsidRDefault="00573A37" w:rsidP="00DA6BA5">
      <w:pPr>
        <w:pStyle w:val="Akapitzlist"/>
        <w:numPr>
          <w:ilvl w:val="0"/>
          <w:numId w:val="17"/>
        </w:numPr>
        <w:spacing w:before="0" w:after="0"/>
        <w:rPr>
          <w:rFonts w:cstheme="minorHAnsi"/>
          <w:lang w:eastAsia="pl-PL"/>
        </w:rPr>
      </w:pPr>
      <w:r w:rsidRPr="00812554">
        <w:rPr>
          <w:rFonts w:cstheme="minorHAnsi"/>
          <w:lang w:eastAsia="pl-PL"/>
        </w:rPr>
        <w:t>Wsparcie marketingu i dystrybucji produktów lokalnego rolnictwa i przetwórstwa – finansowanie z LSR (LGD)</w:t>
      </w:r>
      <w:r w:rsidR="00A26C82" w:rsidRPr="00812554">
        <w:rPr>
          <w:rFonts w:cstheme="minorHAnsi"/>
          <w:lang w:eastAsia="pl-PL"/>
        </w:rPr>
        <w:t>.</w:t>
      </w:r>
    </w:p>
    <w:p w14:paraId="12341E69" w14:textId="744AB743" w:rsidR="00573A37" w:rsidRPr="00812554" w:rsidRDefault="00573A37" w:rsidP="00DA6BA5">
      <w:pPr>
        <w:pStyle w:val="Akapitzlist"/>
        <w:numPr>
          <w:ilvl w:val="0"/>
          <w:numId w:val="17"/>
        </w:numPr>
        <w:spacing w:before="0" w:after="0"/>
        <w:rPr>
          <w:rFonts w:cstheme="minorHAnsi"/>
          <w:lang w:eastAsia="pl-PL"/>
        </w:rPr>
      </w:pPr>
      <w:r w:rsidRPr="00812554">
        <w:rPr>
          <w:rFonts w:cstheme="minorHAnsi"/>
          <w:lang w:eastAsia="pl-PL"/>
        </w:rPr>
        <w:t>Współpraca z operatorami teleinformatycznymi w zakresie poszerzania dostępu do szerokopasmowego internetu</w:t>
      </w:r>
      <w:r w:rsidR="00A26C82" w:rsidRPr="00812554">
        <w:rPr>
          <w:rFonts w:cstheme="minorHAnsi"/>
          <w:lang w:eastAsia="pl-PL"/>
        </w:rPr>
        <w:t xml:space="preserve"> – działania lobbingowe.</w:t>
      </w:r>
    </w:p>
    <w:p w14:paraId="747F4FA0" w14:textId="66252969" w:rsidR="00573A37" w:rsidRPr="00812554" w:rsidRDefault="00573A37" w:rsidP="00DA6BA5">
      <w:pPr>
        <w:pStyle w:val="Akapitzlist"/>
        <w:numPr>
          <w:ilvl w:val="0"/>
          <w:numId w:val="17"/>
        </w:numPr>
        <w:spacing w:before="0" w:after="0"/>
        <w:rPr>
          <w:rFonts w:cstheme="minorHAnsi"/>
          <w:lang w:eastAsia="pl-PL"/>
        </w:rPr>
      </w:pPr>
      <w:r w:rsidRPr="00812554">
        <w:rPr>
          <w:rFonts w:cstheme="minorHAnsi"/>
          <w:lang w:eastAsia="pl-PL"/>
        </w:rPr>
        <w:t>Rozwój współpracy transgranicznej PL-SK</w:t>
      </w:r>
      <w:r w:rsidR="00A26C82" w:rsidRPr="00812554">
        <w:rPr>
          <w:rFonts w:cstheme="minorHAnsi"/>
          <w:lang w:eastAsia="pl-PL"/>
        </w:rPr>
        <w:t xml:space="preserve"> – projekty infrastrukturalne – finansowanie INTERREG</w:t>
      </w:r>
    </w:p>
    <w:p w14:paraId="5633CCB5" w14:textId="320E68EC" w:rsidR="00A26C82" w:rsidRPr="00812554" w:rsidRDefault="00A26C82" w:rsidP="00DA6BA5">
      <w:pPr>
        <w:pStyle w:val="Akapitzlist"/>
        <w:numPr>
          <w:ilvl w:val="0"/>
          <w:numId w:val="17"/>
        </w:numPr>
        <w:spacing w:before="0" w:after="0"/>
        <w:rPr>
          <w:rFonts w:cstheme="minorHAnsi"/>
          <w:lang w:eastAsia="pl-PL"/>
        </w:rPr>
      </w:pPr>
      <w:r w:rsidRPr="00812554">
        <w:rPr>
          <w:rFonts w:cstheme="minorHAnsi"/>
          <w:lang w:eastAsia="pl-PL"/>
        </w:rPr>
        <w:t>Realizacja projektów wz. wspólnego dziedzictwa kulturowego pogranicza Polsko-Słowackiego – finansowanie INTERREG</w:t>
      </w:r>
    </w:p>
    <w:p w14:paraId="531E90C7" w14:textId="63B70051" w:rsidR="00573A37" w:rsidRPr="00812554" w:rsidRDefault="00573A37" w:rsidP="00DA6BA5">
      <w:pPr>
        <w:pStyle w:val="Akapitzlist"/>
        <w:numPr>
          <w:ilvl w:val="0"/>
          <w:numId w:val="17"/>
        </w:numPr>
        <w:spacing w:before="0" w:after="0"/>
        <w:rPr>
          <w:rFonts w:cstheme="minorHAnsi"/>
          <w:lang w:eastAsia="pl-PL"/>
        </w:rPr>
      </w:pPr>
      <w:r w:rsidRPr="00812554">
        <w:rPr>
          <w:rFonts w:cstheme="minorHAnsi"/>
          <w:lang w:eastAsia="pl-PL"/>
        </w:rPr>
        <w:t xml:space="preserve">Promocja tras rowerowych m.in. poprzez organizację imprez rodzinnych, rajdów, zawodów </w:t>
      </w:r>
      <w:r w:rsidR="00A26C82" w:rsidRPr="00812554">
        <w:rPr>
          <w:rFonts w:cstheme="minorHAnsi"/>
          <w:lang w:eastAsia="pl-PL"/>
        </w:rPr>
        <w:t>– finansowanie środki własne, działania NGO’s.</w:t>
      </w:r>
    </w:p>
    <w:p w14:paraId="56A5129C" w14:textId="73FB6446" w:rsidR="00573A37" w:rsidRPr="00812554" w:rsidRDefault="00573A37" w:rsidP="00DA6BA5">
      <w:pPr>
        <w:pStyle w:val="Akapitzlist"/>
        <w:numPr>
          <w:ilvl w:val="0"/>
          <w:numId w:val="17"/>
        </w:numPr>
        <w:spacing w:before="0" w:after="0"/>
        <w:rPr>
          <w:rFonts w:cstheme="minorHAnsi"/>
          <w:lang w:eastAsia="pl-PL"/>
        </w:rPr>
      </w:pPr>
      <w:r w:rsidRPr="00812554">
        <w:rPr>
          <w:rFonts w:cstheme="minorHAnsi"/>
          <w:lang w:eastAsia="pl-PL"/>
        </w:rPr>
        <w:t xml:space="preserve">Promocja złóż wód mineralnych znajdujących się na terenie partnerstwa </w:t>
      </w:r>
      <w:r w:rsidR="00A26C82" w:rsidRPr="00812554">
        <w:rPr>
          <w:rFonts w:cstheme="minorHAnsi"/>
          <w:lang w:eastAsia="pl-PL"/>
        </w:rPr>
        <w:t>– finansowanie środki własne</w:t>
      </w:r>
    </w:p>
    <w:p w14:paraId="188F1B78" w14:textId="2BBB5B64" w:rsidR="00A26C82" w:rsidRDefault="00573A37" w:rsidP="00DA6BA5">
      <w:pPr>
        <w:pStyle w:val="Akapitzlist"/>
        <w:numPr>
          <w:ilvl w:val="0"/>
          <w:numId w:val="17"/>
        </w:numPr>
        <w:spacing w:before="0" w:after="0"/>
        <w:rPr>
          <w:rFonts w:cstheme="minorHAnsi"/>
          <w:lang w:eastAsia="pl-PL"/>
        </w:rPr>
      </w:pPr>
      <w:r w:rsidRPr="00812554">
        <w:rPr>
          <w:rFonts w:cstheme="minorHAnsi"/>
          <w:lang w:eastAsia="pl-PL"/>
        </w:rPr>
        <w:t xml:space="preserve">Stworzenie wspólnej oferty kulturalnej (np. zespoły regionalne) </w:t>
      </w:r>
      <w:r w:rsidR="00A26C82" w:rsidRPr="00812554">
        <w:rPr>
          <w:rFonts w:cstheme="minorHAnsi"/>
          <w:lang w:eastAsia="pl-PL"/>
        </w:rPr>
        <w:t>– finansowanie z LSR (LGD).</w:t>
      </w:r>
    </w:p>
    <w:p w14:paraId="4DADDC8D" w14:textId="532861C1" w:rsidR="00AA35BD" w:rsidRPr="00D246FC" w:rsidRDefault="00AA35BD" w:rsidP="00DA6BA5">
      <w:pPr>
        <w:pStyle w:val="Akapitzlist"/>
        <w:numPr>
          <w:ilvl w:val="0"/>
          <w:numId w:val="17"/>
        </w:numPr>
        <w:spacing w:before="0" w:after="0"/>
        <w:rPr>
          <w:rFonts w:cstheme="minorHAnsi"/>
          <w:bCs/>
          <w:lang w:eastAsia="pl-PL"/>
        </w:rPr>
      </w:pPr>
      <w:r w:rsidRPr="00D246FC">
        <w:rPr>
          <w:rFonts w:cstheme="minorHAnsi"/>
          <w:bCs/>
          <w:szCs w:val="24"/>
        </w:rPr>
        <w:t>Ochrona i rozwój zasobów dziedzictwa niematerialnego, w tym jego  dokumentowanie, zachowanie i upowszechnianie, upowszechnianie kultury ludowej oraz tradycyjnego rzemiosła</w:t>
      </w:r>
    </w:p>
    <w:p w14:paraId="4F3B0546" w14:textId="2092783B" w:rsidR="00AA35BD" w:rsidRPr="00AA35BD" w:rsidRDefault="00AA35BD" w:rsidP="00DA6BA5">
      <w:pPr>
        <w:pStyle w:val="Akapitzlist"/>
        <w:numPr>
          <w:ilvl w:val="0"/>
          <w:numId w:val="17"/>
        </w:numPr>
        <w:spacing w:before="0" w:after="0"/>
        <w:rPr>
          <w:rFonts w:cstheme="minorHAnsi"/>
          <w:bCs/>
          <w:lang w:eastAsia="pl-PL"/>
        </w:rPr>
      </w:pPr>
      <w:r w:rsidRPr="00D246FC">
        <w:rPr>
          <w:rFonts w:cstheme="minorHAnsi"/>
          <w:bCs/>
          <w:szCs w:val="24"/>
        </w:rPr>
        <w:t>Rozwój działalności kulturalnej oraz infrastruktury kultury wzbogacających ofertę turystyczną</w:t>
      </w:r>
    </w:p>
    <w:p w14:paraId="440A7659" w14:textId="38D376E3" w:rsidR="007855A1" w:rsidRPr="00812554" w:rsidRDefault="0005599B" w:rsidP="00472426">
      <w:pPr>
        <w:rPr>
          <w:rFonts w:cstheme="minorHAnsi"/>
          <w:szCs w:val="24"/>
        </w:rPr>
      </w:pPr>
      <w:r w:rsidRPr="00812554">
        <w:rPr>
          <w:rFonts w:cstheme="minorHAnsi"/>
          <w:szCs w:val="24"/>
        </w:rPr>
        <w:t xml:space="preserve">Powyższa lista nie stanowi katalogu zamkniętego, partnerstwo i jego członkowie </w:t>
      </w:r>
      <w:r w:rsidR="00701BF2" w:rsidRPr="00812554">
        <w:rPr>
          <w:rFonts w:cstheme="minorHAnsi"/>
          <w:szCs w:val="24"/>
        </w:rPr>
        <w:t>elastycznie reagują na pojawiające się potrzeby, a także możliwości finansowania projektów rozwojowych.</w:t>
      </w:r>
    </w:p>
    <w:p w14:paraId="1B90E7F0" w14:textId="6C34CE56" w:rsidR="0053112C" w:rsidRPr="00812554" w:rsidRDefault="0053112C" w:rsidP="007855A1">
      <w:pPr>
        <w:rPr>
          <w:rFonts w:cstheme="minorHAnsi"/>
          <w:b/>
          <w:bCs/>
          <w:lang w:eastAsia="pl-PL"/>
        </w:rPr>
      </w:pPr>
      <w:r w:rsidRPr="00812554">
        <w:rPr>
          <w:rFonts w:cstheme="minorHAnsi"/>
          <w:b/>
          <w:bCs/>
          <w:lang w:eastAsia="pl-PL"/>
        </w:rPr>
        <w:t>Integracja projekty – wiązki – cele</w:t>
      </w:r>
    </w:p>
    <w:p w14:paraId="77673457" w14:textId="73652161" w:rsidR="007855A1" w:rsidRPr="00812554" w:rsidRDefault="007855A1" w:rsidP="008E4841">
      <w:pPr>
        <w:rPr>
          <w:rStyle w:val="normaltextrun"/>
          <w:rFonts w:cstheme="minorHAnsi"/>
          <w:color w:val="000000"/>
        </w:rPr>
      </w:pPr>
      <w:r w:rsidRPr="00812554">
        <w:rPr>
          <w:rFonts w:cstheme="minorHAnsi"/>
          <w:lang w:eastAsia="pl-PL"/>
        </w:rPr>
        <w:t xml:space="preserve">Zdiagnozowany w strategii </w:t>
      </w:r>
      <w:r w:rsidR="00DA6BA5" w:rsidRPr="00812554">
        <w:rPr>
          <w:rFonts w:cstheme="minorHAnsi"/>
          <w:lang w:eastAsia="pl-PL"/>
        </w:rPr>
        <w:t>C</w:t>
      </w:r>
      <w:r w:rsidRPr="00812554">
        <w:rPr>
          <w:rFonts w:cstheme="minorHAnsi"/>
          <w:lang w:eastAsia="pl-PL"/>
        </w:rPr>
        <w:t xml:space="preserve">el nr 1 </w:t>
      </w:r>
      <w:r w:rsidRPr="00812554">
        <w:rPr>
          <w:rStyle w:val="Pogrubienie"/>
          <w:rFonts w:cstheme="minorHAnsi"/>
          <w:b w:val="0"/>
          <w:lang w:eastAsia="pl-PL"/>
        </w:rPr>
        <w:t>Rozwój infrastruktury oraz produktów turystycznych Partnerstwa z wykorzystaniem lokalnych zasobów przyrodniczych i kulturowych</w:t>
      </w:r>
      <w:r w:rsidR="00DA6BA5" w:rsidRPr="00812554">
        <w:rPr>
          <w:rStyle w:val="Pogrubienie"/>
          <w:rFonts w:cstheme="minorHAnsi"/>
          <w:b w:val="0"/>
          <w:bCs w:val="0"/>
          <w:lang w:eastAsia="pl-PL"/>
        </w:rPr>
        <w:t xml:space="preserve"> -</w:t>
      </w:r>
      <w:r w:rsidRPr="00812554">
        <w:rPr>
          <w:rStyle w:val="Pogrubienie"/>
          <w:rFonts w:cstheme="minorHAnsi"/>
          <w:b w:val="0"/>
          <w:bCs w:val="0"/>
        </w:rPr>
        <w:t xml:space="preserve"> </w:t>
      </w:r>
      <w:r w:rsidRPr="00812554">
        <w:rPr>
          <w:rStyle w:val="Pogrubienie"/>
          <w:rFonts w:cstheme="minorHAnsi"/>
          <w:b w:val="0"/>
        </w:rPr>
        <w:t>jest odpowiedzią na dogłębną diagnozę obszar</w:t>
      </w:r>
      <w:r w:rsidR="00DA6BA5" w:rsidRPr="00812554">
        <w:rPr>
          <w:rStyle w:val="Pogrubienie"/>
          <w:rFonts w:cstheme="minorHAnsi"/>
          <w:b w:val="0"/>
        </w:rPr>
        <w:t>u</w:t>
      </w:r>
      <w:r w:rsidRPr="00812554">
        <w:rPr>
          <w:rStyle w:val="Pogrubienie"/>
          <w:rFonts w:cstheme="minorHAnsi"/>
          <w:b w:val="0"/>
        </w:rPr>
        <w:t xml:space="preserve"> partnerstwa. Nakreśla kluczowe wyzwania i kierunki interwencji a działania podejmowane w ramach realizacji celu są zgodne z dokumentami wyższego rzędu. Nakreślony powyżej cel nr 1 jest zgodny i synchroniczny ze Strategią Rozwoju Województwa „Małopolska 2030” a w szczególności z celem szczegółowym: </w:t>
      </w:r>
      <w:r w:rsidRPr="00812554">
        <w:rPr>
          <w:rFonts w:eastAsia="Calibri" w:cstheme="minorHAnsi"/>
          <w:szCs w:val="24"/>
        </w:rPr>
        <w:t xml:space="preserve">Innowacyjna i konkurencyjna gospodarka, Główne kierunki polityki rozwoju: 3. Turystyka. W konsekwencji </w:t>
      </w:r>
      <w:r w:rsidR="00DA6BA5" w:rsidRPr="00812554">
        <w:rPr>
          <w:rFonts w:eastAsia="Calibri" w:cstheme="minorHAnsi"/>
          <w:szCs w:val="24"/>
        </w:rPr>
        <w:t>sformułowania pierwszego</w:t>
      </w:r>
      <w:r w:rsidRPr="00812554">
        <w:rPr>
          <w:rFonts w:eastAsia="Calibri" w:cstheme="minorHAnsi"/>
          <w:szCs w:val="24"/>
        </w:rPr>
        <w:t xml:space="preserve"> celu strategicznego zostały </w:t>
      </w:r>
      <w:r w:rsidRPr="00812554">
        <w:rPr>
          <w:rFonts w:eastAsia="Calibri" w:cstheme="minorHAnsi"/>
          <w:szCs w:val="24"/>
        </w:rPr>
        <w:lastRenderedPageBreak/>
        <w:t>zaproponowane do realizacji wiązki projektów, które wynikają z diagnozy i wyzwań a także wychodzą naprzeciw zdiagnozowanym problemom</w:t>
      </w:r>
      <w:r w:rsidR="005C58A3" w:rsidRPr="00812554">
        <w:rPr>
          <w:rFonts w:eastAsia="Calibri" w:cstheme="minorHAnsi"/>
          <w:szCs w:val="24"/>
        </w:rPr>
        <w:t>,</w:t>
      </w:r>
      <w:r w:rsidRPr="00812554">
        <w:rPr>
          <w:rFonts w:eastAsia="Calibri" w:cstheme="minorHAnsi"/>
          <w:szCs w:val="24"/>
        </w:rPr>
        <w:t xml:space="preserve"> </w:t>
      </w:r>
      <w:r w:rsidR="005C58A3" w:rsidRPr="00812554">
        <w:rPr>
          <w:rFonts w:eastAsia="Calibri" w:cstheme="minorHAnsi"/>
          <w:szCs w:val="24"/>
        </w:rPr>
        <w:t xml:space="preserve">czyli </w:t>
      </w:r>
      <w:r w:rsidRPr="00812554">
        <w:rPr>
          <w:rStyle w:val="normaltextrun"/>
          <w:rFonts w:cstheme="minorHAnsi"/>
          <w:color w:val="000000"/>
        </w:rPr>
        <w:t>deficyt</w:t>
      </w:r>
      <w:r w:rsidR="005C58A3" w:rsidRPr="00812554">
        <w:rPr>
          <w:rStyle w:val="normaltextrun"/>
          <w:rFonts w:cstheme="minorHAnsi"/>
          <w:color w:val="000000"/>
        </w:rPr>
        <w:t>om</w:t>
      </w:r>
      <w:r w:rsidRPr="00812554">
        <w:rPr>
          <w:rStyle w:val="normaltextrun"/>
          <w:rFonts w:cstheme="minorHAnsi"/>
          <w:color w:val="000000"/>
        </w:rPr>
        <w:t xml:space="preserve"> w zakresie oferty i infrastruktury turystycznej</w:t>
      </w:r>
      <w:r w:rsidR="005C58A3" w:rsidRPr="00812554">
        <w:rPr>
          <w:rStyle w:val="normaltextrun"/>
          <w:rFonts w:cstheme="minorHAnsi"/>
          <w:color w:val="000000"/>
        </w:rPr>
        <w:t>.</w:t>
      </w:r>
    </w:p>
    <w:p w14:paraId="4D4FD588" w14:textId="4E8EB160" w:rsidR="007855A1" w:rsidRPr="00812554" w:rsidRDefault="008E4841" w:rsidP="007855A1">
      <w:pPr>
        <w:spacing w:after="0" w:line="240" w:lineRule="auto"/>
        <w:rPr>
          <w:rStyle w:val="normaltextrun"/>
          <w:rFonts w:cstheme="minorHAnsi"/>
          <w:color w:val="000000"/>
        </w:rPr>
      </w:pPr>
      <w:r w:rsidRPr="00812554">
        <w:rPr>
          <w:rStyle w:val="normaltextrun"/>
          <w:rFonts w:cstheme="minorHAnsi"/>
          <w:color w:val="000000"/>
        </w:rPr>
        <w:t>W</w:t>
      </w:r>
      <w:r w:rsidR="007855A1" w:rsidRPr="00812554">
        <w:rPr>
          <w:rStyle w:val="normaltextrun"/>
          <w:rFonts w:cstheme="minorHAnsi"/>
          <w:color w:val="000000"/>
        </w:rPr>
        <w:t>ybrane przyczyny problemów:</w:t>
      </w:r>
    </w:p>
    <w:p w14:paraId="0ABF99DA" w14:textId="77777777" w:rsidR="007855A1" w:rsidRPr="00812554" w:rsidRDefault="007855A1" w:rsidP="007855A1">
      <w:pPr>
        <w:pStyle w:val="Akapitzlist"/>
        <w:numPr>
          <w:ilvl w:val="0"/>
          <w:numId w:val="15"/>
        </w:numPr>
        <w:spacing w:before="0" w:after="0" w:line="240" w:lineRule="auto"/>
        <w:rPr>
          <w:rStyle w:val="normaltextrun"/>
          <w:rFonts w:cstheme="minorHAnsi"/>
          <w:noProof w:val="0"/>
          <w:color w:val="000000"/>
        </w:rPr>
      </w:pPr>
      <w:r w:rsidRPr="00812554">
        <w:rPr>
          <w:rStyle w:val="normaltextrun"/>
          <w:rFonts w:cstheme="minorHAnsi"/>
          <w:noProof w:val="0"/>
          <w:color w:val="000000"/>
        </w:rPr>
        <w:t>braki w zakresie ścieżek i szlaków turystycznych (</w:t>
      </w:r>
      <w:r w:rsidRPr="00812554">
        <w:rPr>
          <w:rFonts w:cstheme="minorHAnsi"/>
          <w:noProof w:val="0"/>
          <w:szCs w:val="24"/>
        </w:rPr>
        <w:t>m.in. rowerowych, pieszych, biegowych, narciarskich)</w:t>
      </w:r>
    </w:p>
    <w:p w14:paraId="737DF2B2" w14:textId="77777777" w:rsidR="007855A1" w:rsidRPr="00812554" w:rsidRDefault="007855A1" w:rsidP="007855A1">
      <w:pPr>
        <w:pStyle w:val="Akapitzlist"/>
        <w:numPr>
          <w:ilvl w:val="0"/>
          <w:numId w:val="15"/>
        </w:numPr>
        <w:spacing w:before="0" w:after="0" w:line="240" w:lineRule="auto"/>
        <w:rPr>
          <w:rStyle w:val="normaltextrun"/>
          <w:rFonts w:cstheme="minorHAnsi"/>
          <w:noProof w:val="0"/>
          <w:color w:val="000000"/>
        </w:rPr>
      </w:pPr>
      <w:r w:rsidRPr="00812554">
        <w:rPr>
          <w:rStyle w:val="normaltextrun"/>
          <w:rFonts w:cstheme="minorHAnsi"/>
          <w:noProof w:val="0"/>
          <w:color w:val="000000"/>
        </w:rPr>
        <w:t>niewykorzystane turystycznie rzeki na obszarze partnerstwa</w:t>
      </w:r>
    </w:p>
    <w:p w14:paraId="41D480D6" w14:textId="77777777" w:rsidR="007855A1" w:rsidRPr="00812554" w:rsidRDefault="007855A1" w:rsidP="007855A1">
      <w:pPr>
        <w:pStyle w:val="Akapitzlist"/>
        <w:numPr>
          <w:ilvl w:val="0"/>
          <w:numId w:val="15"/>
        </w:numPr>
        <w:spacing w:before="0" w:after="0" w:line="240" w:lineRule="auto"/>
        <w:rPr>
          <w:rStyle w:val="normaltextrun"/>
          <w:rFonts w:cstheme="minorHAnsi"/>
          <w:noProof w:val="0"/>
          <w:color w:val="000000"/>
        </w:rPr>
      </w:pPr>
      <w:r w:rsidRPr="00812554">
        <w:rPr>
          <w:rStyle w:val="normaltextrun"/>
          <w:rFonts w:cstheme="minorHAnsi"/>
          <w:noProof w:val="0"/>
          <w:color w:val="000000"/>
        </w:rPr>
        <w:t>niewykorzystane w celach turystycznych ciekawe miejsca historyczne brak wspólnej promocji i oferty partnerstwa</w:t>
      </w:r>
    </w:p>
    <w:p w14:paraId="105F7A6C" w14:textId="77777777" w:rsidR="007855A1" w:rsidRPr="00812554" w:rsidRDefault="007855A1" w:rsidP="007855A1">
      <w:pPr>
        <w:pStyle w:val="Akapitzlist"/>
        <w:numPr>
          <w:ilvl w:val="0"/>
          <w:numId w:val="15"/>
        </w:numPr>
        <w:spacing w:before="0" w:after="0" w:line="240" w:lineRule="auto"/>
        <w:rPr>
          <w:rStyle w:val="normaltextrun"/>
          <w:rFonts w:cstheme="minorHAnsi"/>
          <w:noProof w:val="0"/>
          <w:color w:val="000000"/>
        </w:rPr>
      </w:pPr>
      <w:r w:rsidRPr="00812554">
        <w:rPr>
          <w:rStyle w:val="normaltextrun"/>
          <w:rFonts w:cstheme="minorHAnsi"/>
          <w:noProof w:val="0"/>
          <w:color w:val="000000"/>
        </w:rPr>
        <w:t>niewystarczająca ilość miejsc parkingowych</w:t>
      </w:r>
    </w:p>
    <w:p w14:paraId="39E82B32" w14:textId="77777777" w:rsidR="007855A1" w:rsidRPr="00812554" w:rsidRDefault="007855A1" w:rsidP="007855A1">
      <w:pPr>
        <w:pStyle w:val="Akapitzlist"/>
        <w:numPr>
          <w:ilvl w:val="0"/>
          <w:numId w:val="15"/>
        </w:numPr>
        <w:spacing w:before="0" w:after="0" w:line="240" w:lineRule="auto"/>
        <w:rPr>
          <w:rStyle w:val="normaltextrun"/>
          <w:rFonts w:cstheme="minorHAnsi"/>
          <w:noProof w:val="0"/>
          <w:color w:val="000000"/>
        </w:rPr>
      </w:pPr>
      <w:r w:rsidRPr="00812554">
        <w:rPr>
          <w:rStyle w:val="normaltextrun"/>
          <w:rFonts w:cstheme="minorHAnsi"/>
          <w:noProof w:val="0"/>
          <w:color w:val="000000"/>
        </w:rPr>
        <w:t>niewystarczająco rozbudowana baza sportów zimowych (szczególnie narciarstwo biegowe, saneczkarstwo)</w:t>
      </w:r>
    </w:p>
    <w:p w14:paraId="1ACDEC37" w14:textId="77777777" w:rsidR="007855A1" w:rsidRPr="00812554" w:rsidRDefault="007855A1" w:rsidP="007855A1">
      <w:pPr>
        <w:pStyle w:val="Akapitzlist"/>
        <w:numPr>
          <w:ilvl w:val="0"/>
          <w:numId w:val="15"/>
        </w:numPr>
        <w:spacing w:before="0" w:after="0" w:line="240" w:lineRule="auto"/>
        <w:rPr>
          <w:rStyle w:val="normaltextrun"/>
          <w:rFonts w:cstheme="minorHAnsi"/>
          <w:noProof w:val="0"/>
          <w:color w:val="000000"/>
        </w:rPr>
      </w:pPr>
      <w:r w:rsidRPr="00812554">
        <w:rPr>
          <w:rStyle w:val="normaltextrun"/>
          <w:rFonts w:cstheme="minorHAnsi"/>
          <w:noProof w:val="0"/>
          <w:color w:val="000000"/>
        </w:rPr>
        <w:t>oferta turystyczna niedostosowana do potrzeb osób z niepełnosprawnościami</w:t>
      </w:r>
    </w:p>
    <w:p w14:paraId="68EBC5A8" w14:textId="77777777" w:rsidR="007855A1" w:rsidRPr="00812554" w:rsidRDefault="007855A1" w:rsidP="007855A1">
      <w:pPr>
        <w:pStyle w:val="Akapitzlist"/>
        <w:numPr>
          <w:ilvl w:val="0"/>
          <w:numId w:val="15"/>
        </w:numPr>
        <w:spacing w:before="0" w:after="0" w:line="240" w:lineRule="auto"/>
        <w:rPr>
          <w:rStyle w:val="normaltextrun"/>
          <w:rFonts w:cstheme="minorHAnsi"/>
          <w:noProof w:val="0"/>
          <w:color w:val="000000"/>
        </w:rPr>
      </w:pPr>
      <w:r w:rsidRPr="00812554">
        <w:rPr>
          <w:rStyle w:val="normaltextrun"/>
          <w:rFonts w:cstheme="minorHAnsi"/>
          <w:color w:val="000000"/>
        </w:rPr>
        <w:t>brak miejsca na organizację dużych wydarzeń kulturalnych i konferencyjnych o charakterze ponadlokalnym.</w:t>
      </w:r>
    </w:p>
    <w:p w14:paraId="65E1B9A0" w14:textId="57090B04" w:rsidR="0053112C" w:rsidRPr="00812554" w:rsidRDefault="007855A1" w:rsidP="007855A1">
      <w:pPr>
        <w:rPr>
          <w:rStyle w:val="normaltextrun"/>
          <w:rFonts w:cstheme="minorHAnsi"/>
          <w:color w:val="000000"/>
        </w:rPr>
      </w:pPr>
      <w:r w:rsidRPr="00812554">
        <w:rPr>
          <w:rStyle w:val="normaltextrun"/>
          <w:rFonts w:cstheme="minorHAnsi"/>
          <w:color w:val="000000"/>
        </w:rPr>
        <w:t xml:space="preserve">Wiązki przedsięwzięć zostały </w:t>
      </w:r>
      <w:r w:rsidR="003D6CBA" w:rsidRPr="00812554">
        <w:rPr>
          <w:rStyle w:val="normaltextrun"/>
          <w:rFonts w:cstheme="minorHAnsi"/>
          <w:color w:val="000000"/>
        </w:rPr>
        <w:t xml:space="preserve">wyłonione i </w:t>
      </w:r>
      <w:r w:rsidRPr="00812554">
        <w:rPr>
          <w:rStyle w:val="normaltextrun"/>
          <w:rFonts w:cstheme="minorHAnsi"/>
          <w:color w:val="000000"/>
        </w:rPr>
        <w:t xml:space="preserve">uzgodnione w oparciu o diagnozę, strategie wyższego rzędu a także wypracowane w drodze konsultacji z interesariuszami. </w:t>
      </w:r>
    </w:p>
    <w:p w14:paraId="380AA968" w14:textId="10F885C7" w:rsidR="007855A1" w:rsidRPr="00812554" w:rsidRDefault="007855A1" w:rsidP="007855A1">
      <w:pPr>
        <w:rPr>
          <w:rFonts w:cstheme="minorHAnsi"/>
          <w:b/>
          <w:bCs/>
        </w:rPr>
      </w:pPr>
      <w:r w:rsidRPr="00812554">
        <w:rPr>
          <w:rStyle w:val="normaltextrun"/>
          <w:rFonts w:cstheme="minorHAnsi"/>
          <w:color w:val="000000"/>
        </w:rPr>
        <w:t>Uzasadnienie w kontekście zgodności z celem strategicznym, podejściem zintegrowanym</w:t>
      </w:r>
      <w:r w:rsidR="003D6CBA" w:rsidRPr="00812554">
        <w:rPr>
          <w:rStyle w:val="normaltextrun"/>
          <w:rFonts w:cstheme="minorHAnsi"/>
          <w:color w:val="000000"/>
        </w:rPr>
        <w:t>,</w:t>
      </w:r>
      <w:r w:rsidRPr="00812554">
        <w:rPr>
          <w:rStyle w:val="normaltextrun"/>
          <w:rFonts w:cstheme="minorHAnsi"/>
          <w:color w:val="000000"/>
        </w:rPr>
        <w:t xml:space="preserve"> a także </w:t>
      </w:r>
      <w:r w:rsidR="00870CFD" w:rsidRPr="00812554">
        <w:rPr>
          <w:rStyle w:val="normaltextrun"/>
          <w:rFonts w:cstheme="minorHAnsi"/>
          <w:color w:val="000000"/>
        </w:rPr>
        <w:t xml:space="preserve">wspólnymi </w:t>
      </w:r>
      <w:r w:rsidRPr="00812554">
        <w:rPr>
          <w:rStyle w:val="normaltextrun"/>
          <w:rFonts w:cstheme="minorHAnsi"/>
          <w:color w:val="000000"/>
        </w:rPr>
        <w:t>efekt</w:t>
      </w:r>
      <w:r w:rsidR="00870CFD" w:rsidRPr="00812554">
        <w:rPr>
          <w:rStyle w:val="normaltextrun"/>
          <w:rFonts w:cstheme="minorHAnsi"/>
          <w:color w:val="000000"/>
        </w:rPr>
        <w:t>ami</w:t>
      </w:r>
      <w:r w:rsidRPr="00812554">
        <w:rPr>
          <w:rStyle w:val="normaltextrun"/>
          <w:rFonts w:cstheme="minorHAnsi"/>
          <w:color w:val="000000"/>
        </w:rPr>
        <w:t xml:space="preserve"> interwencji przedstawia poniższa tabela</w:t>
      </w:r>
      <w:r w:rsidR="00870CFD" w:rsidRPr="00812554">
        <w:rPr>
          <w:rStyle w:val="normaltextrun"/>
          <w:rFonts w:cstheme="minorHAnsi"/>
          <w:color w:val="000000"/>
        </w:rPr>
        <w:t>.</w:t>
      </w:r>
    </w:p>
    <w:p w14:paraId="40F2B9D0" w14:textId="25CE4761" w:rsidR="00870CFD" w:rsidRPr="00812554" w:rsidRDefault="00194B85" w:rsidP="00194B85">
      <w:pPr>
        <w:pStyle w:val="Legenda"/>
      </w:pPr>
      <w:bookmarkStart w:id="71" w:name="_Toc184117210"/>
      <w:r w:rsidRPr="00812554">
        <w:t xml:space="preserve">Tabela </w:t>
      </w:r>
      <w:r w:rsidRPr="00812554">
        <w:fldChar w:fldCharType="begin"/>
      </w:r>
      <w:r w:rsidRPr="00812554">
        <w:instrText>SEQ Tabela \* ARABIC</w:instrText>
      </w:r>
      <w:r w:rsidRPr="00812554">
        <w:fldChar w:fldCharType="separate"/>
      </w:r>
      <w:r w:rsidR="00FC68D6">
        <w:rPr>
          <w:noProof/>
        </w:rPr>
        <w:t>12</w:t>
      </w:r>
      <w:r w:rsidRPr="00812554">
        <w:fldChar w:fldCharType="end"/>
      </w:r>
      <w:r w:rsidRPr="00812554">
        <w:t xml:space="preserve">. </w:t>
      </w:r>
      <w:r w:rsidR="00870CFD" w:rsidRPr="00812554">
        <w:t xml:space="preserve">Integracja </w:t>
      </w:r>
      <w:r w:rsidR="004A63D5">
        <w:t xml:space="preserve">i powiązanie </w:t>
      </w:r>
      <w:r w:rsidR="00870CFD" w:rsidRPr="00812554">
        <w:t>projektów/wiązek w ramach celu 1</w:t>
      </w:r>
      <w:bookmarkEnd w:id="71"/>
    </w:p>
    <w:tbl>
      <w:tblPr>
        <w:tblStyle w:val="Tabela-Siatka"/>
        <w:tblW w:w="0" w:type="auto"/>
        <w:tblLook w:val="04A0" w:firstRow="1" w:lastRow="0" w:firstColumn="1" w:lastColumn="0" w:noHBand="0" w:noVBand="1"/>
      </w:tblPr>
      <w:tblGrid>
        <w:gridCol w:w="2202"/>
        <w:gridCol w:w="2133"/>
        <w:gridCol w:w="2195"/>
        <w:gridCol w:w="2530"/>
      </w:tblGrid>
      <w:tr w:rsidR="007855A1" w:rsidRPr="00812554" w14:paraId="5996BA67" w14:textId="77777777" w:rsidTr="00870CFD">
        <w:tc>
          <w:tcPr>
            <w:tcW w:w="9060" w:type="dxa"/>
            <w:gridSpan w:val="4"/>
            <w:shd w:val="clear" w:color="auto" w:fill="FFC000" w:themeFill="accent4"/>
            <w:vAlign w:val="center"/>
          </w:tcPr>
          <w:p w14:paraId="1F033862" w14:textId="77777777" w:rsidR="007855A1" w:rsidRPr="00812554" w:rsidRDefault="007855A1" w:rsidP="00870CFD">
            <w:pPr>
              <w:spacing w:before="0" w:after="0" w:line="240" w:lineRule="auto"/>
              <w:ind w:left="0"/>
              <w:jc w:val="center"/>
              <w:rPr>
                <w:rFonts w:cstheme="minorHAnsi"/>
                <w:bCs/>
                <w:szCs w:val="24"/>
                <w:lang w:eastAsia="pl-PL"/>
              </w:rPr>
            </w:pPr>
            <w:r w:rsidRPr="00812554">
              <w:rPr>
                <w:rFonts w:cstheme="minorHAnsi"/>
                <w:bCs/>
                <w:szCs w:val="24"/>
                <w:lang w:eastAsia="pl-PL"/>
              </w:rPr>
              <w:t>Cel 1: Rozwój infrastruktury oraz produktów turystycznych Partnerstwa z wykorzystaniem lokalnych zasobów przyrodniczych i kulturowych</w:t>
            </w:r>
          </w:p>
        </w:tc>
      </w:tr>
      <w:tr w:rsidR="007855A1" w:rsidRPr="00812554" w14:paraId="2F497C5D" w14:textId="77777777" w:rsidTr="005C58A3">
        <w:tc>
          <w:tcPr>
            <w:tcW w:w="2265" w:type="dxa"/>
            <w:vAlign w:val="center"/>
          </w:tcPr>
          <w:p w14:paraId="451E1992" w14:textId="66552B73" w:rsidR="007855A1" w:rsidRPr="00812554" w:rsidRDefault="007855A1" w:rsidP="005C58A3">
            <w:pPr>
              <w:spacing w:before="0" w:after="0" w:line="240" w:lineRule="auto"/>
              <w:ind w:left="0"/>
              <w:jc w:val="center"/>
              <w:rPr>
                <w:rFonts w:cstheme="minorHAnsi"/>
                <w:b/>
                <w:bCs/>
              </w:rPr>
            </w:pPr>
            <w:r w:rsidRPr="00812554">
              <w:rPr>
                <w:rFonts w:cstheme="minorHAnsi"/>
                <w:b/>
                <w:bCs/>
              </w:rPr>
              <w:t xml:space="preserve">Wiązka </w:t>
            </w:r>
            <w:r w:rsidR="00870CFD" w:rsidRPr="00812554">
              <w:rPr>
                <w:rFonts w:cstheme="minorHAnsi"/>
                <w:b/>
                <w:bCs/>
              </w:rPr>
              <w:t>p</w:t>
            </w:r>
            <w:r w:rsidRPr="00812554">
              <w:rPr>
                <w:rFonts w:cstheme="minorHAnsi"/>
                <w:b/>
                <w:bCs/>
              </w:rPr>
              <w:t>rojektów</w:t>
            </w:r>
          </w:p>
          <w:p w14:paraId="4FC97FAE" w14:textId="58493F5F" w:rsidR="005C58A3" w:rsidRPr="00812554" w:rsidRDefault="005C58A3" w:rsidP="005C58A3">
            <w:pPr>
              <w:spacing w:before="0" w:after="0" w:line="240" w:lineRule="auto"/>
              <w:ind w:left="0"/>
              <w:jc w:val="center"/>
              <w:rPr>
                <w:rFonts w:cstheme="minorHAnsi"/>
                <w:b/>
                <w:bCs/>
              </w:rPr>
            </w:pPr>
            <w:r w:rsidRPr="00812554">
              <w:rPr>
                <w:rFonts w:cstheme="minorHAnsi"/>
                <w:b/>
                <w:bCs/>
              </w:rPr>
              <w:t>lub</w:t>
            </w:r>
          </w:p>
          <w:p w14:paraId="0679E11B" w14:textId="2AF062FE" w:rsidR="005C58A3" w:rsidRPr="00812554" w:rsidRDefault="005C58A3" w:rsidP="005C58A3">
            <w:pPr>
              <w:spacing w:before="0" w:after="0" w:line="240" w:lineRule="auto"/>
              <w:ind w:left="0"/>
              <w:jc w:val="center"/>
              <w:rPr>
                <w:rFonts w:cstheme="minorHAnsi"/>
                <w:b/>
                <w:bCs/>
              </w:rPr>
            </w:pPr>
            <w:r w:rsidRPr="00812554">
              <w:rPr>
                <w:rFonts w:cstheme="minorHAnsi"/>
                <w:b/>
                <w:bCs/>
              </w:rPr>
              <w:t>Projekt partnerski</w:t>
            </w:r>
          </w:p>
        </w:tc>
        <w:tc>
          <w:tcPr>
            <w:tcW w:w="2265" w:type="dxa"/>
            <w:vAlign w:val="center"/>
          </w:tcPr>
          <w:p w14:paraId="0CBD7A90" w14:textId="117194E7" w:rsidR="007855A1" w:rsidRPr="00812554" w:rsidRDefault="005C58A3" w:rsidP="005C58A3">
            <w:pPr>
              <w:spacing w:before="0" w:after="0" w:line="240" w:lineRule="auto"/>
              <w:ind w:left="0"/>
              <w:jc w:val="center"/>
              <w:rPr>
                <w:rFonts w:cstheme="minorHAnsi"/>
                <w:b/>
                <w:bCs/>
              </w:rPr>
            </w:pPr>
            <w:r w:rsidRPr="00812554">
              <w:rPr>
                <w:rFonts w:cstheme="minorHAnsi"/>
                <w:b/>
                <w:bCs/>
              </w:rPr>
              <w:t>Uzasadnienie realizacji</w:t>
            </w:r>
          </w:p>
        </w:tc>
        <w:tc>
          <w:tcPr>
            <w:tcW w:w="2265" w:type="dxa"/>
            <w:vAlign w:val="center"/>
          </w:tcPr>
          <w:p w14:paraId="5C13B12A" w14:textId="77777777" w:rsidR="007855A1" w:rsidRPr="00812554" w:rsidRDefault="007855A1" w:rsidP="005C58A3">
            <w:pPr>
              <w:spacing w:before="0" w:after="0" w:line="240" w:lineRule="auto"/>
              <w:ind w:left="0"/>
              <w:jc w:val="center"/>
              <w:rPr>
                <w:rFonts w:cstheme="minorHAnsi"/>
                <w:b/>
                <w:bCs/>
              </w:rPr>
            </w:pPr>
            <w:r w:rsidRPr="00812554">
              <w:rPr>
                <w:rFonts w:cstheme="minorHAnsi"/>
                <w:b/>
                <w:bCs/>
              </w:rPr>
              <w:t>Zintegrowanie</w:t>
            </w:r>
          </w:p>
        </w:tc>
        <w:tc>
          <w:tcPr>
            <w:tcW w:w="2265" w:type="dxa"/>
            <w:vAlign w:val="center"/>
          </w:tcPr>
          <w:p w14:paraId="7A8083B4" w14:textId="101C81E9" w:rsidR="007855A1" w:rsidRPr="00812554" w:rsidRDefault="007855A1" w:rsidP="005C58A3">
            <w:pPr>
              <w:spacing w:before="0" w:after="0" w:line="240" w:lineRule="auto"/>
              <w:ind w:left="0"/>
              <w:jc w:val="center"/>
              <w:rPr>
                <w:rFonts w:cstheme="minorHAnsi"/>
                <w:b/>
                <w:bCs/>
              </w:rPr>
            </w:pPr>
            <w:r w:rsidRPr="00812554">
              <w:rPr>
                <w:rFonts w:cstheme="minorHAnsi"/>
                <w:b/>
                <w:bCs/>
              </w:rPr>
              <w:t>Wspóln</w:t>
            </w:r>
            <w:r w:rsidR="005C58A3" w:rsidRPr="00812554">
              <w:rPr>
                <w:rFonts w:cstheme="minorHAnsi"/>
                <w:b/>
                <w:bCs/>
              </w:rPr>
              <w:t>e</w:t>
            </w:r>
            <w:r w:rsidRPr="00812554">
              <w:rPr>
                <w:rFonts w:cstheme="minorHAnsi"/>
                <w:b/>
                <w:bCs/>
              </w:rPr>
              <w:t xml:space="preserve"> efekt</w:t>
            </w:r>
            <w:r w:rsidR="005C58A3" w:rsidRPr="00812554">
              <w:rPr>
                <w:rFonts w:cstheme="minorHAnsi"/>
                <w:b/>
                <w:bCs/>
              </w:rPr>
              <w:t>y</w:t>
            </w:r>
            <w:r w:rsidRPr="00812554">
              <w:rPr>
                <w:rFonts w:cstheme="minorHAnsi"/>
                <w:b/>
                <w:bCs/>
              </w:rPr>
              <w:t xml:space="preserve"> </w:t>
            </w:r>
          </w:p>
        </w:tc>
      </w:tr>
      <w:tr w:rsidR="007855A1" w:rsidRPr="00812554" w14:paraId="3FB40472" w14:textId="77777777" w:rsidTr="005C58A3">
        <w:tc>
          <w:tcPr>
            <w:tcW w:w="2265" w:type="dxa"/>
            <w:vAlign w:val="center"/>
          </w:tcPr>
          <w:p w14:paraId="3134CBE2" w14:textId="77777777" w:rsidR="007855A1" w:rsidRPr="00812554" w:rsidRDefault="007855A1" w:rsidP="005C58A3">
            <w:pPr>
              <w:spacing w:before="0" w:after="0" w:line="240" w:lineRule="auto"/>
              <w:ind w:left="22"/>
              <w:rPr>
                <w:rFonts w:cstheme="minorHAnsi"/>
              </w:rPr>
            </w:pPr>
            <w:r w:rsidRPr="00812554">
              <w:rPr>
                <w:rFonts w:cstheme="minorHAnsi"/>
                <w:bCs/>
                <w:szCs w:val="24"/>
              </w:rPr>
              <w:t>Rozwój sieci ścieżek i szlaków turystycznych (m.in. rowerowych, pieszych, biegowych, narciarskich)</w:t>
            </w:r>
          </w:p>
        </w:tc>
        <w:tc>
          <w:tcPr>
            <w:tcW w:w="2265" w:type="dxa"/>
            <w:vAlign w:val="center"/>
          </w:tcPr>
          <w:p w14:paraId="517E7D9C" w14:textId="285E0EB7" w:rsidR="007855A1" w:rsidRPr="00812554" w:rsidRDefault="007855A1" w:rsidP="005C58A3">
            <w:pPr>
              <w:spacing w:before="0" w:after="0" w:line="240" w:lineRule="auto"/>
              <w:ind w:left="22"/>
              <w:rPr>
                <w:rFonts w:cstheme="minorHAnsi"/>
              </w:rPr>
            </w:pPr>
            <w:r w:rsidRPr="00812554">
              <w:rPr>
                <w:rFonts w:cstheme="minorHAnsi"/>
              </w:rPr>
              <w:t>Wiązka wprost odpowiada na zdiagnozowany deficyt na obszarze partnerstwa tj. braki w zakresie ścieżek i szlaków turystycznych (m.in. rowerowych, pieszych, biegowych, narciarskich)</w:t>
            </w:r>
          </w:p>
        </w:tc>
        <w:tc>
          <w:tcPr>
            <w:tcW w:w="2265" w:type="dxa"/>
            <w:vAlign w:val="center"/>
          </w:tcPr>
          <w:p w14:paraId="7CA5A1B6" w14:textId="77777777" w:rsidR="007855A1" w:rsidRPr="00812554" w:rsidRDefault="007855A1" w:rsidP="005C58A3">
            <w:pPr>
              <w:spacing w:before="0" w:after="0" w:line="240" w:lineRule="auto"/>
              <w:ind w:left="22"/>
              <w:rPr>
                <w:rFonts w:cstheme="minorHAnsi"/>
              </w:rPr>
            </w:pPr>
            <w:r w:rsidRPr="00812554">
              <w:rPr>
                <w:rFonts w:cstheme="minorHAnsi"/>
              </w:rPr>
              <w:t xml:space="preserve">- rozbudowa ścieżek i szlaków turystycznych a także oznakowanie i oświetlenie istniejących, obejmuje obszar całego partnerstwa. Przedsięwzięcia przyczyniają się do powstania i uatrakcyjniania produktu turystycznego na </w:t>
            </w:r>
            <w:r w:rsidRPr="00812554">
              <w:rPr>
                <w:rFonts w:cstheme="minorHAnsi"/>
              </w:rPr>
              <w:lastRenderedPageBreak/>
              <w:t xml:space="preserve">obszarze całego partnerstwa. Wpływa na rozwój rynku pracy we wszystkich gminach partnerstwa </w:t>
            </w:r>
          </w:p>
        </w:tc>
        <w:tc>
          <w:tcPr>
            <w:tcW w:w="2265" w:type="dxa"/>
            <w:vAlign w:val="center"/>
          </w:tcPr>
          <w:p w14:paraId="46FF001C" w14:textId="68853DB2" w:rsidR="007855A1" w:rsidRPr="002344C4" w:rsidRDefault="00C8094E" w:rsidP="005C58A3">
            <w:pPr>
              <w:spacing w:before="0" w:after="0" w:line="240" w:lineRule="auto"/>
              <w:ind w:left="22"/>
              <w:rPr>
                <w:rFonts w:cstheme="minorHAnsi"/>
                <w:strike/>
              </w:rPr>
            </w:pPr>
            <w:r w:rsidRPr="00C8094E">
              <w:rPr>
                <w:rFonts w:cstheme="minorHAnsi"/>
              </w:rPr>
              <w:lastRenderedPageBreak/>
              <w:t xml:space="preserve">WLWK-PLRR062 - Roczna liczba turystów korzystających ze szlaków rowerowych: 51 000 </w:t>
            </w:r>
          </w:p>
        </w:tc>
      </w:tr>
      <w:tr w:rsidR="007855A1" w:rsidRPr="00812554" w14:paraId="3CBB72CA" w14:textId="77777777" w:rsidTr="005C58A3">
        <w:tc>
          <w:tcPr>
            <w:tcW w:w="2265" w:type="dxa"/>
            <w:vAlign w:val="center"/>
          </w:tcPr>
          <w:p w14:paraId="6C8EE261" w14:textId="5C7404A1" w:rsidR="007855A1" w:rsidRPr="00812554" w:rsidRDefault="00C346F3" w:rsidP="002344C4">
            <w:pPr>
              <w:spacing w:before="0" w:after="0" w:line="240" w:lineRule="auto"/>
              <w:ind w:left="0"/>
              <w:rPr>
                <w:rFonts w:cstheme="minorHAnsi"/>
              </w:rPr>
            </w:pPr>
            <w:r w:rsidRPr="00673FD8">
              <w:rPr>
                <w:rFonts w:cstheme="minorHAnsi"/>
                <w:bCs/>
                <w:szCs w:val="24"/>
              </w:rPr>
              <w:t>Zagospodarowanie rzek i potoków oraz</w:t>
            </w:r>
            <w:r>
              <w:rPr>
                <w:rFonts w:cstheme="minorHAnsi"/>
                <w:bCs/>
                <w:szCs w:val="24"/>
              </w:rPr>
              <w:t xml:space="preserve"> przyległych</w:t>
            </w:r>
            <w:r w:rsidRPr="00673FD8">
              <w:rPr>
                <w:rFonts w:cstheme="minorHAnsi"/>
                <w:bCs/>
                <w:szCs w:val="24"/>
              </w:rPr>
              <w:t xml:space="preserve"> przestrzeni publicznych</w:t>
            </w:r>
          </w:p>
        </w:tc>
        <w:tc>
          <w:tcPr>
            <w:tcW w:w="2265" w:type="dxa"/>
            <w:vAlign w:val="center"/>
          </w:tcPr>
          <w:p w14:paraId="408F94AE" w14:textId="3B673881" w:rsidR="007855A1" w:rsidRPr="00812554" w:rsidRDefault="007855A1" w:rsidP="003D6CBA">
            <w:pPr>
              <w:spacing w:before="0" w:after="0" w:line="240" w:lineRule="auto"/>
              <w:ind w:left="0"/>
              <w:rPr>
                <w:rFonts w:cstheme="minorHAnsi"/>
              </w:rPr>
            </w:pPr>
            <w:r w:rsidRPr="00812554">
              <w:rPr>
                <w:rFonts w:cstheme="minorHAnsi"/>
              </w:rPr>
              <w:t>Wiązka odpowiada na zdiagnozowany deficyt na obszarze partnerstwa tj. braki w zakresie ścieżek i szlaków turystycznych a także niewykorzystane turystycznie rzeki na obszarze partnerstwa</w:t>
            </w:r>
          </w:p>
        </w:tc>
        <w:tc>
          <w:tcPr>
            <w:tcW w:w="2265" w:type="dxa"/>
            <w:vAlign w:val="center"/>
          </w:tcPr>
          <w:p w14:paraId="5F47B159" w14:textId="01EF8548" w:rsidR="007855A1" w:rsidRPr="00812554" w:rsidRDefault="007855A1" w:rsidP="003D6CBA">
            <w:pPr>
              <w:spacing w:before="0" w:after="0" w:line="240" w:lineRule="auto"/>
              <w:ind w:left="0"/>
              <w:rPr>
                <w:rFonts w:cstheme="minorHAnsi"/>
              </w:rPr>
            </w:pPr>
            <w:r w:rsidRPr="00812554">
              <w:rPr>
                <w:rFonts w:cstheme="minorHAnsi"/>
              </w:rPr>
              <w:t xml:space="preserve">Rozbudowa infrastruktury i szlaków dotyczy całego obszaru partnerstwa. Przebieg został zaplanowany w wyniku analizy i w porozumieniu ze wszystkimi członkami partnerstwa. Realizacja wiązki przedsięwzięć wpłynie na rozwój produktu turystycznego partnerstwa </w:t>
            </w:r>
          </w:p>
        </w:tc>
        <w:tc>
          <w:tcPr>
            <w:tcW w:w="2265" w:type="dxa"/>
            <w:vAlign w:val="center"/>
          </w:tcPr>
          <w:p w14:paraId="4BCE19AA" w14:textId="3F305949" w:rsidR="007855A1" w:rsidRPr="00812554" w:rsidRDefault="00C8094E" w:rsidP="00D246FC">
            <w:pPr>
              <w:spacing w:before="0" w:after="0" w:line="240" w:lineRule="auto"/>
              <w:ind w:left="0"/>
              <w:rPr>
                <w:rFonts w:cstheme="minorHAnsi"/>
              </w:rPr>
            </w:pPr>
            <w:r w:rsidRPr="00C8094E">
              <w:t>WLWK-PLRR082 - Roczna liczba turystów korzystających ze wspartych szlaków turystycznych: 240 000</w:t>
            </w:r>
          </w:p>
        </w:tc>
      </w:tr>
      <w:tr w:rsidR="007855A1" w:rsidRPr="00812554" w14:paraId="6E53A2D7" w14:textId="77777777" w:rsidTr="005C58A3">
        <w:tc>
          <w:tcPr>
            <w:tcW w:w="2265" w:type="dxa"/>
            <w:vAlign w:val="center"/>
          </w:tcPr>
          <w:p w14:paraId="7E2F75A9" w14:textId="77777777" w:rsidR="007855A1" w:rsidRPr="00812554" w:rsidRDefault="007855A1" w:rsidP="003D6CBA">
            <w:pPr>
              <w:spacing w:before="0" w:after="0" w:line="240" w:lineRule="auto"/>
              <w:ind w:left="0"/>
              <w:rPr>
                <w:rFonts w:cstheme="minorHAnsi"/>
              </w:rPr>
            </w:pPr>
            <w:r w:rsidRPr="00812554">
              <w:rPr>
                <w:rFonts w:cstheme="minorHAnsi"/>
                <w:bCs/>
                <w:szCs w:val="24"/>
              </w:rPr>
              <w:t>Tworzenie nowych i rozwój istniejących atrakcji turystycznych</w:t>
            </w:r>
          </w:p>
        </w:tc>
        <w:tc>
          <w:tcPr>
            <w:tcW w:w="2265" w:type="dxa"/>
            <w:vAlign w:val="center"/>
          </w:tcPr>
          <w:p w14:paraId="7DC1E321" w14:textId="2D5C3D07" w:rsidR="007855A1" w:rsidRPr="00812554" w:rsidRDefault="007855A1" w:rsidP="003D6CBA">
            <w:pPr>
              <w:spacing w:before="0" w:after="0" w:line="240" w:lineRule="auto"/>
              <w:ind w:left="0"/>
              <w:jc w:val="both"/>
              <w:rPr>
                <w:rFonts w:cstheme="minorHAnsi"/>
              </w:rPr>
            </w:pPr>
            <w:r w:rsidRPr="00812554">
              <w:rPr>
                <w:rFonts w:cstheme="minorHAnsi"/>
              </w:rPr>
              <w:t>Wiązka odpowiada na deficyt zdiagnozowany w diagnozie tj. niewykorzystane w celach turystycznych ciekawe miejsca historyczne. Działanie jest zgodne z celami zapisanymi strategii województwa</w:t>
            </w:r>
          </w:p>
        </w:tc>
        <w:tc>
          <w:tcPr>
            <w:tcW w:w="2265" w:type="dxa"/>
            <w:vAlign w:val="center"/>
          </w:tcPr>
          <w:p w14:paraId="597F8CBC" w14:textId="7CF933EE" w:rsidR="007855A1" w:rsidRPr="00812554" w:rsidRDefault="007855A1" w:rsidP="003D6CBA">
            <w:pPr>
              <w:spacing w:before="0" w:after="0" w:line="240" w:lineRule="auto"/>
              <w:ind w:left="0"/>
              <w:rPr>
                <w:rFonts w:cstheme="minorHAnsi"/>
              </w:rPr>
            </w:pPr>
            <w:r w:rsidRPr="00812554">
              <w:rPr>
                <w:rFonts w:cstheme="minorHAnsi"/>
              </w:rPr>
              <w:t xml:space="preserve">Realizacja przedsięwzięć pozwoli na zbudowanie jednego spójnego produktu turystyki historycznej, który przez swój zasięg a także </w:t>
            </w:r>
            <w:r w:rsidR="00870CFD" w:rsidRPr="00812554">
              <w:rPr>
                <w:rFonts w:cstheme="minorHAnsi"/>
              </w:rPr>
              <w:t xml:space="preserve">ciekawe odniesienia do różnych etapów </w:t>
            </w:r>
            <w:r w:rsidRPr="00812554">
              <w:rPr>
                <w:rFonts w:cstheme="minorHAnsi"/>
              </w:rPr>
              <w:t xml:space="preserve">historii Polski stanie się atrakcyjnym produktem dla </w:t>
            </w:r>
            <w:r w:rsidR="004A63D5">
              <w:rPr>
                <w:rFonts w:cstheme="minorHAnsi"/>
              </w:rPr>
              <w:t xml:space="preserve">turystów ponadlokalnych (ze szczególnym uwzględnieniem turystów w wieku szkolnym, jako element ich integracji </w:t>
            </w:r>
            <w:r w:rsidR="004A63D5">
              <w:rPr>
                <w:rFonts w:cstheme="minorHAnsi"/>
              </w:rPr>
              <w:lastRenderedPageBreak/>
              <w:t>historycznej.</w:t>
            </w:r>
            <w:r w:rsidR="00472426">
              <w:rPr>
                <w:rFonts w:cstheme="minorHAnsi"/>
              </w:rPr>
              <w:t xml:space="preserve"> </w:t>
            </w:r>
            <w:r w:rsidRPr="00812554">
              <w:rPr>
                <w:rFonts w:cstheme="minorHAnsi"/>
              </w:rPr>
              <w:t>Przyczyni się do rozwoju gospodarczego, rynku pracy na terenie całego partnerstwa. Uatrakcyjni ofertę turystyczną całego obszaru.</w:t>
            </w:r>
          </w:p>
        </w:tc>
        <w:tc>
          <w:tcPr>
            <w:tcW w:w="2265" w:type="dxa"/>
            <w:vAlign w:val="center"/>
          </w:tcPr>
          <w:p w14:paraId="57C43C85" w14:textId="1CD4FEDF" w:rsidR="00C82807" w:rsidRPr="00812554" w:rsidRDefault="00C8094E" w:rsidP="003D6CBA">
            <w:pPr>
              <w:spacing w:before="0" w:after="0" w:line="240" w:lineRule="auto"/>
              <w:ind w:left="0"/>
              <w:rPr>
                <w:rStyle w:val="normaltextrun"/>
                <w:rFonts w:cstheme="minorHAnsi"/>
              </w:rPr>
            </w:pPr>
            <w:r w:rsidRPr="00C8094E">
              <w:lastRenderedPageBreak/>
              <w:t>WLWK-PLRR082 - Roczna liczba turystów korzystających ze wspartych szlaków turystycznych: 240 000</w:t>
            </w:r>
          </w:p>
          <w:p w14:paraId="64BAD393" w14:textId="18FB90F9" w:rsidR="007855A1" w:rsidRPr="00812554" w:rsidRDefault="007855A1" w:rsidP="00472426">
            <w:pPr>
              <w:spacing w:before="0" w:after="0" w:line="240" w:lineRule="auto"/>
              <w:ind w:left="0"/>
              <w:jc w:val="both"/>
              <w:rPr>
                <w:rFonts w:cstheme="minorHAnsi"/>
              </w:rPr>
            </w:pPr>
          </w:p>
        </w:tc>
      </w:tr>
      <w:tr w:rsidR="00967342" w:rsidRPr="00812554" w14:paraId="1A1D19D3" w14:textId="77777777" w:rsidTr="005C58A3">
        <w:tc>
          <w:tcPr>
            <w:tcW w:w="2265" w:type="dxa"/>
            <w:vAlign w:val="center"/>
          </w:tcPr>
          <w:p w14:paraId="51804070" w14:textId="5E0670D9" w:rsidR="00967342" w:rsidRPr="00812554" w:rsidRDefault="00967342" w:rsidP="003D6CBA">
            <w:pPr>
              <w:spacing w:before="0" w:after="0" w:line="240" w:lineRule="auto"/>
              <w:ind w:left="0"/>
              <w:rPr>
                <w:rFonts w:cstheme="minorHAnsi"/>
                <w:bCs/>
                <w:szCs w:val="24"/>
              </w:rPr>
            </w:pPr>
            <w:r>
              <w:t>Rozwój infrastruktury kultury na obszarze partnerstwa Związku Gmin Krynicko-Popradzkich</w:t>
            </w:r>
          </w:p>
        </w:tc>
        <w:tc>
          <w:tcPr>
            <w:tcW w:w="2265" w:type="dxa"/>
            <w:vAlign w:val="center"/>
          </w:tcPr>
          <w:p w14:paraId="4034F7CE" w14:textId="05B5BD7F" w:rsidR="00967342" w:rsidRPr="00812554" w:rsidRDefault="00074576" w:rsidP="002344C4">
            <w:pPr>
              <w:spacing w:before="0" w:after="0" w:line="240" w:lineRule="auto"/>
              <w:ind w:left="0"/>
              <w:rPr>
                <w:rFonts w:cstheme="minorHAnsi"/>
              </w:rPr>
            </w:pPr>
            <w:r w:rsidRPr="00074576">
              <w:rPr>
                <w:rFonts w:cstheme="minorHAnsi"/>
              </w:rPr>
              <w:t>Wiązka odpowiada na wybrane problemy związane z rozwojem oferty kulturalnej i turystycznej w regionie poprzez działania zmierzające do zwiększenia dostępności i jakości infrastruktury kulturalnej, promowania dziedzictwa historycznego oraz integracji społeczności lokalnej i turystów.</w:t>
            </w:r>
          </w:p>
        </w:tc>
        <w:tc>
          <w:tcPr>
            <w:tcW w:w="2265" w:type="dxa"/>
            <w:vAlign w:val="center"/>
          </w:tcPr>
          <w:p w14:paraId="4EED5EA3" w14:textId="77777777" w:rsidR="00074576" w:rsidRPr="00074576" w:rsidRDefault="00074576" w:rsidP="00074576">
            <w:pPr>
              <w:spacing w:before="0" w:after="0" w:line="240" w:lineRule="auto"/>
              <w:ind w:left="0"/>
              <w:rPr>
                <w:rFonts w:cstheme="minorHAnsi"/>
              </w:rPr>
            </w:pPr>
            <w:r w:rsidRPr="00074576">
              <w:rPr>
                <w:rFonts w:cstheme="minorHAnsi"/>
              </w:rPr>
              <w:t>Wiązka "Rozwój infrastruktury kultury" jest integralnym elementem strategii partnerstwa, komplementarnie uzupełniając działania w obszarach infrastruktury turystycznej, zagospodarowania terenów nadrzecznych oraz rozwoju atrakcji historycznych. Projekty te wspólnie tworzą kompleksową ofertę turystyczno-kulturalną, która:</w:t>
            </w:r>
          </w:p>
          <w:p w14:paraId="03547048" w14:textId="77777777" w:rsidR="00074576" w:rsidRPr="00074576" w:rsidRDefault="00074576" w:rsidP="00074576">
            <w:pPr>
              <w:spacing w:before="0" w:after="0" w:line="240" w:lineRule="auto"/>
              <w:ind w:left="0"/>
              <w:rPr>
                <w:rFonts w:cstheme="minorHAnsi"/>
              </w:rPr>
            </w:pPr>
          </w:p>
          <w:p w14:paraId="59641E32" w14:textId="77777777" w:rsidR="00074576" w:rsidRPr="00074576" w:rsidRDefault="00074576" w:rsidP="00074576">
            <w:pPr>
              <w:spacing w:before="0" w:after="0" w:line="240" w:lineRule="auto"/>
              <w:ind w:left="0"/>
              <w:rPr>
                <w:rFonts w:cstheme="minorHAnsi"/>
              </w:rPr>
            </w:pPr>
            <w:r w:rsidRPr="00074576">
              <w:rPr>
                <w:rFonts w:cstheme="minorHAnsi"/>
              </w:rPr>
              <w:t>Zwiększa atrakcyjność regionu, przyciągając turystów lokalnych i ponadlokalnych.</w:t>
            </w:r>
          </w:p>
          <w:p w14:paraId="70E74C2A" w14:textId="77777777" w:rsidR="00074576" w:rsidRPr="00074576" w:rsidRDefault="00074576" w:rsidP="00074576">
            <w:pPr>
              <w:spacing w:before="0" w:after="0" w:line="240" w:lineRule="auto"/>
              <w:ind w:left="0"/>
              <w:rPr>
                <w:rFonts w:cstheme="minorHAnsi"/>
              </w:rPr>
            </w:pPr>
            <w:r w:rsidRPr="00074576">
              <w:rPr>
                <w:rFonts w:cstheme="minorHAnsi"/>
              </w:rPr>
              <w:t>Promuje dziedzictwo kulturowe i historyczne, wzbogacając doświadczenia turystyczne.</w:t>
            </w:r>
          </w:p>
          <w:p w14:paraId="7461DC98" w14:textId="77777777" w:rsidR="00074576" w:rsidRPr="00074576" w:rsidRDefault="00074576" w:rsidP="00074576">
            <w:pPr>
              <w:spacing w:before="0" w:after="0" w:line="240" w:lineRule="auto"/>
              <w:ind w:left="0"/>
              <w:rPr>
                <w:rFonts w:cstheme="minorHAnsi"/>
              </w:rPr>
            </w:pPr>
            <w:r w:rsidRPr="00074576">
              <w:rPr>
                <w:rFonts w:cstheme="minorHAnsi"/>
              </w:rPr>
              <w:lastRenderedPageBreak/>
              <w:t>Wzmacnia gospodarkę lokalną, generując nowe miejsca pracy i rozwijając rynek usług turystycznych.</w:t>
            </w:r>
          </w:p>
          <w:p w14:paraId="4B1381FC" w14:textId="69589E70" w:rsidR="00967342" w:rsidRPr="00812554" w:rsidRDefault="00074576" w:rsidP="00074576">
            <w:pPr>
              <w:spacing w:before="0" w:after="0" w:line="240" w:lineRule="auto"/>
              <w:ind w:left="0"/>
              <w:rPr>
                <w:rFonts w:cstheme="minorHAnsi"/>
              </w:rPr>
            </w:pPr>
            <w:r w:rsidRPr="00074576">
              <w:rPr>
                <w:rFonts w:cstheme="minorHAnsi"/>
              </w:rPr>
              <w:t>Integruje działania partnerstwa, tworząc spójną strategię rozwoju regionu.</w:t>
            </w:r>
          </w:p>
        </w:tc>
        <w:tc>
          <w:tcPr>
            <w:tcW w:w="2265" w:type="dxa"/>
            <w:vAlign w:val="center"/>
          </w:tcPr>
          <w:p w14:paraId="4B9C0A20" w14:textId="3CCEEAE8" w:rsidR="00C8094E" w:rsidRPr="002344C4" w:rsidRDefault="00C8094E" w:rsidP="00C8094E">
            <w:pPr>
              <w:spacing w:before="0" w:after="0"/>
              <w:ind w:left="0"/>
              <w:rPr>
                <w:rStyle w:val="normaltextrun"/>
                <w:rFonts w:cstheme="minorHAnsi"/>
                <w:color w:val="000000"/>
              </w:rPr>
            </w:pPr>
            <w:r w:rsidRPr="002344C4">
              <w:rPr>
                <w:rStyle w:val="normaltextrun"/>
                <w:rFonts w:cstheme="minorHAnsi"/>
                <w:color w:val="000000"/>
              </w:rPr>
              <w:lastRenderedPageBreak/>
              <w:t>WLWK-RCR077 - Liczba osób odwiedzających obiekty kulturalne i turystyczne objęte wsparciem: 5 000</w:t>
            </w:r>
          </w:p>
          <w:p w14:paraId="669D87AB" w14:textId="77777777" w:rsidR="006B4BA3" w:rsidRPr="00197D42" w:rsidRDefault="006B4BA3" w:rsidP="006B4BA3">
            <w:pPr>
              <w:spacing w:before="0" w:after="0"/>
              <w:ind w:left="0"/>
              <w:rPr>
                <w:rStyle w:val="normaltextrun"/>
                <w:rFonts w:cstheme="minorHAnsi"/>
                <w:bCs/>
              </w:rPr>
            </w:pPr>
            <w:r w:rsidRPr="00197D42">
              <w:rPr>
                <w:rStyle w:val="normaltextrun"/>
                <w:rFonts w:cstheme="minorHAnsi"/>
                <w:bCs/>
              </w:rPr>
              <w:t>WLWK-PLRO141 - Liczba instytucji kultury objętych wsparciem: 2</w:t>
            </w:r>
          </w:p>
          <w:p w14:paraId="446A8662" w14:textId="77777777" w:rsidR="006B4BA3" w:rsidRPr="00197D42" w:rsidRDefault="006B4BA3" w:rsidP="006B4BA3">
            <w:pPr>
              <w:spacing w:before="0" w:after="0"/>
              <w:ind w:left="0"/>
              <w:rPr>
                <w:rStyle w:val="normaltextrun"/>
                <w:rFonts w:cstheme="minorHAnsi"/>
                <w:bCs/>
              </w:rPr>
            </w:pPr>
            <w:r w:rsidRPr="00197D42">
              <w:rPr>
                <w:rStyle w:val="normaltextrun"/>
                <w:rFonts w:cstheme="minorHAnsi"/>
                <w:bCs/>
              </w:rPr>
              <w:t>WLWK-PLRO132 - Liczba obiektów dostosowanych do potrzeb osób z niepełnosprawnościami (EFRR): 4</w:t>
            </w:r>
          </w:p>
          <w:p w14:paraId="466E8CD1" w14:textId="77777777" w:rsidR="00967342" w:rsidRPr="00812554" w:rsidRDefault="00967342" w:rsidP="003D6CBA">
            <w:pPr>
              <w:spacing w:before="0" w:after="0" w:line="240" w:lineRule="auto"/>
              <w:ind w:left="0"/>
              <w:rPr>
                <w:rStyle w:val="normaltextrun"/>
                <w:rFonts w:cstheme="minorHAnsi"/>
              </w:rPr>
            </w:pPr>
          </w:p>
        </w:tc>
      </w:tr>
    </w:tbl>
    <w:p w14:paraId="022A7D70" w14:textId="77777777" w:rsidR="00C21B2C" w:rsidRPr="00812554" w:rsidRDefault="00870CFD" w:rsidP="00870CFD">
      <w:pPr>
        <w:pStyle w:val="podpiselementu"/>
        <w:rPr>
          <w:rFonts w:asciiTheme="minorHAnsi" w:hAnsiTheme="minorHAnsi" w:cstheme="minorHAnsi"/>
          <w:color w:val="000000" w:themeColor="text1"/>
        </w:rPr>
      </w:pPr>
      <w:r w:rsidRPr="00812554">
        <w:rPr>
          <w:rFonts w:asciiTheme="minorHAnsi" w:hAnsiTheme="minorHAnsi" w:cstheme="minorHAnsi"/>
          <w:color w:val="000000" w:themeColor="text1"/>
        </w:rPr>
        <w:t>Źródło: opracowanie własne</w:t>
      </w:r>
    </w:p>
    <w:p w14:paraId="254849E8" w14:textId="321FECC9" w:rsidR="007E2660" w:rsidRDefault="00C21B2C" w:rsidP="00870CFD">
      <w:pPr>
        <w:pStyle w:val="podpiselementu"/>
        <w:rPr>
          <w:rFonts w:asciiTheme="minorHAnsi" w:hAnsiTheme="minorHAnsi" w:cstheme="minorHAnsi"/>
          <w:color w:val="000000" w:themeColor="text1"/>
        </w:rPr>
        <w:sectPr w:rsidR="007E2660" w:rsidSect="00F71397">
          <w:pgSz w:w="11906" w:h="16838"/>
          <w:pgMar w:top="1418" w:right="1418" w:bottom="1701" w:left="1418" w:header="709" w:footer="709" w:gutter="0"/>
          <w:cols w:space="708"/>
          <w:titlePg/>
          <w:docGrid w:linePitch="360"/>
        </w:sectPr>
      </w:pPr>
      <w:r w:rsidRPr="00812554">
        <w:rPr>
          <w:rFonts w:asciiTheme="minorHAnsi" w:hAnsiTheme="minorHAnsi" w:cstheme="minorHAnsi"/>
          <w:color w:val="000000" w:themeColor="text1"/>
        </w:rPr>
        <w:t xml:space="preserve">Zdiagnozowane w </w:t>
      </w:r>
      <w:r w:rsidRPr="005C0F06">
        <w:rPr>
          <w:rFonts w:asciiTheme="minorHAnsi" w:hAnsiTheme="minorHAnsi" w:cstheme="minorHAnsi"/>
          <w:color w:val="000000" w:themeColor="text1"/>
        </w:rPr>
        <w:t xml:space="preserve">celu 1 projekty (od 1 do </w:t>
      </w:r>
      <w:r w:rsidR="00C346F3">
        <w:rPr>
          <w:rFonts w:asciiTheme="minorHAnsi" w:hAnsiTheme="minorHAnsi" w:cstheme="minorHAnsi"/>
          <w:color w:val="000000" w:themeColor="text1"/>
        </w:rPr>
        <w:t>21</w:t>
      </w:r>
      <w:r w:rsidRPr="005C0F06">
        <w:rPr>
          <w:rFonts w:asciiTheme="minorHAnsi" w:hAnsiTheme="minorHAnsi" w:cstheme="minorHAnsi"/>
          <w:color w:val="000000" w:themeColor="text1"/>
        </w:rPr>
        <w:t>) oraz ich</w:t>
      </w:r>
      <w:r w:rsidRPr="00812554">
        <w:rPr>
          <w:rFonts w:asciiTheme="minorHAnsi" w:hAnsiTheme="minorHAnsi" w:cstheme="minorHAnsi"/>
          <w:color w:val="000000" w:themeColor="text1"/>
        </w:rPr>
        <w:t xml:space="preserve"> wiązki uzupełniają się wzajemnie. Większość z nich odnosi się do wzmocnienia potencjału turystycznego poprzez lepsze wykorzystanie istniejących zasobów oraz tworzenie nowych produktów turystycznych opartych o zasoby środowiskowe i kulturowe</w:t>
      </w:r>
      <w:r w:rsidR="00181BDD">
        <w:rPr>
          <w:rFonts w:asciiTheme="minorHAnsi" w:hAnsiTheme="minorHAnsi" w:cstheme="minorHAnsi"/>
          <w:color w:val="000000" w:themeColor="text1"/>
        </w:rPr>
        <w:t>.</w:t>
      </w:r>
    </w:p>
    <w:p w14:paraId="6C8D9135" w14:textId="39D0BBB2" w:rsidR="005A7263" w:rsidRDefault="007E2660" w:rsidP="007E2660">
      <w:pPr>
        <w:pStyle w:val="Legenda"/>
        <w:ind w:left="0" w:firstLine="0"/>
      </w:pPr>
      <w:bookmarkStart w:id="72" w:name="_Toc184117211"/>
      <w:r>
        <w:lastRenderedPageBreak/>
        <w:t>T</w:t>
      </w:r>
      <w:r w:rsidR="00194B85" w:rsidRPr="00812554">
        <w:t xml:space="preserve">abela </w:t>
      </w:r>
      <w:r w:rsidR="00194B85" w:rsidRPr="00812554">
        <w:fldChar w:fldCharType="begin"/>
      </w:r>
      <w:r w:rsidR="00194B85" w:rsidRPr="00812554">
        <w:instrText>SEQ Tabela \* ARABIC</w:instrText>
      </w:r>
      <w:r w:rsidR="00194B85" w:rsidRPr="00812554">
        <w:fldChar w:fldCharType="separate"/>
      </w:r>
      <w:r w:rsidR="00FC68D6">
        <w:rPr>
          <w:noProof/>
        </w:rPr>
        <w:t>13</w:t>
      </w:r>
      <w:r w:rsidR="00194B85" w:rsidRPr="00812554">
        <w:fldChar w:fldCharType="end"/>
      </w:r>
      <w:r w:rsidR="00194B85" w:rsidRPr="00812554">
        <w:t xml:space="preserve">. </w:t>
      </w:r>
      <w:r w:rsidR="008532DE" w:rsidRPr="00812554">
        <w:t>Projekty w ramach Celu 2</w:t>
      </w:r>
      <w:bookmarkEnd w:id="72"/>
    </w:p>
    <w:tbl>
      <w:tblPr>
        <w:tblStyle w:val="Tabela-Siatka"/>
        <w:tblW w:w="16585" w:type="dxa"/>
        <w:tblInd w:w="-5" w:type="dxa"/>
        <w:tblLayout w:type="fixed"/>
        <w:tblLook w:val="04A0" w:firstRow="1" w:lastRow="0" w:firstColumn="1" w:lastColumn="0" w:noHBand="0" w:noVBand="1"/>
      </w:tblPr>
      <w:tblGrid>
        <w:gridCol w:w="1271"/>
        <w:gridCol w:w="4116"/>
        <w:gridCol w:w="2835"/>
        <w:gridCol w:w="1559"/>
        <w:gridCol w:w="2268"/>
        <w:gridCol w:w="2835"/>
        <w:gridCol w:w="1701"/>
      </w:tblGrid>
      <w:tr w:rsidR="00C9311C" w:rsidRPr="00812554" w14:paraId="794F7BDE" w14:textId="1001F438" w:rsidTr="002344C4">
        <w:tc>
          <w:tcPr>
            <w:tcW w:w="16585" w:type="dxa"/>
            <w:gridSpan w:val="7"/>
            <w:shd w:val="clear" w:color="auto" w:fill="FFC000"/>
          </w:tcPr>
          <w:p w14:paraId="4DDDF7F9" w14:textId="77777777" w:rsidR="00C9311C" w:rsidRDefault="00C9311C" w:rsidP="00FA1128">
            <w:pPr>
              <w:spacing w:before="0" w:after="0" w:line="240" w:lineRule="auto"/>
              <w:ind w:left="0"/>
              <w:jc w:val="center"/>
              <w:rPr>
                <w:rFonts w:cstheme="minorHAnsi"/>
                <w:bCs/>
                <w:szCs w:val="24"/>
                <w:lang w:eastAsia="pl-PL"/>
              </w:rPr>
            </w:pPr>
          </w:p>
          <w:p w14:paraId="3602C663" w14:textId="577EDC01" w:rsidR="00C9311C" w:rsidRDefault="00C9311C" w:rsidP="00FA1128">
            <w:pPr>
              <w:spacing w:before="0" w:after="0" w:line="240" w:lineRule="auto"/>
              <w:ind w:left="0"/>
              <w:jc w:val="center"/>
              <w:rPr>
                <w:rFonts w:cstheme="minorHAnsi"/>
                <w:bCs/>
                <w:szCs w:val="24"/>
                <w:lang w:eastAsia="pl-PL"/>
              </w:rPr>
            </w:pPr>
            <w:r w:rsidRPr="00812554">
              <w:rPr>
                <w:rFonts w:cstheme="minorHAnsi"/>
                <w:b/>
                <w:bCs/>
                <w:szCs w:val="24"/>
                <w:lang w:eastAsia="pl-PL"/>
              </w:rPr>
              <w:t>Cel 2: Ochrona środowiska naturalnego i transformacja energetyczna jak warunek rozwoju zrównoważonej turystyki na terenie Partnerstwa</w:t>
            </w:r>
          </w:p>
        </w:tc>
      </w:tr>
      <w:tr w:rsidR="00C9311C" w:rsidRPr="00812554" w14:paraId="3117A819" w14:textId="238186BA" w:rsidTr="002344C4">
        <w:trPr>
          <w:trHeight w:val="420"/>
        </w:trPr>
        <w:tc>
          <w:tcPr>
            <w:tcW w:w="1271" w:type="dxa"/>
          </w:tcPr>
          <w:p w14:paraId="794FFCC4" w14:textId="77777777" w:rsidR="00C9311C" w:rsidRPr="00812554" w:rsidRDefault="00C9311C" w:rsidP="00FA1128">
            <w:pPr>
              <w:spacing w:before="0" w:after="0" w:line="240" w:lineRule="auto"/>
              <w:ind w:left="0"/>
              <w:jc w:val="center"/>
              <w:rPr>
                <w:rFonts w:cstheme="minorHAnsi"/>
                <w:b/>
                <w:bCs/>
                <w:szCs w:val="24"/>
              </w:rPr>
            </w:pPr>
            <w:r w:rsidRPr="00812554">
              <w:rPr>
                <w:rFonts w:cstheme="minorHAnsi"/>
                <w:b/>
                <w:bCs/>
                <w:szCs w:val="24"/>
              </w:rPr>
              <w:t>Wiązka projektów</w:t>
            </w:r>
          </w:p>
        </w:tc>
        <w:tc>
          <w:tcPr>
            <w:tcW w:w="4116" w:type="dxa"/>
          </w:tcPr>
          <w:p w14:paraId="0CA0D4A1" w14:textId="36069D13" w:rsidR="00C9311C" w:rsidRPr="00812554" w:rsidRDefault="00C9311C" w:rsidP="00FA1128">
            <w:pPr>
              <w:spacing w:before="0" w:after="0" w:line="240" w:lineRule="auto"/>
              <w:ind w:left="0"/>
              <w:jc w:val="center"/>
              <w:rPr>
                <w:rFonts w:cstheme="minorHAnsi"/>
                <w:b/>
                <w:bCs/>
                <w:szCs w:val="24"/>
              </w:rPr>
            </w:pPr>
            <w:r w:rsidRPr="00812554">
              <w:rPr>
                <w:rFonts w:cstheme="minorHAnsi"/>
                <w:b/>
                <w:bCs/>
                <w:szCs w:val="24"/>
              </w:rPr>
              <w:t>Projekty planowane w ramach FEM 2021-2027</w:t>
            </w:r>
            <w:r>
              <w:rPr>
                <w:rFonts w:cstheme="minorHAnsi"/>
                <w:b/>
                <w:bCs/>
                <w:szCs w:val="24"/>
              </w:rPr>
              <w:t xml:space="preserve"> – tytuł projektu</w:t>
            </w:r>
          </w:p>
        </w:tc>
        <w:tc>
          <w:tcPr>
            <w:tcW w:w="2835" w:type="dxa"/>
          </w:tcPr>
          <w:p w14:paraId="7F6E93B2" w14:textId="66715A7A" w:rsidR="00C9311C" w:rsidRPr="00D246FC" w:rsidRDefault="00C9311C" w:rsidP="00FA1128">
            <w:pPr>
              <w:spacing w:before="0" w:after="0" w:line="240" w:lineRule="auto"/>
              <w:ind w:left="0"/>
              <w:jc w:val="center"/>
              <w:rPr>
                <w:rFonts w:cstheme="minorHAnsi"/>
                <w:b/>
                <w:bCs/>
                <w:szCs w:val="24"/>
              </w:rPr>
            </w:pPr>
            <w:r w:rsidRPr="00D246FC">
              <w:rPr>
                <w:rFonts w:cstheme="minorHAnsi"/>
                <w:b/>
                <w:bCs/>
                <w:szCs w:val="24"/>
              </w:rPr>
              <w:t>Zakres projektu</w:t>
            </w:r>
          </w:p>
        </w:tc>
        <w:tc>
          <w:tcPr>
            <w:tcW w:w="1559" w:type="dxa"/>
          </w:tcPr>
          <w:p w14:paraId="44F64AA4" w14:textId="77777777" w:rsidR="00C9311C" w:rsidRPr="004A63D5" w:rsidRDefault="00C9311C" w:rsidP="00FA1128">
            <w:pPr>
              <w:spacing w:before="0" w:after="0" w:line="240" w:lineRule="auto"/>
              <w:ind w:left="0"/>
              <w:jc w:val="center"/>
              <w:rPr>
                <w:rFonts w:cstheme="minorHAnsi"/>
                <w:b/>
                <w:bCs/>
                <w:szCs w:val="24"/>
              </w:rPr>
            </w:pPr>
            <w:r w:rsidRPr="004A63D5">
              <w:rPr>
                <w:rFonts w:cstheme="minorHAnsi"/>
                <w:b/>
                <w:bCs/>
                <w:szCs w:val="24"/>
              </w:rPr>
              <w:t>Wnioskodawca</w:t>
            </w:r>
          </w:p>
        </w:tc>
        <w:tc>
          <w:tcPr>
            <w:tcW w:w="2268" w:type="dxa"/>
          </w:tcPr>
          <w:p w14:paraId="379A40E2" w14:textId="6869501D" w:rsidR="00C9311C" w:rsidRPr="00812554" w:rsidRDefault="00C9311C" w:rsidP="00FA1128">
            <w:pPr>
              <w:spacing w:before="0" w:after="0" w:line="240" w:lineRule="auto"/>
              <w:ind w:left="0"/>
              <w:jc w:val="center"/>
              <w:rPr>
                <w:rFonts w:cstheme="minorHAnsi"/>
                <w:b/>
                <w:bCs/>
                <w:szCs w:val="24"/>
              </w:rPr>
            </w:pPr>
            <w:r w:rsidRPr="00812554">
              <w:rPr>
                <w:rFonts w:cstheme="minorHAnsi"/>
                <w:b/>
                <w:bCs/>
                <w:szCs w:val="24"/>
              </w:rPr>
              <w:t xml:space="preserve">Szacunkowa wartość </w:t>
            </w:r>
            <w:r w:rsidRPr="004A63D5">
              <w:rPr>
                <w:rFonts w:cstheme="minorHAnsi"/>
                <w:b/>
                <w:bCs/>
                <w:szCs w:val="24"/>
              </w:rPr>
              <w:t>wkładu UE</w:t>
            </w:r>
            <w:r w:rsidR="004149C0">
              <w:rPr>
                <w:rFonts w:cstheme="minorHAnsi"/>
                <w:b/>
                <w:bCs/>
                <w:szCs w:val="24"/>
              </w:rPr>
              <w:t xml:space="preserve"> w Euro</w:t>
            </w:r>
            <w:r>
              <w:rPr>
                <w:rFonts w:cstheme="minorHAnsi"/>
                <w:b/>
                <w:bCs/>
                <w:szCs w:val="24"/>
              </w:rPr>
              <w:t xml:space="preserve"> </w:t>
            </w:r>
            <w:r w:rsidRPr="004A63D5">
              <w:rPr>
                <w:b/>
                <w:bCs/>
              </w:rPr>
              <w:t>(wg kursu 1 EURO= 4,4074 PLN)</w:t>
            </w:r>
          </w:p>
        </w:tc>
        <w:tc>
          <w:tcPr>
            <w:tcW w:w="2835" w:type="dxa"/>
          </w:tcPr>
          <w:p w14:paraId="33B7E6A2" w14:textId="77777777" w:rsidR="00C9311C" w:rsidRPr="00812554" w:rsidRDefault="00C9311C" w:rsidP="00FA1128">
            <w:pPr>
              <w:spacing w:before="0" w:after="0" w:line="240" w:lineRule="auto"/>
              <w:ind w:left="0"/>
              <w:jc w:val="center"/>
              <w:rPr>
                <w:rFonts w:cstheme="minorHAnsi"/>
                <w:b/>
                <w:bCs/>
                <w:szCs w:val="24"/>
              </w:rPr>
            </w:pPr>
            <w:r>
              <w:rPr>
                <w:rFonts w:cstheme="minorHAnsi"/>
                <w:b/>
                <w:bCs/>
                <w:szCs w:val="24"/>
              </w:rPr>
              <w:t>Źródło finansowania</w:t>
            </w:r>
          </w:p>
        </w:tc>
        <w:tc>
          <w:tcPr>
            <w:tcW w:w="1701" w:type="dxa"/>
          </w:tcPr>
          <w:p w14:paraId="3B1A6157" w14:textId="0EB4C774" w:rsidR="00C9311C" w:rsidRDefault="00C9311C" w:rsidP="00FA1128">
            <w:pPr>
              <w:spacing w:before="0" w:after="0" w:line="240" w:lineRule="auto"/>
              <w:ind w:left="0"/>
              <w:jc w:val="center"/>
              <w:rPr>
                <w:rFonts w:cstheme="minorHAnsi"/>
                <w:b/>
                <w:bCs/>
                <w:szCs w:val="24"/>
              </w:rPr>
            </w:pPr>
            <w:r>
              <w:rPr>
                <w:rFonts w:cstheme="minorHAnsi"/>
                <w:b/>
                <w:bCs/>
                <w:szCs w:val="24"/>
              </w:rPr>
              <w:t>Termin realizacji</w:t>
            </w:r>
          </w:p>
        </w:tc>
      </w:tr>
      <w:tr w:rsidR="00C9311C" w:rsidRPr="00812554" w14:paraId="1A878737" w14:textId="7E15234A" w:rsidTr="002344C4">
        <w:tc>
          <w:tcPr>
            <w:tcW w:w="1271" w:type="dxa"/>
            <w:vMerge w:val="restart"/>
          </w:tcPr>
          <w:p w14:paraId="7398995A" w14:textId="7103A00F" w:rsidR="00C9311C" w:rsidRPr="00812554" w:rsidRDefault="00C9311C" w:rsidP="002344C4">
            <w:pPr>
              <w:spacing w:before="0" w:after="0" w:line="240" w:lineRule="auto"/>
              <w:ind w:left="0"/>
              <w:rPr>
                <w:rFonts w:cstheme="minorHAnsi"/>
                <w:bCs/>
                <w:szCs w:val="24"/>
              </w:rPr>
            </w:pPr>
            <w:r>
              <w:rPr>
                <w:rFonts w:cstheme="minorHAnsi"/>
                <w:bCs/>
                <w:szCs w:val="24"/>
              </w:rPr>
              <w:t>G</w:t>
            </w:r>
            <w:r w:rsidRPr="00457069">
              <w:rPr>
                <w:rFonts w:cstheme="minorHAnsi"/>
                <w:bCs/>
                <w:szCs w:val="24"/>
              </w:rPr>
              <w:t>łęboka termomodernizacja obiektów (budynki) użyteczności publicznej wraz z wykorzystaniem OZE, kogeneracji, systemów optymalizacji zużycia energii itp.</w:t>
            </w:r>
            <w:r w:rsidRPr="00812554">
              <w:rPr>
                <w:rFonts w:cstheme="minorHAnsi"/>
                <w:bCs/>
                <w:szCs w:val="24"/>
              </w:rPr>
              <w:t>)</w:t>
            </w:r>
          </w:p>
        </w:tc>
        <w:tc>
          <w:tcPr>
            <w:tcW w:w="4116" w:type="dxa"/>
          </w:tcPr>
          <w:p w14:paraId="6D42C76A" w14:textId="5BB52448" w:rsidR="006B2197" w:rsidRDefault="00C346F3" w:rsidP="006B2197">
            <w:pPr>
              <w:spacing w:before="0" w:after="0" w:line="240" w:lineRule="auto"/>
              <w:ind w:left="0"/>
              <w:rPr>
                <w:rFonts w:cstheme="minorHAnsi"/>
                <w:b/>
                <w:szCs w:val="24"/>
              </w:rPr>
            </w:pPr>
            <w:r>
              <w:rPr>
                <w:rFonts w:cstheme="minorHAnsi"/>
                <w:b/>
                <w:szCs w:val="24"/>
              </w:rPr>
              <w:t>22</w:t>
            </w:r>
            <w:r w:rsidR="00C9311C" w:rsidRPr="00812554">
              <w:rPr>
                <w:rFonts w:cstheme="minorHAnsi"/>
                <w:b/>
                <w:szCs w:val="24"/>
              </w:rPr>
              <w:t xml:space="preserve">. </w:t>
            </w:r>
            <w:r w:rsidR="006B2197">
              <w:rPr>
                <w:rFonts w:cstheme="minorHAnsi"/>
                <w:b/>
                <w:szCs w:val="24"/>
              </w:rPr>
              <w:t>Termomodernizacja s</w:t>
            </w:r>
            <w:r w:rsidR="006B2197" w:rsidRPr="00457069">
              <w:rPr>
                <w:rFonts w:cstheme="minorHAnsi"/>
                <w:b/>
                <w:szCs w:val="24"/>
              </w:rPr>
              <w:t>zkoł</w:t>
            </w:r>
            <w:r w:rsidR="006B2197">
              <w:rPr>
                <w:rFonts w:cstheme="minorHAnsi"/>
                <w:b/>
                <w:szCs w:val="24"/>
              </w:rPr>
              <w:t>y</w:t>
            </w:r>
            <w:r w:rsidR="006B2197" w:rsidRPr="00457069">
              <w:rPr>
                <w:rFonts w:cstheme="minorHAnsi"/>
                <w:b/>
                <w:szCs w:val="24"/>
              </w:rPr>
              <w:t xml:space="preserve"> </w:t>
            </w:r>
            <w:r w:rsidR="006B2197">
              <w:rPr>
                <w:rFonts w:cstheme="minorHAnsi"/>
                <w:b/>
                <w:szCs w:val="24"/>
              </w:rPr>
              <w:t>p</w:t>
            </w:r>
            <w:r w:rsidR="006B2197" w:rsidRPr="00457069">
              <w:rPr>
                <w:rFonts w:cstheme="minorHAnsi"/>
                <w:b/>
                <w:szCs w:val="24"/>
              </w:rPr>
              <w:t>odstawow</w:t>
            </w:r>
            <w:r w:rsidR="006B2197">
              <w:rPr>
                <w:rFonts w:cstheme="minorHAnsi"/>
                <w:b/>
                <w:szCs w:val="24"/>
              </w:rPr>
              <w:t>ej</w:t>
            </w:r>
            <w:r w:rsidR="006B2197" w:rsidRPr="00457069">
              <w:rPr>
                <w:rFonts w:cstheme="minorHAnsi"/>
                <w:b/>
                <w:szCs w:val="24"/>
              </w:rPr>
              <w:t xml:space="preserve"> w Łomnicy-Zdroju</w:t>
            </w:r>
          </w:p>
          <w:p w14:paraId="403FFC78" w14:textId="620EC5F0" w:rsidR="00AF36BB" w:rsidRPr="00812554" w:rsidRDefault="00AF36BB" w:rsidP="002344C4">
            <w:pPr>
              <w:spacing w:before="0" w:after="0" w:line="240" w:lineRule="auto"/>
              <w:ind w:left="0"/>
              <w:rPr>
                <w:rFonts w:cstheme="minorHAnsi"/>
                <w:b/>
                <w:szCs w:val="24"/>
              </w:rPr>
            </w:pPr>
          </w:p>
        </w:tc>
        <w:tc>
          <w:tcPr>
            <w:tcW w:w="2835" w:type="dxa"/>
          </w:tcPr>
          <w:p w14:paraId="3778546B" w14:textId="5A5DC43A" w:rsidR="00C9311C" w:rsidRPr="00457069" w:rsidRDefault="00C9311C" w:rsidP="002344C4">
            <w:pPr>
              <w:spacing w:before="0" w:after="0" w:line="240" w:lineRule="auto"/>
              <w:ind w:left="0"/>
              <w:rPr>
                <w:rFonts w:cstheme="minorHAnsi"/>
                <w:bCs/>
                <w:szCs w:val="24"/>
              </w:rPr>
            </w:pPr>
            <w:r>
              <w:rPr>
                <w:rFonts w:ascii="Calibri" w:hAnsi="Calibri" w:cs="Calibri"/>
                <w:color w:val="000000"/>
              </w:rPr>
              <w:t>Poprawa efektywności energetycznej szk</w:t>
            </w:r>
            <w:r w:rsidR="00C346F3">
              <w:rPr>
                <w:rFonts w:ascii="Calibri" w:hAnsi="Calibri" w:cs="Calibri"/>
                <w:color w:val="000000"/>
              </w:rPr>
              <w:t>oły podstawowej</w:t>
            </w:r>
            <w:r>
              <w:rPr>
                <w:rFonts w:ascii="Calibri" w:hAnsi="Calibri" w:cs="Calibri"/>
                <w:color w:val="000000"/>
              </w:rPr>
              <w:t xml:space="preserve"> w</w:t>
            </w:r>
            <w:r w:rsidR="00C346F3">
              <w:rPr>
                <w:rFonts w:ascii="Calibri" w:hAnsi="Calibri" w:cs="Calibri"/>
                <w:color w:val="000000"/>
              </w:rPr>
              <w:t xml:space="preserve"> Łomnicy Zdroju</w:t>
            </w:r>
            <w:r>
              <w:rPr>
                <w:rFonts w:ascii="Calibri" w:hAnsi="Calibri" w:cs="Calibri"/>
                <w:color w:val="000000"/>
              </w:rPr>
              <w:t xml:space="preserve"> </w:t>
            </w:r>
          </w:p>
        </w:tc>
        <w:tc>
          <w:tcPr>
            <w:tcW w:w="1559" w:type="dxa"/>
          </w:tcPr>
          <w:p w14:paraId="71C55B49" w14:textId="50250687" w:rsidR="00C9311C" w:rsidRPr="00812554" w:rsidRDefault="00C9311C" w:rsidP="00FA1128">
            <w:pPr>
              <w:spacing w:before="0" w:after="0" w:line="240" w:lineRule="auto"/>
              <w:ind w:left="0"/>
              <w:jc w:val="center"/>
              <w:rPr>
                <w:rFonts w:cstheme="minorHAnsi"/>
                <w:bCs/>
                <w:szCs w:val="24"/>
              </w:rPr>
            </w:pPr>
            <w:r w:rsidRPr="00457069">
              <w:rPr>
                <w:rFonts w:cstheme="minorHAnsi"/>
                <w:bCs/>
                <w:szCs w:val="24"/>
              </w:rPr>
              <w:t>Piwniczna Zdrój</w:t>
            </w:r>
          </w:p>
        </w:tc>
        <w:tc>
          <w:tcPr>
            <w:tcW w:w="2268" w:type="dxa"/>
          </w:tcPr>
          <w:p w14:paraId="09711C84" w14:textId="5A3DC653" w:rsidR="00C9311C" w:rsidRDefault="00743537" w:rsidP="00457069">
            <w:pPr>
              <w:spacing w:before="0" w:after="0" w:line="240" w:lineRule="auto"/>
              <w:ind w:left="0"/>
              <w:jc w:val="center"/>
              <w:rPr>
                <w:rFonts w:ascii="Calibri" w:hAnsi="Calibri" w:cs="Calibri"/>
                <w:color w:val="000000"/>
                <w:sz w:val="22"/>
              </w:rPr>
            </w:pPr>
            <w:r>
              <w:rPr>
                <w:rFonts w:ascii="Calibri" w:hAnsi="Calibri" w:cs="Calibri"/>
                <w:color w:val="000000"/>
                <w:sz w:val="22"/>
              </w:rPr>
              <w:t>520 000</w:t>
            </w:r>
          </w:p>
          <w:p w14:paraId="3B4BFB9A" w14:textId="6117AF99" w:rsidR="00C9311C" w:rsidRPr="00812554" w:rsidRDefault="00C9311C" w:rsidP="00FA1128">
            <w:pPr>
              <w:spacing w:before="0" w:after="0" w:line="240" w:lineRule="auto"/>
              <w:ind w:left="0"/>
              <w:jc w:val="center"/>
              <w:rPr>
                <w:rFonts w:cstheme="minorHAnsi"/>
                <w:bCs/>
                <w:szCs w:val="24"/>
              </w:rPr>
            </w:pPr>
          </w:p>
        </w:tc>
        <w:tc>
          <w:tcPr>
            <w:tcW w:w="2835" w:type="dxa"/>
          </w:tcPr>
          <w:p w14:paraId="48B072EE" w14:textId="2389E279" w:rsidR="00C9311C" w:rsidRDefault="002344C4" w:rsidP="002344C4">
            <w:pPr>
              <w:spacing w:before="0" w:after="0" w:line="240" w:lineRule="auto"/>
              <w:ind w:left="0"/>
            </w:pPr>
            <w:r>
              <w:t xml:space="preserve">FEM 2021-2027, </w:t>
            </w:r>
            <w:r w:rsidR="004239E8" w:rsidRPr="004239E8">
              <w:t>FEMP.02.02 Poprawa efektywności energetycznej - dotacja</w:t>
            </w:r>
          </w:p>
          <w:p w14:paraId="1F742EFC" w14:textId="77777777" w:rsidR="002344C4" w:rsidRDefault="002344C4" w:rsidP="002344C4">
            <w:pPr>
              <w:spacing w:before="0" w:after="0" w:line="240" w:lineRule="auto"/>
              <w:ind w:left="0"/>
              <w:rPr>
                <w:rFonts w:cstheme="minorHAnsi"/>
                <w:bCs/>
                <w:szCs w:val="24"/>
              </w:rPr>
            </w:pPr>
            <w:r w:rsidRPr="002344C4">
              <w:rPr>
                <w:rFonts w:cstheme="minorHAnsi"/>
                <w:bCs/>
                <w:szCs w:val="24"/>
              </w:rPr>
              <w:t>EFRR/FS.CP2.I - Wspieranie efektywności energetycznej i redukcji emisji gazów cieplarnianych</w:t>
            </w:r>
          </w:p>
          <w:p w14:paraId="37322A24" w14:textId="32317A01" w:rsidR="002344C4" w:rsidRPr="00812554" w:rsidRDefault="002344C4" w:rsidP="002344C4">
            <w:pPr>
              <w:spacing w:before="0" w:after="0" w:line="240" w:lineRule="auto"/>
              <w:ind w:left="0"/>
              <w:rPr>
                <w:rFonts w:cstheme="minorHAnsi"/>
                <w:bCs/>
                <w:szCs w:val="24"/>
              </w:rPr>
            </w:pPr>
            <w:r>
              <w:rPr>
                <w:rFonts w:cstheme="minorHAnsi"/>
                <w:bCs/>
                <w:szCs w:val="24"/>
              </w:rPr>
              <w:t>Typ projektu: A</w:t>
            </w:r>
          </w:p>
        </w:tc>
        <w:tc>
          <w:tcPr>
            <w:tcW w:w="1701" w:type="dxa"/>
          </w:tcPr>
          <w:p w14:paraId="0BF7C22D" w14:textId="0E2D37FF" w:rsidR="00C9311C" w:rsidRDefault="004149C0" w:rsidP="00457069">
            <w:pPr>
              <w:spacing w:before="0" w:after="0" w:line="240" w:lineRule="auto"/>
              <w:ind w:left="0"/>
              <w:jc w:val="center"/>
            </w:pPr>
            <w:r>
              <w:t>2025-202</w:t>
            </w:r>
            <w:r w:rsidR="005C71BE">
              <w:t>7</w:t>
            </w:r>
          </w:p>
        </w:tc>
      </w:tr>
      <w:tr w:rsidR="002344C4" w:rsidRPr="00812554" w14:paraId="75430CD6" w14:textId="77777777" w:rsidTr="002344C4">
        <w:tc>
          <w:tcPr>
            <w:tcW w:w="1271" w:type="dxa"/>
            <w:vMerge/>
          </w:tcPr>
          <w:p w14:paraId="130A965F" w14:textId="77777777" w:rsidR="002344C4" w:rsidRDefault="002344C4" w:rsidP="002344C4">
            <w:pPr>
              <w:spacing w:before="0" w:after="0" w:line="240" w:lineRule="auto"/>
              <w:ind w:left="0"/>
              <w:jc w:val="center"/>
              <w:rPr>
                <w:rFonts w:cstheme="minorHAnsi"/>
                <w:bCs/>
                <w:szCs w:val="24"/>
              </w:rPr>
            </w:pPr>
          </w:p>
        </w:tc>
        <w:tc>
          <w:tcPr>
            <w:tcW w:w="4116" w:type="dxa"/>
          </w:tcPr>
          <w:p w14:paraId="18376992" w14:textId="7DAE0867" w:rsidR="002344C4" w:rsidRPr="00812554" w:rsidDel="00C346F3" w:rsidRDefault="002344C4" w:rsidP="002344C4">
            <w:pPr>
              <w:spacing w:before="0" w:after="0" w:line="240" w:lineRule="auto"/>
              <w:ind w:left="0"/>
              <w:rPr>
                <w:rFonts w:cstheme="minorHAnsi"/>
                <w:b/>
                <w:szCs w:val="24"/>
              </w:rPr>
            </w:pPr>
            <w:r>
              <w:rPr>
                <w:rFonts w:cstheme="minorHAnsi"/>
                <w:b/>
                <w:szCs w:val="24"/>
              </w:rPr>
              <w:t>23</w:t>
            </w:r>
            <w:r w:rsidRPr="00812554">
              <w:rPr>
                <w:rFonts w:cstheme="minorHAnsi"/>
                <w:b/>
                <w:szCs w:val="24"/>
              </w:rPr>
              <w:t xml:space="preserve">. </w:t>
            </w:r>
            <w:r w:rsidRPr="00457069">
              <w:rPr>
                <w:rFonts w:cstheme="minorHAnsi"/>
                <w:b/>
                <w:szCs w:val="24"/>
              </w:rPr>
              <w:t xml:space="preserve">Głęboka termomodernizacja wraz z wykorzystaniem OZE: Szkoła Podstawowa Nr 2 w </w:t>
            </w:r>
            <w:r>
              <w:rPr>
                <w:rFonts w:cstheme="minorHAnsi"/>
                <w:b/>
                <w:szCs w:val="24"/>
              </w:rPr>
              <w:t>Głębokim</w:t>
            </w:r>
          </w:p>
        </w:tc>
        <w:tc>
          <w:tcPr>
            <w:tcW w:w="2835" w:type="dxa"/>
          </w:tcPr>
          <w:p w14:paraId="20D9BC37" w14:textId="1BFDDC90" w:rsidR="002344C4" w:rsidRDefault="002344C4" w:rsidP="002344C4">
            <w:pPr>
              <w:spacing w:before="0" w:after="0" w:line="240" w:lineRule="auto"/>
              <w:ind w:left="0"/>
              <w:rPr>
                <w:rFonts w:ascii="Calibri" w:hAnsi="Calibri" w:cs="Calibri"/>
                <w:color w:val="000000"/>
              </w:rPr>
            </w:pPr>
            <w:r>
              <w:rPr>
                <w:rFonts w:ascii="Calibri" w:hAnsi="Calibri" w:cs="Calibri"/>
                <w:color w:val="000000"/>
              </w:rPr>
              <w:t>Poprawa efektywności energetycznej szkoły podstawowej w Głębokim</w:t>
            </w:r>
          </w:p>
        </w:tc>
        <w:tc>
          <w:tcPr>
            <w:tcW w:w="1559" w:type="dxa"/>
          </w:tcPr>
          <w:p w14:paraId="5C1649F8" w14:textId="28BEC737" w:rsidR="002344C4" w:rsidRPr="00457069" w:rsidRDefault="002344C4" w:rsidP="002344C4">
            <w:pPr>
              <w:spacing w:before="0" w:after="0" w:line="240" w:lineRule="auto"/>
              <w:ind w:left="0"/>
              <w:jc w:val="center"/>
              <w:rPr>
                <w:rFonts w:cstheme="minorHAnsi"/>
                <w:bCs/>
                <w:szCs w:val="24"/>
              </w:rPr>
            </w:pPr>
            <w:r w:rsidRPr="00457069">
              <w:rPr>
                <w:rFonts w:cstheme="minorHAnsi"/>
                <w:bCs/>
                <w:szCs w:val="24"/>
              </w:rPr>
              <w:t>Piwniczna Zdrój</w:t>
            </w:r>
          </w:p>
        </w:tc>
        <w:tc>
          <w:tcPr>
            <w:tcW w:w="2268" w:type="dxa"/>
          </w:tcPr>
          <w:p w14:paraId="5E208D94" w14:textId="7F4F5340" w:rsidR="002344C4" w:rsidRDefault="002344C4" w:rsidP="002344C4">
            <w:pPr>
              <w:spacing w:before="0" w:after="0" w:line="240" w:lineRule="auto"/>
              <w:ind w:left="0"/>
              <w:jc w:val="center"/>
              <w:rPr>
                <w:rFonts w:ascii="Calibri" w:hAnsi="Calibri" w:cs="Calibri"/>
                <w:color w:val="000000"/>
                <w:sz w:val="22"/>
              </w:rPr>
            </w:pPr>
            <w:r>
              <w:rPr>
                <w:rFonts w:ascii="Calibri" w:hAnsi="Calibri" w:cs="Calibri"/>
                <w:color w:val="000000"/>
                <w:sz w:val="22"/>
              </w:rPr>
              <w:t>520 000</w:t>
            </w:r>
          </w:p>
        </w:tc>
        <w:tc>
          <w:tcPr>
            <w:tcW w:w="2835" w:type="dxa"/>
          </w:tcPr>
          <w:p w14:paraId="21E4427B" w14:textId="228D19E2" w:rsidR="002344C4" w:rsidRDefault="002344C4" w:rsidP="002344C4">
            <w:pPr>
              <w:spacing w:before="0" w:after="0" w:line="240" w:lineRule="auto"/>
              <w:ind w:left="0"/>
            </w:pPr>
            <w:r>
              <w:t xml:space="preserve">FEM 2021-2027, </w:t>
            </w:r>
            <w:r w:rsidRPr="00567E2C">
              <w:t xml:space="preserve">FEMP.02.02 Poprawa efektywności energetycznej </w:t>
            </w:r>
            <w:r>
              <w:t>–</w:t>
            </w:r>
            <w:r w:rsidRPr="00567E2C">
              <w:t xml:space="preserve"> dotacja</w:t>
            </w:r>
            <w:r>
              <w:t xml:space="preserve">. </w:t>
            </w:r>
            <w:r w:rsidRPr="00567E2C">
              <w:rPr>
                <w:rFonts w:cstheme="minorHAnsi"/>
                <w:bCs/>
                <w:szCs w:val="24"/>
              </w:rPr>
              <w:t>EFRR/FS.CP2.I - Wspieranie efektywności energetycznej i redukcji emisji gazów cieplarnianych</w:t>
            </w:r>
          </w:p>
        </w:tc>
        <w:tc>
          <w:tcPr>
            <w:tcW w:w="1701" w:type="dxa"/>
          </w:tcPr>
          <w:p w14:paraId="4CD728BF" w14:textId="654C743F" w:rsidR="002344C4" w:rsidRDefault="002344C4" w:rsidP="002344C4">
            <w:pPr>
              <w:spacing w:before="0" w:after="0" w:line="240" w:lineRule="auto"/>
              <w:ind w:left="0"/>
              <w:jc w:val="center"/>
            </w:pPr>
            <w:r>
              <w:t>2025-2027</w:t>
            </w:r>
          </w:p>
        </w:tc>
      </w:tr>
      <w:tr w:rsidR="002344C4" w:rsidRPr="00812554" w14:paraId="373A672E" w14:textId="3AE0E83A" w:rsidTr="002344C4">
        <w:tc>
          <w:tcPr>
            <w:tcW w:w="1271" w:type="dxa"/>
            <w:vMerge/>
          </w:tcPr>
          <w:p w14:paraId="5C5AFE2E" w14:textId="77777777" w:rsidR="002344C4" w:rsidRPr="00812554" w:rsidRDefault="002344C4" w:rsidP="002344C4">
            <w:pPr>
              <w:spacing w:before="0" w:after="0" w:line="240" w:lineRule="auto"/>
              <w:ind w:left="0"/>
              <w:jc w:val="center"/>
              <w:rPr>
                <w:rFonts w:cstheme="minorHAnsi"/>
                <w:bCs/>
                <w:szCs w:val="24"/>
              </w:rPr>
            </w:pPr>
          </w:p>
        </w:tc>
        <w:tc>
          <w:tcPr>
            <w:tcW w:w="4116" w:type="dxa"/>
          </w:tcPr>
          <w:p w14:paraId="29D60334" w14:textId="5E603373" w:rsidR="002344C4" w:rsidRPr="00812554" w:rsidRDefault="002344C4" w:rsidP="002344C4">
            <w:pPr>
              <w:spacing w:before="0" w:after="0" w:line="240" w:lineRule="auto"/>
              <w:ind w:left="0"/>
              <w:rPr>
                <w:rFonts w:cstheme="minorHAnsi"/>
                <w:b/>
                <w:szCs w:val="24"/>
              </w:rPr>
            </w:pPr>
            <w:r>
              <w:rPr>
                <w:rFonts w:cstheme="minorHAnsi"/>
                <w:b/>
                <w:szCs w:val="24"/>
              </w:rPr>
              <w:t>24</w:t>
            </w:r>
            <w:r w:rsidRPr="00812554">
              <w:rPr>
                <w:rFonts w:cstheme="minorHAnsi"/>
                <w:b/>
                <w:szCs w:val="24"/>
              </w:rPr>
              <w:t xml:space="preserve">. </w:t>
            </w:r>
            <w:r w:rsidRPr="00457069">
              <w:rPr>
                <w:rFonts w:cstheme="minorHAnsi"/>
                <w:b/>
                <w:szCs w:val="24"/>
              </w:rPr>
              <w:t>Głęboka termomodernizacja wraz z wykorzystaniem OZE: filia Szkoły Podstawowej w Nowej Wsi w miejscowości w Roztoka Wielka</w:t>
            </w:r>
          </w:p>
        </w:tc>
        <w:tc>
          <w:tcPr>
            <w:tcW w:w="2835" w:type="dxa"/>
          </w:tcPr>
          <w:p w14:paraId="499CB4BC" w14:textId="2BA2AE73" w:rsidR="002344C4" w:rsidRDefault="002344C4" w:rsidP="002344C4">
            <w:pPr>
              <w:spacing w:before="0" w:after="0" w:line="240" w:lineRule="auto"/>
              <w:ind w:left="0"/>
              <w:rPr>
                <w:rFonts w:ascii="Calibri" w:hAnsi="Calibri" w:cs="Calibri"/>
                <w:color w:val="000000"/>
              </w:rPr>
            </w:pPr>
            <w:r>
              <w:rPr>
                <w:rFonts w:ascii="Calibri" w:hAnsi="Calibri" w:cs="Calibri"/>
                <w:color w:val="000000"/>
              </w:rPr>
              <w:t>Poprawa efektywności energetycznej szkoły filialnej w Roztoce Wielkiej</w:t>
            </w:r>
          </w:p>
        </w:tc>
        <w:tc>
          <w:tcPr>
            <w:tcW w:w="1559" w:type="dxa"/>
          </w:tcPr>
          <w:p w14:paraId="6645E0E1" w14:textId="1E4B4B83" w:rsidR="002344C4" w:rsidRDefault="002344C4" w:rsidP="002344C4">
            <w:pPr>
              <w:spacing w:before="0" w:after="0" w:line="240" w:lineRule="auto"/>
              <w:ind w:left="0"/>
              <w:jc w:val="center"/>
              <w:rPr>
                <w:rFonts w:ascii="Calibri" w:hAnsi="Calibri" w:cs="Calibri"/>
                <w:color w:val="000000"/>
              </w:rPr>
            </w:pPr>
            <w:r>
              <w:rPr>
                <w:rFonts w:ascii="Calibri" w:hAnsi="Calibri" w:cs="Calibri"/>
                <w:color w:val="000000"/>
              </w:rPr>
              <w:t>Łabowa</w:t>
            </w:r>
          </w:p>
          <w:p w14:paraId="1245A93A" w14:textId="0B219FF5" w:rsidR="002344C4" w:rsidRPr="00812554" w:rsidRDefault="002344C4" w:rsidP="002344C4">
            <w:pPr>
              <w:spacing w:before="0" w:after="0" w:line="240" w:lineRule="auto"/>
              <w:ind w:left="0"/>
              <w:jc w:val="center"/>
              <w:rPr>
                <w:rFonts w:cstheme="minorHAnsi"/>
                <w:bCs/>
                <w:szCs w:val="24"/>
              </w:rPr>
            </w:pPr>
          </w:p>
        </w:tc>
        <w:tc>
          <w:tcPr>
            <w:tcW w:w="2268" w:type="dxa"/>
          </w:tcPr>
          <w:p w14:paraId="39A69611" w14:textId="77777777" w:rsidR="002344C4" w:rsidRDefault="002344C4" w:rsidP="002344C4">
            <w:pPr>
              <w:spacing w:before="0" w:after="0" w:line="240" w:lineRule="auto"/>
              <w:ind w:left="0"/>
              <w:jc w:val="center"/>
              <w:rPr>
                <w:rFonts w:ascii="Calibri" w:hAnsi="Calibri" w:cs="Calibri"/>
                <w:color w:val="000000"/>
                <w:sz w:val="22"/>
              </w:rPr>
            </w:pPr>
            <w:r>
              <w:rPr>
                <w:rFonts w:ascii="Calibri" w:hAnsi="Calibri" w:cs="Calibri"/>
                <w:color w:val="000000"/>
                <w:sz w:val="22"/>
              </w:rPr>
              <w:t xml:space="preserve">      </w:t>
            </w:r>
          </w:p>
          <w:p w14:paraId="6AE439D8" w14:textId="07D23488" w:rsidR="002344C4" w:rsidRDefault="002344C4" w:rsidP="002344C4">
            <w:pPr>
              <w:spacing w:before="0" w:after="0" w:line="240" w:lineRule="auto"/>
              <w:ind w:left="0"/>
              <w:jc w:val="center"/>
              <w:rPr>
                <w:rFonts w:ascii="Calibri" w:hAnsi="Calibri" w:cs="Calibri"/>
                <w:color w:val="000000"/>
              </w:rPr>
            </w:pPr>
            <w:r>
              <w:rPr>
                <w:rFonts w:ascii="Calibri" w:hAnsi="Calibri" w:cs="Calibri"/>
                <w:color w:val="000000"/>
              </w:rPr>
              <w:t>400 000</w:t>
            </w:r>
          </w:p>
          <w:p w14:paraId="7BC2D6B3" w14:textId="77777777" w:rsidR="002344C4" w:rsidRPr="00812554" w:rsidRDefault="002344C4" w:rsidP="002344C4">
            <w:pPr>
              <w:spacing w:before="0" w:after="0" w:line="240" w:lineRule="auto"/>
              <w:ind w:left="0"/>
              <w:jc w:val="center"/>
              <w:rPr>
                <w:rFonts w:cstheme="minorHAnsi"/>
                <w:bCs/>
                <w:szCs w:val="24"/>
              </w:rPr>
            </w:pPr>
          </w:p>
        </w:tc>
        <w:tc>
          <w:tcPr>
            <w:tcW w:w="2835" w:type="dxa"/>
          </w:tcPr>
          <w:p w14:paraId="117B034D" w14:textId="1A26BC62" w:rsidR="002344C4" w:rsidRPr="00812554" w:rsidRDefault="002344C4" w:rsidP="002344C4">
            <w:pPr>
              <w:spacing w:before="0" w:after="0" w:line="240" w:lineRule="auto"/>
              <w:ind w:left="0"/>
              <w:rPr>
                <w:rFonts w:cstheme="minorHAnsi"/>
                <w:bCs/>
                <w:szCs w:val="24"/>
              </w:rPr>
            </w:pPr>
            <w:r>
              <w:t xml:space="preserve">FEM 2021-2027, </w:t>
            </w:r>
            <w:r w:rsidRPr="00567E2C">
              <w:t xml:space="preserve">FEMP.02.02 Poprawa efektywności energetycznej </w:t>
            </w:r>
            <w:r>
              <w:t>–</w:t>
            </w:r>
            <w:r w:rsidRPr="00567E2C">
              <w:t xml:space="preserve"> dotacja</w:t>
            </w:r>
            <w:r>
              <w:t xml:space="preserve">. </w:t>
            </w:r>
            <w:r w:rsidRPr="00567E2C">
              <w:rPr>
                <w:rFonts w:cstheme="minorHAnsi"/>
                <w:bCs/>
                <w:szCs w:val="24"/>
              </w:rPr>
              <w:t xml:space="preserve">EFRR/FS.CP2.I - </w:t>
            </w:r>
            <w:r w:rsidRPr="00567E2C">
              <w:rPr>
                <w:rFonts w:cstheme="minorHAnsi"/>
                <w:bCs/>
                <w:szCs w:val="24"/>
              </w:rPr>
              <w:lastRenderedPageBreak/>
              <w:t>Wspieranie efektywności energetycznej i redukcji emisji gazów cieplarnianych</w:t>
            </w:r>
          </w:p>
        </w:tc>
        <w:tc>
          <w:tcPr>
            <w:tcW w:w="1701" w:type="dxa"/>
          </w:tcPr>
          <w:p w14:paraId="6139D588" w14:textId="7DBBDF62" w:rsidR="002344C4" w:rsidRDefault="002344C4" w:rsidP="002344C4">
            <w:pPr>
              <w:spacing w:before="0" w:after="0" w:line="240" w:lineRule="auto"/>
              <w:ind w:left="0"/>
              <w:jc w:val="center"/>
            </w:pPr>
            <w:r>
              <w:lastRenderedPageBreak/>
              <w:t>2025-2027</w:t>
            </w:r>
          </w:p>
        </w:tc>
      </w:tr>
      <w:tr w:rsidR="002344C4" w:rsidRPr="00812554" w14:paraId="23A88C1D" w14:textId="77777777" w:rsidTr="002344C4">
        <w:tc>
          <w:tcPr>
            <w:tcW w:w="1271" w:type="dxa"/>
            <w:vMerge/>
          </w:tcPr>
          <w:p w14:paraId="7ADEF1E7" w14:textId="77777777" w:rsidR="002344C4" w:rsidRPr="00812554" w:rsidRDefault="002344C4" w:rsidP="002344C4">
            <w:pPr>
              <w:spacing w:before="0" w:after="0" w:line="240" w:lineRule="auto"/>
              <w:ind w:left="0"/>
              <w:jc w:val="center"/>
              <w:rPr>
                <w:rFonts w:cstheme="minorHAnsi"/>
                <w:bCs/>
                <w:szCs w:val="24"/>
              </w:rPr>
            </w:pPr>
          </w:p>
        </w:tc>
        <w:tc>
          <w:tcPr>
            <w:tcW w:w="4116" w:type="dxa"/>
          </w:tcPr>
          <w:p w14:paraId="55F31923" w14:textId="34385A0A" w:rsidR="002344C4" w:rsidRDefault="002344C4" w:rsidP="002344C4">
            <w:pPr>
              <w:spacing w:before="0" w:after="0" w:line="240" w:lineRule="auto"/>
              <w:ind w:left="0"/>
              <w:rPr>
                <w:rFonts w:cstheme="minorHAnsi"/>
                <w:b/>
                <w:szCs w:val="24"/>
              </w:rPr>
            </w:pPr>
            <w:r>
              <w:rPr>
                <w:rFonts w:cstheme="minorHAnsi"/>
                <w:b/>
                <w:szCs w:val="24"/>
              </w:rPr>
              <w:t xml:space="preserve">25. </w:t>
            </w:r>
            <w:r w:rsidRPr="00457069">
              <w:rPr>
                <w:rFonts w:cstheme="minorHAnsi"/>
                <w:b/>
                <w:szCs w:val="24"/>
              </w:rPr>
              <w:t>Głęboka termomodernizacja wraz z wykorzystaniem OZE: filia GOK w Łabowej w Roztoce Wielkiej</w:t>
            </w:r>
          </w:p>
        </w:tc>
        <w:tc>
          <w:tcPr>
            <w:tcW w:w="2835" w:type="dxa"/>
          </w:tcPr>
          <w:p w14:paraId="6A18350B" w14:textId="0DEC1E11" w:rsidR="002344C4" w:rsidRDefault="002344C4" w:rsidP="002344C4">
            <w:pPr>
              <w:spacing w:before="0" w:after="0" w:line="240" w:lineRule="auto"/>
              <w:ind w:left="0"/>
              <w:rPr>
                <w:rFonts w:ascii="Calibri" w:hAnsi="Calibri" w:cs="Calibri"/>
                <w:color w:val="000000"/>
              </w:rPr>
            </w:pPr>
            <w:r>
              <w:rPr>
                <w:rFonts w:ascii="Calibri" w:hAnsi="Calibri" w:cs="Calibri"/>
                <w:color w:val="000000"/>
              </w:rPr>
              <w:t>Poprawa efektywności energetycznej filii GOK w Roztoce Wielkiej</w:t>
            </w:r>
          </w:p>
        </w:tc>
        <w:tc>
          <w:tcPr>
            <w:tcW w:w="1559" w:type="dxa"/>
          </w:tcPr>
          <w:p w14:paraId="1BFA9422" w14:textId="77777777" w:rsidR="002344C4" w:rsidRDefault="002344C4" w:rsidP="002344C4">
            <w:pPr>
              <w:spacing w:before="0" w:after="0" w:line="240" w:lineRule="auto"/>
              <w:ind w:left="0"/>
              <w:jc w:val="center"/>
              <w:rPr>
                <w:rFonts w:ascii="Calibri" w:hAnsi="Calibri" w:cs="Calibri"/>
                <w:color w:val="000000"/>
              </w:rPr>
            </w:pPr>
            <w:r>
              <w:rPr>
                <w:rFonts w:ascii="Calibri" w:hAnsi="Calibri" w:cs="Calibri"/>
                <w:color w:val="000000"/>
              </w:rPr>
              <w:t>Łabowa</w:t>
            </w:r>
          </w:p>
          <w:p w14:paraId="3DB7E553" w14:textId="77777777" w:rsidR="002344C4" w:rsidRDefault="002344C4" w:rsidP="002344C4">
            <w:pPr>
              <w:spacing w:before="0" w:after="0" w:line="240" w:lineRule="auto"/>
              <w:ind w:left="0"/>
              <w:jc w:val="center"/>
              <w:rPr>
                <w:rFonts w:ascii="Calibri" w:hAnsi="Calibri" w:cs="Calibri"/>
                <w:color w:val="000000"/>
              </w:rPr>
            </w:pPr>
          </w:p>
        </w:tc>
        <w:tc>
          <w:tcPr>
            <w:tcW w:w="2268" w:type="dxa"/>
          </w:tcPr>
          <w:p w14:paraId="30111E89" w14:textId="03B8870F" w:rsidR="002344C4" w:rsidRDefault="002344C4" w:rsidP="002344C4">
            <w:pPr>
              <w:spacing w:before="0" w:after="0" w:line="240" w:lineRule="auto"/>
              <w:ind w:left="0"/>
              <w:jc w:val="center"/>
              <w:rPr>
                <w:rFonts w:ascii="Calibri" w:hAnsi="Calibri" w:cs="Calibri"/>
                <w:color w:val="000000"/>
              </w:rPr>
            </w:pPr>
            <w:r>
              <w:rPr>
                <w:rFonts w:ascii="Calibri" w:hAnsi="Calibri" w:cs="Calibri"/>
                <w:color w:val="000000"/>
              </w:rPr>
              <w:t>400 000</w:t>
            </w:r>
          </w:p>
          <w:p w14:paraId="52E5846E" w14:textId="77777777" w:rsidR="002344C4" w:rsidRDefault="002344C4" w:rsidP="002344C4">
            <w:pPr>
              <w:spacing w:before="0" w:after="0" w:line="240" w:lineRule="auto"/>
              <w:ind w:left="0"/>
              <w:jc w:val="center"/>
              <w:rPr>
                <w:rFonts w:ascii="Calibri" w:hAnsi="Calibri" w:cs="Calibri"/>
                <w:color w:val="000000"/>
                <w:sz w:val="22"/>
              </w:rPr>
            </w:pPr>
          </w:p>
        </w:tc>
        <w:tc>
          <w:tcPr>
            <w:tcW w:w="2835" w:type="dxa"/>
          </w:tcPr>
          <w:p w14:paraId="4A1663A6" w14:textId="5B15C7CD" w:rsidR="002344C4" w:rsidRDefault="002344C4" w:rsidP="002344C4">
            <w:pPr>
              <w:spacing w:before="0" w:after="0" w:line="240" w:lineRule="auto"/>
              <w:ind w:left="0"/>
            </w:pPr>
            <w:r>
              <w:t xml:space="preserve">FEM 2021-2027, </w:t>
            </w:r>
            <w:r w:rsidRPr="00567E2C">
              <w:t xml:space="preserve">FEMP.02.02 Poprawa efektywności energetycznej </w:t>
            </w:r>
            <w:r>
              <w:t>–</w:t>
            </w:r>
            <w:r w:rsidRPr="00567E2C">
              <w:t xml:space="preserve"> dotacja</w:t>
            </w:r>
            <w:r>
              <w:t xml:space="preserve">. </w:t>
            </w:r>
            <w:r w:rsidRPr="00567E2C">
              <w:rPr>
                <w:rFonts w:cstheme="minorHAnsi"/>
                <w:bCs/>
                <w:szCs w:val="24"/>
              </w:rPr>
              <w:t>EFRR/FS.CP2.I - Wspieranie efektywności energetycznej i redukcji emisji gazów cieplarnianych</w:t>
            </w:r>
          </w:p>
        </w:tc>
        <w:tc>
          <w:tcPr>
            <w:tcW w:w="1701" w:type="dxa"/>
          </w:tcPr>
          <w:p w14:paraId="57F9C287" w14:textId="1603F5B8" w:rsidR="002344C4" w:rsidRDefault="002344C4" w:rsidP="002344C4">
            <w:pPr>
              <w:spacing w:before="0" w:after="0" w:line="240" w:lineRule="auto"/>
              <w:ind w:left="0"/>
              <w:jc w:val="center"/>
            </w:pPr>
            <w:r>
              <w:t>2025-2027</w:t>
            </w:r>
          </w:p>
        </w:tc>
      </w:tr>
      <w:tr w:rsidR="002344C4" w:rsidRPr="00812554" w14:paraId="5E9487AE" w14:textId="02C1A1CB" w:rsidTr="002344C4">
        <w:tc>
          <w:tcPr>
            <w:tcW w:w="1271" w:type="dxa"/>
            <w:vMerge/>
          </w:tcPr>
          <w:p w14:paraId="5695311E" w14:textId="77777777" w:rsidR="002344C4" w:rsidRPr="00812554" w:rsidRDefault="002344C4" w:rsidP="002344C4">
            <w:pPr>
              <w:spacing w:before="0" w:after="0" w:line="240" w:lineRule="auto"/>
              <w:ind w:left="0"/>
              <w:jc w:val="center"/>
              <w:rPr>
                <w:rFonts w:cstheme="minorHAnsi"/>
                <w:bCs/>
                <w:szCs w:val="24"/>
              </w:rPr>
            </w:pPr>
          </w:p>
        </w:tc>
        <w:tc>
          <w:tcPr>
            <w:tcW w:w="4116" w:type="dxa"/>
          </w:tcPr>
          <w:p w14:paraId="3B5CFC94" w14:textId="49E24AF2" w:rsidR="002344C4" w:rsidRPr="00D246FC" w:rsidRDefault="002344C4" w:rsidP="002344C4">
            <w:pPr>
              <w:spacing w:before="0" w:after="0" w:line="240" w:lineRule="auto"/>
              <w:ind w:left="0"/>
              <w:rPr>
                <w:rFonts w:ascii="Calibri" w:hAnsi="Calibri" w:cs="Calibri"/>
                <w:b/>
                <w:bCs/>
                <w:color w:val="000000"/>
              </w:rPr>
            </w:pPr>
            <w:r>
              <w:rPr>
                <w:rFonts w:ascii="Calibri" w:hAnsi="Calibri" w:cs="Calibri"/>
                <w:b/>
                <w:bCs/>
                <w:color w:val="000000"/>
              </w:rPr>
              <w:t xml:space="preserve">26. </w:t>
            </w:r>
            <w:r>
              <w:rPr>
                <w:rFonts w:ascii="Calibri" w:hAnsi="Calibri" w:cs="Calibri"/>
                <w:b/>
                <w:bCs/>
              </w:rPr>
              <w:t>Termomodernizacja budynku Szkoły Podstawowej im. Kardynała Stefana Wyszyńskiego w Przysietnicy</w:t>
            </w:r>
          </w:p>
          <w:p w14:paraId="348A2AD5" w14:textId="491A499E" w:rsidR="002344C4" w:rsidRDefault="002344C4" w:rsidP="002344C4">
            <w:pPr>
              <w:spacing w:before="0" w:after="0" w:line="240" w:lineRule="auto"/>
              <w:ind w:left="0"/>
              <w:rPr>
                <w:rFonts w:ascii="Calibri" w:hAnsi="Calibri" w:cs="Calibri"/>
                <w:b/>
                <w:bCs/>
                <w:color w:val="000000"/>
              </w:rPr>
            </w:pPr>
          </w:p>
          <w:p w14:paraId="339A0C8A" w14:textId="41555870" w:rsidR="002344C4" w:rsidRPr="00812554" w:rsidRDefault="002344C4" w:rsidP="002344C4">
            <w:pPr>
              <w:ind w:left="0"/>
              <w:rPr>
                <w:rFonts w:cstheme="minorHAnsi"/>
                <w:b/>
                <w:szCs w:val="24"/>
              </w:rPr>
            </w:pPr>
          </w:p>
        </w:tc>
        <w:tc>
          <w:tcPr>
            <w:tcW w:w="2835" w:type="dxa"/>
          </w:tcPr>
          <w:p w14:paraId="58B0B38D" w14:textId="7E8C581A" w:rsidR="002344C4" w:rsidRDefault="002344C4" w:rsidP="002344C4">
            <w:pPr>
              <w:spacing w:before="0" w:after="0" w:line="240" w:lineRule="auto"/>
              <w:ind w:left="0"/>
              <w:rPr>
                <w:rFonts w:ascii="Calibri" w:hAnsi="Calibri" w:cs="Calibri"/>
                <w:color w:val="000000"/>
              </w:rPr>
            </w:pPr>
            <w:r>
              <w:rPr>
                <w:rFonts w:ascii="Calibri" w:hAnsi="Calibri" w:cs="Calibri"/>
                <w:color w:val="000000"/>
              </w:rPr>
              <w:t>Poprawa efektywności energetycznej Szkoły Podstawowej im. Kardynała Stefana Wyszyńskiego w Przysietnic</w:t>
            </w:r>
            <w:r>
              <w:rPr>
                <w:rFonts w:ascii="Calibri" w:hAnsi="Calibri" w:cs="Calibri"/>
                <w:strike/>
                <w:color w:val="000000"/>
              </w:rPr>
              <w:t>y</w:t>
            </w:r>
          </w:p>
        </w:tc>
        <w:tc>
          <w:tcPr>
            <w:tcW w:w="1559" w:type="dxa"/>
          </w:tcPr>
          <w:p w14:paraId="37A6AFD5" w14:textId="1BCE6977" w:rsidR="002344C4" w:rsidRDefault="002344C4" w:rsidP="002344C4">
            <w:pPr>
              <w:spacing w:before="0" w:after="0" w:line="240" w:lineRule="auto"/>
              <w:ind w:left="0"/>
              <w:jc w:val="center"/>
              <w:rPr>
                <w:rFonts w:ascii="Calibri" w:hAnsi="Calibri" w:cs="Calibri"/>
                <w:color w:val="000000"/>
              </w:rPr>
            </w:pPr>
            <w:r>
              <w:rPr>
                <w:rFonts w:ascii="Calibri" w:hAnsi="Calibri" w:cs="Calibri"/>
                <w:color w:val="000000"/>
              </w:rPr>
              <w:t>Stary Sącz</w:t>
            </w:r>
          </w:p>
          <w:p w14:paraId="37DFD7D6" w14:textId="1516F053" w:rsidR="002344C4" w:rsidRPr="00812554" w:rsidRDefault="002344C4" w:rsidP="002344C4">
            <w:pPr>
              <w:spacing w:before="0" w:after="0" w:line="240" w:lineRule="auto"/>
              <w:ind w:left="0"/>
              <w:jc w:val="center"/>
              <w:rPr>
                <w:rFonts w:cstheme="minorHAnsi"/>
                <w:bCs/>
                <w:szCs w:val="24"/>
              </w:rPr>
            </w:pPr>
          </w:p>
        </w:tc>
        <w:tc>
          <w:tcPr>
            <w:tcW w:w="2268" w:type="dxa"/>
          </w:tcPr>
          <w:p w14:paraId="09C6D47F" w14:textId="53C12A71" w:rsidR="002344C4" w:rsidRDefault="002344C4" w:rsidP="002344C4">
            <w:pPr>
              <w:spacing w:before="0" w:after="0" w:line="240" w:lineRule="auto"/>
              <w:ind w:left="0"/>
              <w:jc w:val="center"/>
              <w:rPr>
                <w:rFonts w:ascii="Calibri" w:hAnsi="Calibri" w:cs="Calibri"/>
                <w:color w:val="000000"/>
              </w:rPr>
            </w:pPr>
            <w:r>
              <w:rPr>
                <w:rFonts w:ascii="Calibri" w:hAnsi="Calibri" w:cs="Calibri"/>
                <w:color w:val="000000"/>
              </w:rPr>
              <w:t>260 000</w:t>
            </w:r>
          </w:p>
          <w:p w14:paraId="2167EE15" w14:textId="35E6F643" w:rsidR="002344C4" w:rsidRDefault="002344C4" w:rsidP="002344C4">
            <w:pPr>
              <w:spacing w:before="0" w:after="0" w:line="240" w:lineRule="auto"/>
              <w:ind w:left="0"/>
              <w:jc w:val="center"/>
              <w:rPr>
                <w:rFonts w:ascii="Calibri" w:hAnsi="Calibri" w:cs="Calibri"/>
                <w:color w:val="000000"/>
                <w:sz w:val="22"/>
              </w:rPr>
            </w:pPr>
            <w:r>
              <w:rPr>
                <w:rFonts w:ascii="Calibri" w:hAnsi="Calibri" w:cs="Calibri"/>
                <w:color w:val="000000"/>
                <w:sz w:val="22"/>
              </w:rPr>
              <w:t xml:space="preserve">                                                                </w:t>
            </w:r>
          </w:p>
          <w:p w14:paraId="2B255E18" w14:textId="1649D57F" w:rsidR="002344C4" w:rsidRPr="00812554" w:rsidRDefault="002344C4" w:rsidP="002344C4">
            <w:pPr>
              <w:spacing w:before="0" w:after="0" w:line="240" w:lineRule="auto"/>
              <w:ind w:left="0"/>
              <w:jc w:val="center"/>
              <w:rPr>
                <w:rFonts w:cstheme="minorHAnsi"/>
                <w:bCs/>
                <w:szCs w:val="24"/>
              </w:rPr>
            </w:pPr>
          </w:p>
        </w:tc>
        <w:tc>
          <w:tcPr>
            <w:tcW w:w="2835" w:type="dxa"/>
          </w:tcPr>
          <w:p w14:paraId="74AE5234" w14:textId="6D9EF942" w:rsidR="002344C4" w:rsidRPr="00812554" w:rsidRDefault="002344C4" w:rsidP="002344C4">
            <w:pPr>
              <w:spacing w:before="0" w:after="0" w:line="240" w:lineRule="auto"/>
              <w:ind w:left="0"/>
              <w:rPr>
                <w:rFonts w:cstheme="minorHAnsi"/>
                <w:bCs/>
                <w:szCs w:val="24"/>
              </w:rPr>
            </w:pPr>
            <w:r>
              <w:t xml:space="preserve">FEM 2021-2027, </w:t>
            </w:r>
            <w:r w:rsidRPr="00567E2C">
              <w:t xml:space="preserve">FEMP.02.02 Poprawa efektywności energetycznej </w:t>
            </w:r>
            <w:r>
              <w:t>–</w:t>
            </w:r>
            <w:r w:rsidRPr="00567E2C">
              <w:t xml:space="preserve"> dotacja</w:t>
            </w:r>
            <w:r>
              <w:t xml:space="preserve">. </w:t>
            </w:r>
            <w:r w:rsidRPr="00567E2C">
              <w:rPr>
                <w:rFonts w:cstheme="minorHAnsi"/>
                <w:bCs/>
                <w:szCs w:val="24"/>
              </w:rPr>
              <w:t>EFRR/FS.CP2.I - Wspieranie efektywności energetycznej i redukcji emisji gazów cieplarnianych</w:t>
            </w:r>
          </w:p>
        </w:tc>
        <w:tc>
          <w:tcPr>
            <w:tcW w:w="1701" w:type="dxa"/>
          </w:tcPr>
          <w:p w14:paraId="5968A4FD" w14:textId="149761F4" w:rsidR="002344C4" w:rsidRDefault="002344C4" w:rsidP="002344C4">
            <w:pPr>
              <w:spacing w:before="0" w:after="0" w:line="240" w:lineRule="auto"/>
              <w:ind w:left="0"/>
              <w:jc w:val="center"/>
            </w:pPr>
            <w:r>
              <w:t>2025-2027</w:t>
            </w:r>
          </w:p>
        </w:tc>
      </w:tr>
      <w:tr w:rsidR="002344C4" w:rsidRPr="00812554" w14:paraId="32C23E00" w14:textId="77777777" w:rsidTr="002344C4">
        <w:tc>
          <w:tcPr>
            <w:tcW w:w="9781" w:type="dxa"/>
            <w:gridSpan w:val="4"/>
          </w:tcPr>
          <w:p w14:paraId="5CEB4C7B" w14:textId="77777777" w:rsidR="002344C4" w:rsidRDefault="002344C4" w:rsidP="002344C4">
            <w:pPr>
              <w:spacing w:before="0" w:after="0" w:line="240" w:lineRule="auto"/>
              <w:ind w:left="0"/>
              <w:rPr>
                <w:rFonts w:ascii="Calibri" w:hAnsi="Calibri" w:cs="Calibri"/>
                <w:color w:val="000000"/>
              </w:rPr>
            </w:pPr>
          </w:p>
        </w:tc>
        <w:tc>
          <w:tcPr>
            <w:tcW w:w="5103" w:type="dxa"/>
            <w:gridSpan w:val="2"/>
          </w:tcPr>
          <w:p w14:paraId="33C175A2" w14:textId="45186AE5" w:rsidR="002344C4" w:rsidRPr="00743537" w:rsidRDefault="002344C4" w:rsidP="002344C4">
            <w:pPr>
              <w:spacing w:before="0" w:after="0" w:line="240" w:lineRule="auto"/>
              <w:ind w:left="0"/>
              <w:rPr>
                <w:rFonts w:ascii="Calibri" w:hAnsi="Calibri" w:cs="Calibri"/>
                <w:color w:val="000000"/>
              </w:rPr>
            </w:pPr>
            <w:r>
              <w:rPr>
                <w:rFonts w:ascii="Calibri" w:hAnsi="Calibri" w:cs="Calibri"/>
                <w:color w:val="000000"/>
              </w:rPr>
              <w:t xml:space="preserve">Suma: </w:t>
            </w:r>
            <w:r w:rsidRPr="002344C4">
              <w:rPr>
                <w:rFonts w:ascii="Calibri" w:hAnsi="Calibri" w:cs="Calibri"/>
                <w:b/>
                <w:bCs/>
                <w:color w:val="000000"/>
              </w:rPr>
              <w:t>2 100 000</w:t>
            </w:r>
          </w:p>
          <w:p w14:paraId="7E38EA1C" w14:textId="77777777" w:rsidR="002344C4" w:rsidRDefault="002344C4" w:rsidP="002344C4">
            <w:pPr>
              <w:spacing w:before="0" w:after="0" w:line="240" w:lineRule="auto"/>
              <w:ind w:left="0"/>
              <w:jc w:val="center"/>
            </w:pPr>
          </w:p>
        </w:tc>
        <w:tc>
          <w:tcPr>
            <w:tcW w:w="1701" w:type="dxa"/>
          </w:tcPr>
          <w:p w14:paraId="687A314D" w14:textId="77777777" w:rsidR="002344C4" w:rsidRDefault="002344C4" w:rsidP="002344C4">
            <w:pPr>
              <w:spacing w:before="0" w:after="0" w:line="240" w:lineRule="auto"/>
              <w:ind w:left="0"/>
            </w:pPr>
          </w:p>
        </w:tc>
      </w:tr>
    </w:tbl>
    <w:p w14:paraId="6148084B" w14:textId="475683B8" w:rsidR="007E2660" w:rsidRDefault="008532DE" w:rsidP="00C57704">
      <w:pPr>
        <w:pStyle w:val="podpiselementu"/>
        <w:rPr>
          <w:rFonts w:asciiTheme="minorHAnsi" w:hAnsiTheme="minorHAnsi" w:cstheme="minorHAnsi"/>
          <w:color w:val="000000" w:themeColor="text1"/>
        </w:rPr>
        <w:sectPr w:rsidR="007E2660" w:rsidSect="002344C4">
          <w:pgSz w:w="18720" w:h="12240" w:orient="landscape"/>
          <w:pgMar w:top="1418" w:right="1701" w:bottom="1418" w:left="1418" w:header="709" w:footer="709" w:gutter="0"/>
          <w:cols w:space="708"/>
          <w:titlePg/>
          <w:docGrid w:linePitch="360"/>
        </w:sectPr>
      </w:pPr>
      <w:r w:rsidRPr="00812554">
        <w:rPr>
          <w:rFonts w:asciiTheme="minorHAnsi" w:hAnsiTheme="minorHAnsi" w:cstheme="minorHAnsi"/>
          <w:color w:val="000000" w:themeColor="text1"/>
        </w:rPr>
        <w:t>Źródło: opracowanie własne</w:t>
      </w:r>
      <w:r w:rsidR="007E2660">
        <w:rPr>
          <w:rFonts w:asciiTheme="minorHAnsi" w:hAnsiTheme="minorHAnsi" w:cstheme="minorHAnsi"/>
          <w:color w:val="000000" w:themeColor="text1"/>
        </w:rPr>
        <w:t>.</w:t>
      </w:r>
    </w:p>
    <w:p w14:paraId="0527137B" w14:textId="77777777" w:rsidR="00573A37" w:rsidRPr="00812554" w:rsidRDefault="00573A37" w:rsidP="007E2660">
      <w:pPr>
        <w:ind w:left="0"/>
        <w:rPr>
          <w:rFonts w:cstheme="minorHAnsi"/>
          <w:szCs w:val="24"/>
        </w:rPr>
      </w:pPr>
      <w:r w:rsidRPr="00812554">
        <w:rPr>
          <w:rFonts w:cstheme="minorHAnsi"/>
          <w:b/>
          <w:szCs w:val="24"/>
        </w:rPr>
        <w:lastRenderedPageBreak/>
        <w:t>Projekty uzupełniające – inne źródła finansowania</w:t>
      </w:r>
    </w:p>
    <w:p w14:paraId="47230CFB" w14:textId="77777777" w:rsidR="00573A37" w:rsidRPr="00812554" w:rsidRDefault="00573A37" w:rsidP="00DA6BA5">
      <w:pPr>
        <w:pStyle w:val="Akapitzlist"/>
        <w:numPr>
          <w:ilvl w:val="0"/>
          <w:numId w:val="17"/>
        </w:numPr>
        <w:spacing w:before="0" w:after="0"/>
        <w:rPr>
          <w:rFonts w:cstheme="minorHAnsi"/>
          <w:lang w:eastAsia="pl-PL"/>
        </w:rPr>
      </w:pPr>
      <w:r w:rsidRPr="00812554">
        <w:rPr>
          <w:rFonts w:cstheme="minorHAnsi"/>
          <w:lang w:eastAsia="pl-PL"/>
        </w:rPr>
        <w:t>Promocja transformacji energetycznej wśród mieszkańców – wymiana kotłów, OZE itp. – finansowanie w ramach Czystego Powietrza</w:t>
      </w:r>
    </w:p>
    <w:p w14:paraId="1A2E60CC" w14:textId="5C7E9FB2" w:rsidR="00EE16C6" w:rsidRPr="00812554" w:rsidRDefault="00EE16C6" w:rsidP="00DA6BA5">
      <w:pPr>
        <w:pStyle w:val="Akapitzlist"/>
        <w:numPr>
          <w:ilvl w:val="0"/>
          <w:numId w:val="17"/>
        </w:numPr>
        <w:spacing w:before="0" w:after="0"/>
        <w:rPr>
          <w:rFonts w:cstheme="minorHAnsi"/>
          <w:lang w:eastAsia="pl-PL"/>
        </w:rPr>
      </w:pPr>
      <w:r w:rsidRPr="00812554">
        <w:rPr>
          <w:rFonts w:cstheme="minorHAnsi"/>
          <w:lang w:eastAsia="pl-PL"/>
        </w:rPr>
        <w:t>Projekty parasolowe dla mieszkańców z zakresu tranformacji energetycznej – finansowanie NFOŚiGW</w:t>
      </w:r>
    </w:p>
    <w:p w14:paraId="26B5D4F9" w14:textId="182FCB1E" w:rsidR="00573A37" w:rsidRPr="00812554" w:rsidRDefault="00573A37" w:rsidP="00DA6BA5">
      <w:pPr>
        <w:pStyle w:val="Akapitzlist"/>
        <w:numPr>
          <w:ilvl w:val="0"/>
          <w:numId w:val="17"/>
        </w:numPr>
        <w:spacing w:before="0" w:after="0"/>
        <w:rPr>
          <w:rFonts w:cstheme="minorHAnsi"/>
          <w:lang w:eastAsia="pl-PL"/>
        </w:rPr>
      </w:pPr>
      <w:r w:rsidRPr="00812554">
        <w:rPr>
          <w:rFonts w:cstheme="minorHAnsi"/>
          <w:lang w:eastAsia="pl-PL"/>
        </w:rPr>
        <w:t>Promocja kooperacji energetycznej na terenie partnerstwa – spółdzielnie energetyczne, klastry</w:t>
      </w:r>
      <w:r w:rsidR="008532DE" w:rsidRPr="00812554">
        <w:rPr>
          <w:rFonts w:cstheme="minorHAnsi"/>
          <w:lang w:eastAsia="pl-PL"/>
        </w:rPr>
        <w:t xml:space="preserve"> – finansowanie środki własne</w:t>
      </w:r>
    </w:p>
    <w:p w14:paraId="28B81B7E" w14:textId="6DB42F69" w:rsidR="00573A37" w:rsidRPr="00812554" w:rsidRDefault="008532DE" w:rsidP="00DA6BA5">
      <w:pPr>
        <w:pStyle w:val="Akapitzlist"/>
        <w:numPr>
          <w:ilvl w:val="0"/>
          <w:numId w:val="17"/>
        </w:numPr>
        <w:spacing w:before="0" w:after="0"/>
        <w:rPr>
          <w:rFonts w:cstheme="minorHAnsi"/>
          <w:lang w:eastAsia="pl-PL"/>
        </w:rPr>
      </w:pPr>
      <w:r w:rsidRPr="00812554">
        <w:rPr>
          <w:rFonts w:cstheme="minorHAnsi"/>
          <w:lang w:eastAsia="pl-PL"/>
        </w:rPr>
        <w:t xml:space="preserve">Budowa </w:t>
      </w:r>
      <w:r w:rsidR="003D6CBA" w:rsidRPr="00812554">
        <w:rPr>
          <w:rFonts w:cstheme="minorHAnsi"/>
          <w:lang w:eastAsia="pl-PL"/>
        </w:rPr>
        <w:t xml:space="preserve">instalacji OZE na terenie partnerstwa – finansowanie środki </w:t>
      </w:r>
      <w:r w:rsidR="00EE16C6" w:rsidRPr="00812554">
        <w:rPr>
          <w:rFonts w:cstheme="minorHAnsi"/>
          <w:lang w:eastAsia="pl-PL"/>
        </w:rPr>
        <w:t>prywatne</w:t>
      </w:r>
    </w:p>
    <w:p w14:paraId="12E5A343" w14:textId="06CD4780" w:rsidR="00EE16C6" w:rsidRPr="002344C4" w:rsidRDefault="00701BF2" w:rsidP="002344C4">
      <w:pPr>
        <w:rPr>
          <w:rStyle w:val="cf01"/>
          <w:rFonts w:asciiTheme="minorHAnsi" w:hAnsiTheme="minorHAnsi" w:cstheme="minorHAnsi"/>
          <w:sz w:val="24"/>
          <w:szCs w:val="24"/>
        </w:rPr>
      </w:pPr>
      <w:r w:rsidRPr="00812554">
        <w:rPr>
          <w:rFonts w:cstheme="minorHAnsi"/>
          <w:szCs w:val="24"/>
        </w:rPr>
        <w:t>Powyższa lista nie stanowi katalogu zamkniętego, partnerstwo i jego członkowie elastycznie reagują na pojawiające się potrzeby, a także możliwości finansowania projektów rozwojowych.</w:t>
      </w:r>
    </w:p>
    <w:p w14:paraId="2EC8EF5A" w14:textId="7BE6D014" w:rsidR="008E4841" w:rsidRPr="00812554" w:rsidRDefault="008E4841" w:rsidP="002344C4">
      <w:pPr>
        <w:ind w:left="0"/>
        <w:rPr>
          <w:rFonts w:cstheme="minorHAnsi"/>
          <w:b/>
          <w:bCs/>
          <w:lang w:eastAsia="pl-PL"/>
        </w:rPr>
      </w:pPr>
      <w:r w:rsidRPr="00812554">
        <w:rPr>
          <w:rFonts w:cstheme="minorHAnsi"/>
          <w:b/>
          <w:bCs/>
          <w:lang w:eastAsia="pl-PL"/>
        </w:rPr>
        <w:t>Integracja projekty – cele</w:t>
      </w:r>
    </w:p>
    <w:p w14:paraId="1AD2D93B" w14:textId="77777777" w:rsidR="00763B86" w:rsidRPr="00812554" w:rsidRDefault="007855A1" w:rsidP="00EE16C6">
      <w:pPr>
        <w:rPr>
          <w:rFonts w:cstheme="minorHAnsi"/>
          <w:bCs/>
          <w:szCs w:val="24"/>
        </w:rPr>
      </w:pPr>
      <w:r w:rsidRPr="00812554">
        <w:rPr>
          <w:rFonts w:cstheme="minorHAnsi"/>
          <w:szCs w:val="24"/>
        </w:rPr>
        <w:t xml:space="preserve">Zdiagnozowany w strategii cel nr 2 </w:t>
      </w:r>
      <w:r w:rsidR="00EE16C6" w:rsidRPr="00812554">
        <w:rPr>
          <w:rFonts w:cstheme="minorHAnsi"/>
          <w:szCs w:val="24"/>
        </w:rPr>
        <w:t xml:space="preserve">- </w:t>
      </w:r>
      <w:r w:rsidRPr="00812554">
        <w:rPr>
          <w:rFonts w:cstheme="minorHAnsi"/>
          <w:szCs w:val="24"/>
        </w:rPr>
        <w:t>Ochrona środowiska naturalnego i transformacja energetyczna jako warunek rozwoju zrównoważonej turystyki na terenie Partnerstwa</w:t>
      </w:r>
      <w:r w:rsidR="00EE16C6" w:rsidRPr="00812554">
        <w:rPr>
          <w:rFonts w:cstheme="minorHAnsi"/>
          <w:b/>
          <w:bCs/>
          <w:szCs w:val="24"/>
        </w:rPr>
        <w:t xml:space="preserve"> -</w:t>
      </w:r>
      <w:r w:rsidRPr="00812554">
        <w:rPr>
          <w:rFonts w:cstheme="minorHAnsi"/>
          <w:b/>
          <w:bCs/>
          <w:szCs w:val="24"/>
        </w:rPr>
        <w:t xml:space="preserve"> </w:t>
      </w:r>
      <w:r w:rsidRPr="00812554">
        <w:rPr>
          <w:rFonts w:cstheme="minorHAnsi"/>
          <w:bCs/>
          <w:szCs w:val="24"/>
        </w:rPr>
        <w:t xml:space="preserve">jest odpowiedzią na </w:t>
      </w:r>
      <w:r w:rsidR="00EE16C6" w:rsidRPr="00812554">
        <w:rPr>
          <w:rFonts w:cstheme="minorHAnsi"/>
          <w:bCs/>
          <w:szCs w:val="24"/>
        </w:rPr>
        <w:t>zdiagnozowane potrzeby i wyzwania</w:t>
      </w:r>
      <w:r w:rsidRPr="00812554">
        <w:rPr>
          <w:rFonts w:cstheme="minorHAnsi"/>
          <w:bCs/>
          <w:szCs w:val="24"/>
        </w:rPr>
        <w:t xml:space="preserve">. </w:t>
      </w:r>
      <w:r w:rsidR="00763B86" w:rsidRPr="00812554">
        <w:rPr>
          <w:rFonts w:cstheme="minorHAnsi"/>
          <w:bCs/>
          <w:szCs w:val="24"/>
        </w:rPr>
        <w:t>Cel ten i wynikający z niego projekt oraz projekty uzupełniające mają charakter działań wspierających realizację celu 1.</w:t>
      </w:r>
    </w:p>
    <w:p w14:paraId="529A2EC8" w14:textId="760A6480" w:rsidR="007855A1" w:rsidRPr="00812554" w:rsidRDefault="007855A1" w:rsidP="00EE16C6">
      <w:pPr>
        <w:rPr>
          <w:rFonts w:cstheme="minorHAnsi"/>
          <w:szCs w:val="24"/>
        </w:rPr>
      </w:pPr>
      <w:r w:rsidRPr="00812554">
        <w:rPr>
          <w:rFonts w:cstheme="minorHAnsi"/>
          <w:bCs/>
          <w:szCs w:val="24"/>
        </w:rPr>
        <w:t xml:space="preserve">Nakreśla kluczowe wyzwania i kierunki interwencji a działania podejmowane w ramach realizacji celu są zgodne z dokumentami wyższego rzędu. </w:t>
      </w:r>
      <w:r w:rsidR="00EE16C6" w:rsidRPr="00812554">
        <w:rPr>
          <w:rFonts w:cstheme="minorHAnsi"/>
          <w:bCs/>
          <w:szCs w:val="24"/>
        </w:rPr>
        <w:t>C</w:t>
      </w:r>
      <w:r w:rsidRPr="00812554">
        <w:rPr>
          <w:rFonts w:cstheme="minorHAnsi"/>
          <w:bCs/>
          <w:szCs w:val="24"/>
        </w:rPr>
        <w:t xml:space="preserve">el nr 2 jest </w:t>
      </w:r>
      <w:r w:rsidR="00C21B2C" w:rsidRPr="00812554">
        <w:rPr>
          <w:rFonts w:cstheme="minorHAnsi"/>
          <w:bCs/>
          <w:szCs w:val="24"/>
        </w:rPr>
        <w:t>spójny</w:t>
      </w:r>
      <w:r w:rsidRPr="00812554">
        <w:rPr>
          <w:rFonts w:cstheme="minorHAnsi"/>
          <w:bCs/>
          <w:szCs w:val="24"/>
        </w:rPr>
        <w:t xml:space="preserve"> ze Strategią Rozwoju Województwa „Małopolska 2030” a w szczególności z celem szczegółowym:</w:t>
      </w:r>
      <w:r w:rsidRPr="00812554">
        <w:rPr>
          <w:rFonts w:cstheme="minorHAnsi"/>
          <w:szCs w:val="24"/>
        </w:rPr>
        <w:t xml:space="preserve"> „Wysoka jakość środowiska i dążenie do neutralności klimatycznej”. W konsekwencji </w:t>
      </w:r>
      <w:r w:rsidR="00EE16C6" w:rsidRPr="00812554">
        <w:rPr>
          <w:rFonts w:cstheme="minorHAnsi"/>
          <w:szCs w:val="24"/>
        </w:rPr>
        <w:t xml:space="preserve">zaproponowano w ramach tego celu </w:t>
      </w:r>
      <w:r w:rsidRPr="00812554">
        <w:rPr>
          <w:rFonts w:cstheme="minorHAnsi"/>
          <w:szCs w:val="24"/>
        </w:rPr>
        <w:t>realizacj</w:t>
      </w:r>
      <w:r w:rsidR="00EE16C6" w:rsidRPr="00812554">
        <w:rPr>
          <w:rFonts w:cstheme="minorHAnsi"/>
          <w:szCs w:val="24"/>
        </w:rPr>
        <w:t>ę</w:t>
      </w:r>
      <w:r w:rsidRPr="00812554">
        <w:rPr>
          <w:rFonts w:cstheme="minorHAnsi"/>
          <w:szCs w:val="24"/>
        </w:rPr>
        <w:t xml:space="preserve"> </w:t>
      </w:r>
      <w:r w:rsidR="00EE16C6" w:rsidRPr="00812554">
        <w:rPr>
          <w:rFonts w:cstheme="minorHAnsi"/>
          <w:szCs w:val="24"/>
        </w:rPr>
        <w:t>jednego projektu partnerskiego</w:t>
      </w:r>
      <w:r w:rsidRPr="00812554">
        <w:rPr>
          <w:rFonts w:cstheme="minorHAnsi"/>
          <w:szCs w:val="24"/>
        </w:rPr>
        <w:t>, któr</w:t>
      </w:r>
      <w:r w:rsidR="00EE16C6" w:rsidRPr="00812554">
        <w:rPr>
          <w:rFonts w:cstheme="minorHAnsi"/>
          <w:szCs w:val="24"/>
        </w:rPr>
        <w:t>y</w:t>
      </w:r>
      <w:r w:rsidRPr="00812554">
        <w:rPr>
          <w:rFonts w:cstheme="minorHAnsi"/>
          <w:szCs w:val="24"/>
        </w:rPr>
        <w:t xml:space="preserve"> wychodz</w:t>
      </w:r>
      <w:r w:rsidR="00EE16C6" w:rsidRPr="00812554">
        <w:rPr>
          <w:rFonts w:cstheme="minorHAnsi"/>
          <w:szCs w:val="24"/>
        </w:rPr>
        <w:t>i</w:t>
      </w:r>
      <w:r w:rsidRPr="00812554">
        <w:rPr>
          <w:rFonts w:cstheme="minorHAnsi"/>
          <w:szCs w:val="24"/>
        </w:rPr>
        <w:t xml:space="preserve"> naprzeciw zdiagnozowanym problemom tj</w:t>
      </w:r>
      <w:r w:rsidR="00EE16C6" w:rsidRPr="00812554">
        <w:rPr>
          <w:rFonts w:cstheme="minorHAnsi"/>
          <w:szCs w:val="24"/>
        </w:rPr>
        <w:t>.</w:t>
      </w:r>
      <w:r w:rsidRPr="00812554">
        <w:rPr>
          <w:rFonts w:cstheme="minorHAnsi"/>
          <w:szCs w:val="24"/>
        </w:rPr>
        <w:t>:</w:t>
      </w:r>
    </w:p>
    <w:p w14:paraId="0001A1C0" w14:textId="77777777" w:rsidR="007855A1" w:rsidRPr="00812554" w:rsidRDefault="007855A1" w:rsidP="007855A1">
      <w:pPr>
        <w:spacing w:after="0" w:line="276" w:lineRule="exact"/>
        <w:rPr>
          <w:rFonts w:eastAsia="Calibri" w:cstheme="minorHAnsi"/>
          <w:szCs w:val="24"/>
        </w:rPr>
      </w:pPr>
      <w:r w:rsidRPr="00812554">
        <w:rPr>
          <w:rFonts w:eastAsia="Calibri" w:cstheme="minorHAnsi"/>
          <w:szCs w:val="24"/>
        </w:rPr>
        <w:t>•</w:t>
      </w:r>
      <w:r w:rsidRPr="00812554">
        <w:rPr>
          <w:rFonts w:eastAsia="Calibri" w:cstheme="minorHAnsi"/>
          <w:szCs w:val="24"/>
        </w:rPr>
        <w:tab/>
        <w:t>zanieczyszczenie powietrza</w:t>
      </w:r>
    </w:p>
    <w:p w14:paraId="59A6F639" w14:textId="77777777" w:rsidR="007855A1" w:rsidRPr="00812554" w:rsidRDefault="007855A1" w:rsidP="007855A1">
      <w:pPr>
        <w:spacing w:after="0" w:line="276" w:lineRule="exact"/>
        <w:rPr>
          <w:rFonts w:eastAsia="Calibri" w:cstheme="minorHAnsi"/>
          <w:szCs w:val="24"/>
        </w:rPr>
      </w:pPr>
      <w:r w:rsidRPr="00812554">
        <w:rPr>
          <w:rFonts w:eastAsia="Calibri" w:cstheme="minorHAnsi"/>
          <w:szCs w:val="24"/>
        </w:rPr>
        <w:t>•</w:t>
      </w:r>
      <w:r w:rsidRPr="00812554">
        <w:rPr>
          <w:rFonts w:eastAsia="Calibri" w:cstheme="minorHAnsi"/>
          <w:szCs w:val="24"/>
        </w:rPr>
        <w:tab/>
        <w:t>wysokie koszty bieżące utrzymania obiektów użyteczności publicznej</w:t>
      </w:r>
    </w:p>
    <w:p w14:paraId="7540E0BE" w14:textId="77777777" w:rsidR="007855A1" w:rsidRPr="00812554" w:rsidRDefault="007855A1" w:rsidP="007855A1">
      <w:pPr>
        <w:spacing w:after="0" w:line="276" w:lineRule="exact"/>
        <w:rPr>
          <w:rFonts w:eastAsia="Calibri" w:cstheme="minorHAnsi"/>
          <w:szCs w:val="24"/>
        </w:rPr>
      </w:pPr>
      <w:r w:rsidRPr="00812554">
        <w:rPr>
          <w:rFonts w:eastAsia="Calibri" w:cstheme="minorHAnsi"/>
          <w:szCs w:val="24"/>
        </w:rPr>
        <w:t>•</w:t>
      </w:r>
      <w:r w:rsidRPr="00812554">
        <w:rPr>
          <w:rFonts w:eastAsia="Calibri" w:cstheme="minorHAnsi"/>
          <w:szCs w:val="24"/>
        </w:rPr>
        <w:tab/>
        <w:t>niewystarczająca ochrona kluczowego potencjału partnerstwa - środowiska</w:t>
      </w:r>
    </w:p>
    <w:p w14:paraId="54FAC046" w14:textId="77777777" w:rsidR="007855A1" w:rsidRPr="00812554" w:rsidRDefault="007855A1" w:rsidP="007855A1">
      <w:pPr>
        <w:spacing w:after="0" w:line="276" w:lineRule="exact"/>
        <w:rPr>
          <w:rFonts w:eastAsia="Calibri" w:cstheme="minorHAnsi"/>
          <w:szCs w:val="24"/>
        </w:rPr>
      </w:pPr>
    </w:p>
    <w:p w14:paraId="3DF1ECE5" w14:textId="69945C23" w:rsidR="00870CFD" w:rsidRPr="00812554" w:rsidRDefault="00C71449" w:rsidP="00870CFD">
      <w:pPr>
        <w:rPr>
          <w:rStyle w:val="normaltextrun"/>
          <w:rFonts w:cstheme="minorHAnsi"/>
          <w:color w:val="000000"/>
        </w:rPr>
      </w:pPr>
      <w:r w:rsidRPr="00812554">
        <w:rPr>
          <w:rStyle w:val="normaltextrun"/>
          <w:rFonts w:cstheme="minorHAnsi"/>
          <w:color w:val="000000"/>
        </w:rPr>
        <w:t xml:space="preserve">Projekt został wyłoniony w oparciu o diagnozę, strategie wyższego rzędu w drodze konsultacji z interesariuszami. </w:t>
      </w:r>
      <w:r w:rsidR="00C21B2C" w:rsidRPr="00812554">
        <w:rPr>
          <w:rStyle w:val="normaltextrun"/>
          <w:rFonts w:cstheme="minorHAnsi"/>
          <w:color w:val="000000"/>
        </w:rPr>
        <w:t xml:space="preserve">Projekt koncentruje się na działaniach </w:t>
      </w:r>
      <w:r w:rsidRPr="00812554">
        <w:rPr>
          <w:rStyle w:val="normaltextrun"/>
          <w:rFonts w:cstheme="minorHAnsi"/>
          <w:color w:val="000000"/>
        </w:rPr>
        <w:t xml:space="preserve">wpisujących się bezpośrednio w kompetencje samorządów lokalnych (budynki użyteczności publicznej). Jego rezultaty także bezpośrednio wpływają na sytuację samorządów (obniżenie kosztów eksploatacji infrastruktury oraz efekt ekologiczny) </w:t>
      </w:r>
    </w:p>
    <w:p w14:paraId="499AF623" w14:textId="46C88D4E" w:rsidR="00870CFD" w:rsidRPr="00812554" w:rsidRDefault="00870CFD" w:rsidP="00870CFD">
      <w:pPr>
        <w:rPr>
          <w:rStyle w:val="normaltextrun"/>
          <w:rFonts w:cstheme="minorHAnsi"/>
          <w:color w:val="000000"/>
        </w:rPr>
      </w:pPr>
      <w:r w:rsidRPr="00812554">
        <w:rPr>
          <w:rStyle w:val="normaltextrun"/>
          <w:rFonts w:cstheme="minorHAnsi"/>
          <w:color w:val="000000"/>
        </w:rPr>
        <w:lastRenderedPageBreak/>
        <w:t>Uzasadnienie w kontekście zgodności z celem strategicznym, podejściem zintegrowanym</w:t>
      </w:r>
      <w:r w:rsidR="00EE16C6" w:rsidRPr="00812554">
        <w:rPr>
          <w:rStyle w:val="normaltextrun"/>
          <w:rFonts w:cstheme="minorHAnsi"/>
          <w:color w:val="000000"/>
        </w:rPr>
        <w:t>,</w:t>
      </w:r>
      <w:r w:rsidRPr="00812554">
        <w:rPr>
          <w:rStyle w:val="normaltextrun"/>
          <w:rFonts w:cstheme="minorHAnsi"/>
          <w:color w:val="000000"/>
        </w:rPr>
        <w:t xml:space="preserve"> a także wspólnymi efektami interwencji przedstawia poniższa tabela.</w:t>
      </w:r>
    </w:p>
    <w:p w14:paraId="4E6D67D1" w14:textId="56F7A6CC" w:rsidR="00870CFD" w:rsidRPr="00812554" w:rsidRDefault="00194B85" w:rsidP="00194B85">
      <w:pPr>
        <w:pStyle w:val="Legenda"/>
      </w:pPr>
      <w:bookmarkStart w:id="73" w:name="_Toc184117212"/>
      <w:r w:rsidRPr="00812554">
        <w:t xml:space="preserve">Tabela </w:t>
      </w:r>
      <w:r w:rsidRPr="00812554">
        <w:fldChar w:fldCharType="begin"/>
      </w:r>
      <w:r w:rsidRPr="00812554">
        <w:instrText>SEQ Tabela \* ARABIC</w:instrText>
      </w:r>
      <w:r w:rsidRPr="00812554">
        <w:fldChar w:fldCharType="separate"/>
      </w:r>
      <w:r w:rsidR="00FC68D6">
        <w:rPr>
          <w:noProof/>
        </w:rPr>
        <w:t>14</w:t>
      </w:r>
      <w:r w:rsidRPr="00812554">
        <w:fldChar w:fldCharType="end"/>
      </w:r>
      <w:r w:rsidRPr="00812554">
        <w:t xml:space="preserve">. </w:t>
      </w:r>
      <w:r w:rsidR="00870CFD" w:rsidRPr="00812554">
        <w:t>Integracja</w:t>
      </w:r>
      <w:r w:rsidR="00C57704">
        <w:t xml:space="preserve"> i powiązanie</w:t>
      </w:r>
      <w:r w:rsidR="00870CFD" w:rsidRPr="00812554">
        <w:t xml:space="preserve"> projekt</w:t>
      </w:r>
      <w:r w:rsidR="00D02CDC" w:rsidRPr="00812554">
        <w:t>u</w:t>
      </w:r>
      <w:r w:rsidR="00870CFD" w:rsidRPr="00812554">
        <w:t xml:space="preserve"> w ramach celu 2</w:t>
      </w:r>
      <w:bookmarkEnd w:id="73"/>
    </w:p>
    <w:tbl>
      <w:tblPr>
        <w:tblStyle w:val="Tabela-Siatka"/>
        <w:tblW w:w="0" w:type="auto"/>
        <w:tblLook w:val="04A0" w:firstRow="1" w:lastRow="0" w:firstColumn="1" w:lastColumn="0" w:noHBand="0" w:noVBand="1"/>
      </w:tblPr>
      <w:tblGrid>
        <w:gridCol w:w="2219"/>
        <w:gridCol w:w="2026"/>
        <w:gridCol w:w="2256"/>
        <w:gridCol w:w="2559"/>
      </w:tblGrid>
      <w:tr w:rsidR="007855A1" w:rsidRPr="00812554" w14:paraId="0A267795" w14:textId="77777777" w:rsidTr="00870CFD">
        <w:tc>
          <w:tcPr>
            <w:tcW w:w="9060" w:type="dxa"/>
            <w:gridSpan w:val="4"/>
            <w:shd w:val="clear" w:color="auto" w:fill="FFC000" w:themeFill="accent4"/>
            <w:vAlign w:val="center"/>
          </w:tcPr>
          <w:p w14:paraId="4DDF49FE" w14:textId="77777777" w:rsidR="007855A1" w:rsidRPr="00812554" w:rsidRDefault="007855A1" w:rsidP="00870CFD">
            <w:pPr>
              <w:spacing w:before="0" w:after="0" w:line="240" w:lineRule="auto"/>
              <w:ind w:left="0"/>
              <w:jc w:val="center"/>
              <w:rPr>
                <w:rFonts w:cstheme="minorHAnsi"/>
                <w:bCs/>
                <w:szCs w:val="24"/>
                <w:lang w:eastAsia="pl-PL"/>
              </w:rPr>
            </w:pPr>
            <w:r w:rsidRPr="00812554">
              <w:rPr>
                <w:rFonts w:cstheme="minorHAnsi"/>
                <w:bCs/>
                <w:szCs w:val="24"/>
                <w:lang w:eastAsia="pl-PL"/>
              </w:rPr>
              <w:t>Cel 2: Ochrona środowiska naturalnego i transformacja energetyczna jako warunek rozwoju zrównoważonej turystyki na terenie Partnerstwa</w:t>
            </w:r>
          </w:p>
        </w:tc>
      </w:tr>
      <w:tr w:rsidR="005C58A3" w:rsidRPr="00812554" w14:paraId="561B7391" w14:textId="77777777" w:rsidTr="005C58A3">
        <w:tc>
          <w:tcPr>
            <w:tcW w:w="2295" w:type="dxa"/>
            <w:vAlign w:val="center"/>
          </w:tcPr>
          <w:p w14:paraId="00C64E99" w14:textId="143BAF24" w:rsidR="005C58A3" w:rsidRPr="00812554" w:rsidRDefault="005C58A3" w:rsidP="005C58A3">
            <w:pPr>
              <w:spacing w:before="0" w:after="0" w:line="240" w:lineRule="auto"/>
              <w:ind w:left="164"/>
              <w:jc w:val="center"/>
              <w:rPr>
                <w:rFonts w:cstheme="minorHAnsi"/>
                <w:b/>
                <w:bCs/>
              </w:rPr>
            </w:pPr>
            <w:r w:rsidRPr="00812554">
              <w:rPr>
                <w:rFonts w:cstheme="minorHAnsi"/>
                <w:b/>
                <w:bCs/>
              </w:rPr>
              <w:t>Projekt partnerski</w:t>
            </w:r>
          </w:p>
        </w:tc>
        <w:tc>
          <w:tcPr>
            <w:tcW w:w="2192" w:type="dxa"/>
            <w:vAlign w:val="center"/>
          </w:tcPr>
          <w:p w14:paraId="52C1F14A" w14:textId="22ECE86D" w:rsidR="005C58A3" w:rsidRPr="00812554" w:rsidRDefault="005C58A3" w:rsidP="005C58A3">
            <w:pPr>
              <w:spacing w:before="0" w:after="0" w:line="240" w:lineRule="auto"/>
              <w:ind w:left="164"/>
              <w:jc w:val="center"/>
              <w:rPr>
                <w:rFonts w:cstheme="minorHAnsi"/>
                <w:b/>
                <w:bCs/>
              </w:rPr>
            </w:pPr>
            <w:r w:rsidRPr="00812554">
              <w:rPr>
                <w:rFonts w:cstheme="minorHAnsi"/>
                <w:b/>
                <w:bCs/>
              </w:rPr>
              <w:t>Uzasadnienie realizacji</w:t>
            </w:r>
          </w:p>
        </w:tc>
        <w:tc>
          <w:tcPr>
            <w:tcW w:w="2331" w:type="dxa"/>
            <w:vAlign w:val="center"/>
          </w:tcPr>
          <w:p w14:paraId="75527614" w14:textId="31A05C07" w:rsidR="005C58A3" w:rsidRPr="00812554" w:rsidRDefault="005C58A3" w:rsidP="005C58A3">
            <w:pPr>
              <w:spacing w:before="0" w:after="0" w:line="240" w:lineRule="auto"/>
              <w:ind w:left="164"/>
              <w:jc w:val="center"/>
              <w:rPr>
                <w:rFonts w:cstheme="minorHAnsi"/>
                <w:b/>
                <w:bCs/>
              </w:rPr>
            </w:pPr>
            <w:r w:rsidRPr="00812554">
              <w:rPr>
                <w:rFonts w:cstheme="minorHAnsi"/>
                <w:b/>
                <w:bCs/>
              </w:rPr>
              <w:t>Zintegrowanie</w:t>
            </w:r>
          </w:p>
        </w:tc>
        <w:tc>
          <w:tcPr>
            <w:tcW w:w="2242" w:type="dxa"/>
            <w:vAlign w:val="center"/>
          </w:tcPr>
          <w:p w14:paraId="7788CC88" w14:textId="575BBFD8" w:rsidR="005C58A3" w:rsidRPr="00812554" w:rsidRDefault="005C58A3" w:rsidP="005C58A3">
            <w:pPr>
              <w:spacing w:before="0" w:after="0" w:line="240" w:lineRule="auto"/>
              <w:ind w:left="164"/>
              <w:jc w:val="center"/>
              <w:rPr>
                <w:rFonts w:cstheme="minorHAnsi"/>
                <w:b/>
                <w:bCs/>
              </w:rPr>
            </w:pPr>
            <w:r w:rsidRPr="00812554">
              <w:rPr>
                <w:rFonts w:cstheme="minorHAnsi"/>
                <w:b/>
                <w:bCs/>
              </w:rPr>
              <w:t>Wspólne efekty</w:t>
            </w:r>
          </w:p>
        </w:tc>
      </w:tr>
      <w:tr w:rsidR="00D54DF6" w:rsidRPr="00812554" w14:paraId="0C253A8A" w14:textId="77777777" w:rsidTr="00A40E3C">
        <w:tc>
          <w:tcPr>
            <w:tcW w:w="9060" w:type="dxa"/>
            <w:gridSpan w:val="4"/>
            <w:vAlign w:val="center"/>
          </w:tcPr>
          <w:p w14:paraId="21A9DA37" w14:textId="296F8288" w:rsidR="00D54DF6" w:rsidRPr="00812554" w:rsidRDefault="00D54DF6" w:rsidP="00870CFD">
            <w:pPr>
              <w:spacing w:before="0" w:after="0" w:line="240" w:lineRule="auto"/>
              <w:ind w:left="29"/>
              <w:rPr>
                <w:rFonts w:cstheme="minorHAnsi"/>
              </w:rPr>
            </w:pPr>
            <w:r>
              <w:t>Dla szczegółowego oszacowania poszczególnych wskaźników konieczne będzie przeprowadzenie audytów energetycznych oraz analiza potencjalnych oszczędności energii i produkcji energii z OZE.</w:t>
            </w:r>
          </w:p>
        </w:tc>
      </w:tr>
      <w:tr w:rsidR="007855A1" w:rsidRPr="00812554" w14:paraId="6E508B14" w14:textId="77777777" w:rsidTr="005C58A3">
        <w:tc>
          <w:tcPr>
            <w:tcW w:w="2295" w:type="dxa"/>
            <w:vAlign w:val="center"/>
          </w:tcPr>
          <w:p w14:paraId="762D6CBF" w14:textId="14EBF9F6" w:rsidR="007855A1" w:rsidRPr="00812554" w:rsidRDefault="007855A1" w:rsidP="00870CFD">
            <w:pPr>
              <w:spacing w:before="0" w:after="0" w:line="240" w:lineRule="auto"/>
              <w:ind w:left="29"/>
              <w:rPr>
                <w:rFonts w:cstheme="minorHAnsi"/>
              </w:rPr>
            </w:pPr>
            <w:r w:rsidRPr="00812554">
              <w:rPr>
                <w:rFonts w:cstheme="minorHAnsi"/>
                <w:bCs/>
                <w:szCs w:val="24"/>
              </w:rPr>
              <w:t>Głęboka termomodernizacja obiektów (budynk</w:t>
            </w:r>
            <w:r w:rsidR="00C57704">
              <w:rPr>
                <w:rFonts w:cstheme="minorHAnsi"/>
                <w:bCs/>
                <w:szCs w:val="24"/>
              </w:rPr>
              <w:t>ów</w:t>
            </w:r>
            <w:r w:rsidRPr="00812554">
              <w:rPr>
                <w:rFonts w:cstheme="minorHAnsi"/>
                <w:bCs/>
                <w:szCs w:val="24"/>
              </w:rPr>
              <w:t>) użyteczności publicznej wraz z wykorzystaniem OZE, kogeneracji, systemów optymalizacji zużycia energii itp.</w:t>
            </w:r>
          </w:p>
        </w:tc>
        <w:tc>
          <w:tcPr>
            <w:tcW w:w="2192" w:type="dxa"/>
            <w:vAlign w:val="center"/>
          </w:tcPr>
          <w:p w14:paraId="47B1CAE1" w14:textId="09EEFD0C" w:rsidR="007855A1" w:rsidRPr="00812554" w:rsidRDefault="002B6FB8" w:rsidP="00870CFD">
            <w:pPr>
              <w:spacing w:before="0" w:after="0" w:line="240" w:lineRule="auto"/>
              <w:ind w:left="29"/>
              <w:rPr>
                <w:rFonts w:cstheme="minorHAnsi"/>
              </w:rPr>
            </w:pPr>
            <w:r w:rsidRPr="00812554">
              <w:rPr>
                <w:rFonts w:cstheme="minorHAnsi"/>
              </w:rPr>
              <w:t>Projekt partnerski</w:t>
            </w:r>
            <w:r w:rsidR="007855A1" w:rsidRPr="00812554">
              <w:rPr>
                <w:rFonts w:cstheme="minorHAnsi"/>
              </w:rPr>
              <w:t xml:space="preserve"> wprost odpowiada na zdiagnozowany deficyt na obszarze partnerstwa tj. zanieczyszczenie powietrza a szczególnie przekroczenia </w:t>
            </w:r>
            <w:r w:rsidR="00D246FC" w:rsidRPr="00812554">
              <w:rPr>
                <w:rFonts w:cstheme="minorHAnsi"/>
              </w:rPr>
              <w:t>w zakresie</w:t>
            </w:r>
            <w:r w:rsidR="007855A1" w:rsidRPr="00812554">
              <w:rPr>
                <w:rFonts w:cstheme="minorHAnsi"/>
              </w:rPr>
              <w:t xml:space="preserve"> pyłów zawieszonych w powietrzu i </w:t>
            </w:r>
            <w:proofErr w:type="spellStart"/>
            <w:r w:rsidR="007855A1" w:rsidRPr="00812554">
              <w:rPr>
                <w:rFonts w:cstheme="minorHAnsi"/>
              </w:rPr>
              <w:t>benzoalfapirenu</w:t>
            </w:r>
            <w:proofErr w:type="spellEnd"/>
            <w:r w:rsidR="007855A1" w:rsidRPr="00812554">
              <w:rPr>
                <w:rFonts w:cstheme="minorHAnsi"/>
              </w:rPr>
              <w:t>. Realizuje także główny cel szczegółowy strategii województwa tj.</w:t>
            </w:r>
          </w:p>
          <w:p w14:paraId="0AC0FE5F" w14:textId="04165146" w:rsidR="007855A1" w:rsidRPr="00812554" w:rsidRDefault="007855A1" w:rsidP="00870CFD">
            <w:pPr>
              <w:spacing w:before="0" w:after="0" w:line="240" w:lineRule="auto"/>
              <w:ind w:left="29"/>
              <w:rPr>
                <w:rFonts w:cstheme="minorHAnsi"/>
              </w:rPr>
            </w:pPr>
            <w:r w:rsidRPr="00812554">
              <w:rPr>
                <w:rFonts w:cstheme="minorHAnsi"/>
              </w:rPr>
              <w:t>Wysoka jakość środowiska</w:t>
            </w:r>
          </w:p>
          <w:p w14:paraId="28EB33D1" w14:textId="77777777" w:rsidR="007855A1" w:rsidRPr="00812554" w:rsidRDefault="007855A1" w:rsidP="00870CFD">
            <w:pPr>
              <w:spacing w:before="0" w:after="0" w:line="240" w:lineRule="auto"/>
              <w:ind w:left="29"/>
              <w:rPr>
                <w:rFonts w:cstheme="minorHAnsi"/>
              </w:rPr>
            </w:pPr>
            <w:r w:rsidRPr="00812554">
              <w:rPr>
                <w:rFonts w:cstheme="minorHAnsi"/>
              </w:rPr>
              <w:t>i dążenie do neutralności klimatycznej</w:t>
            </w:r>
          </w:p>
          <w:p w14:paraId="622FA055" w14:textId="77777777" w:rsidR="007855A1" w:rsidRPr="00812554" w:rsidRDefault="007855A1" w:rsidP="00870CFD">
            <w:pPr>
              <w:spacing w:before="0" w:after="0" w:line="240" w:lineRule="auto"/>
              <w:ind w:left="29"/>
              <w:rPr>
                <w:rFonts w:cstheme="minorHAnsi"/>
              </w:rPr>
            </w:pPr>
            <w:r w:rsidRPr="00812554">
              <w:rPr>
                <w:rFonts w:cstheme="minorHAnsi"/>
              </w:rPr>
              <w:t>i główny kierunek polityki rozwoju:</w:t>
            </w:r>
          </w:p>
          <w:p w14:paraId="5826BAB0" w14:textId="77777777" w:rsidR="007855A1" w:rsidRPr="00812554" w:rsidRDefault="007855A1" w:rsidP="00870CFD">
            <w:pPr>
              <w:spacing w:before="0" w:after="0" w:line="240" w:lineRule="auto"/>
              <w:ind w:left="29"/>
              <w:rPr>
                <w:rFonts w:cstheme="minorHAnsi"/>
              </w:rPr>
            </w:pPr>
            <w:r w:rsidRPr="00812554">
              <w:rPr>
                <w:rFonts w:cstheme="minorHAnsi"/>
              </w:rPr>
              <w:t>1. Ograniczenie zmian klimatycznych</w:t>
            </w:r>
          </w:p>
        </w:tc>
        <w:tc>
          <w:tcPr>
            <w:tcW w:w="2331" w:type="dxa"/>
            <w:vAlign w:val="center"/>
          </w:tcPr>
          <w:p w14:paraId="60D4DBA9" w14:textId="0F09CE69" w:rsidR="007855A1" w:rsidRPr="00812554" w:rsidRDefault="007855A1" w:rsidP="00870CFD">
            <w:pPr>
              <w:spacing w:before="0" w:after="0" w:line="240" w:lineRule="auto"/>
              <w:ind w:left="29"/>
              <w:rPr>
                <w:rFonts w:cstheme="minorHAnsi"/>
              </w:rPr>
            </w:pPr>
            <w:r w:rsidRPr="00812554">
              <w:rPr>
                <w:rFonts w:cstheme="minorHAnsi"/>
              </w:rPr>
              <w:t xml:space="preserve">Termomodernizacja budynków </w:t>
            </w:r>
            <w:r w:rsidR="00D246FC">
              <w:rPr>
                <w:rFonts w:cstheme="minorHAnsi"/>
              </w:rPr>
              <w:t xml:space="preserve">i </w:t>
            </w:r>
            <w:r w:rsidRPr="00812554">
              <w:rPr>
                <w:rFonts w:cstheme="minorHAnsi"/>
              </w:rPr>
              <w:t>na obszarze partnerstwa przyczynia się do poprawy środowiska i powietrza na całym obszarze partnerstwa co w konsekwencji podnosi jakość życia mieszkańców. Ze względu na fakt, że obszar partnerstwa jest w większości oparty na rozwoju turystyki, poprawa jakości powietrza przyczyni się do wzrostu atrakcyjności turystycznej całego obszaru partnerstwa.</w:t>
            </w:r>
          </w:p>
        </w:tc>
        <w:tc>
          <w:tcPr>
            <w:tcW w:w="2242" w:type="dxa"/>
            <w:vAlign w:val="center"/>
          </w:tcPr>
          <w:p w14:paraId="2634184E" w14:textId="183326A6" w:rsidR="006B4BA3" w:rsidRDefault="006B4BA3" w:rsidP="00870CFD">
            <w:pPr>
              <w:spacing w:before="0" w:after="0" w:line="240" w:lineRule="auto"/>
              <w:ind w:left="29"/>
              <w:rPr>
                <w:rFonts w:cstheme="minorHAnsi"/>
              </w:rPr>
            </w:pPr>
            <w:r w:rsidRPr="006B4BA3">
              <w:rPr>
                <w:rFonts w:cstheme="minorHAnsi"/>
              </w:rPr>
              <w:t>WLWK-RCR032 - Dodatkowa moc zainstalowana odnawialnych źródeł energii: 80 kW</w:t>
            </w:r>
          </w:p>
          <w:p w14:paraId="32E0D435" w14:textId="059371F3" w:rsidR="006B4BA3" w:rsidRDefault="006B4BA3" w:rsidP="00870CFD">
            <w:pPr>
              <w:spacing w:before="0" w:after="0" w:line="240" w:lineRule="auto"/>
              <w:ind w:left="29"/>
              <w:rPr>
                <w:rFonts w:cstheme="minorHAnsi"/>
              </w:rPr>
            </w:pPr>
          </w:p>
          <w:p w14:paraId="01660902" w14:textId="11AF75D6" w:rsidR="006B4BA3" w:rsidRDefault="006B4BA3" w:rsidP="006B4BA3">
            <w:pPr>
              <w:spacing w:before="0" w:after="0"/>
              <w:ind w:left="0"/>
              <w:rPr>
                <w:rStyle w:val="normaltextrun"/>
                <w:rFonts w:cstheme="minorHAnsi"/>
              </w:rPr>
            </w:pPr>
            <w:r w:rsidRPr="00197D42">
              <w:rPr>
                <w:rStyle w:val="normaltextrun"/>
                <w:rFonts w:cstheme="minorHAnsi"/>
              </w:rPr>
              <w:t>WLWK-RCO019 - Budynki publiczne o udoskonalonej charakterystyce energetycznej: 5</w:t>
            </w:r>
          </w:p>
          <w:p w14:paraId="134848B2" w14:textId="77777777" w:rsidR="006B4BA3" w:rsidRPr="00197D42" w:rsidRDefault="006B4BA3" w:rsidP="006B4BA3">
            <w:pPr>
              <w:spacing w:before="0" w:after="0"/>
              <w:ind w:left="0"/>
              <w:rPr>
                <w:rStyle w:val="normaltextrun"/>
                <w:rFonts w:cstheme="minorHAnsi"/>
              </w:rPr>
            </w:pPr>
          </w:p>
          <w:p w14:paraId="048735EC" w14:textId="42743B3D" w:rsidR="006B4BA3" w:rsidRPr="00812554" w:rsidRDefault="006B4BA3" w:rsidP="006B4BA3">
            <w:pPr>
              <w:spacing w:before="0" w:after="0" w:line="240" w:lineRule="auto"/>
              <w:ind w:left="29"/>
              <w:rPr>
                <w:rFonts w:cstheme="minorHAnsi"/>
              </w:rPr>
            </w:pPr>
            <w:r w:rsidRPr="00197D42">
              <w:rPr>
                <w:rStyle w:val="normaltextrun"/>
                <w:rFonts w:cstheme="minorHAnsi"/>
              </w:rPr>
              <w:t>WLWK-PLRO132 - Liczba obiektów dostosowanych do potrzeb osób z niepełnosprawnościami (EFRR/FST/FS): 4</w:t>
            </w:r>
          </w:p>
          <w:p w14:paraId="5444CBF0" w14:textId="19562D99" w:rsidR="007855A1" w:rsidRPr="00812554" w:rsidRDefault="007855A1" w:rsidP="00870CFD">
            <w:pPr>
              <w:spacing w:before="0" w:after="0" w:line="240" w:lineRule="auto"/>
              <w:ind w:left="29"/>
              <w:rPr>
                <w:rFonts w:cstheme="minorHAnsi"/>
              </w:rPr>
            </w:pPr>
          </w:p>
        </w:tc>
      </w:tr>
    </w:tbl>
    <w:p w14:paraId="30492FFE" w14:textId="4BB89DB1" w:rsidR="00573A37" w:rsidRPr="00812554" w:rsidRDefault="00870CFD" w:rsidP="00870CFD">
      <w:pPr>
        <w:pStyle w:val="podpiselementu"/>
        <w:rPr>
          <w:rFonts w:asciiTheme="minorHAnsi" w:hAnsiTheme="minorHAnsi" w:cstheme="minorHAnsi"/>
          <w:szCs w:val="24"/>
        </w:rPr>
      </w:pPr>
      <w:r w:rsidRPr="00812554">
        <w:rPr>
          <w:rFonts w:asciiTheme="minorHAnsi" w:hAnsiTheme="minorHAnsi" w:cstheme="minorHAnsi"/>
          <w:color w:val="000000" w:themeColor="text1"/>
        </w:rPr>
        <w:t>Źródło: opracowanie własne</w:t>
      </w:r>
      <w:r w:rsidR="00573A37" w:rsidRPr="00812554">
        <w:rPr>
          <w:rFonts w:asciiTheme="minorHAnsi" w:hAnsiTheme="minorHAnsi" w:cstheme="minorHAnsi"/>
          <w:szCs w:val="24"/>
        </w:rPr>
        <w:br w:type="page"/>
      </w:r>
    </w:p>
    <w:p w14:paraId="00B8876A" w14:textId="6D5A4517" w:rsidR="00B13CB9" w:rsidRPr="00D246FC" w:rsidRDefault="00B13CB9" w:rsidP="00D246FC">
      <w:r w:rsidRPr="00D246FC">
        <w:rPr>
          <w:rFonts w:cstheme="minorHAnsi"/>
          <w:b/>
          <w:bCs/>
          <w:szCs w:val="24"/>
          <w:lang w:eastAsia="pl-PL"/>
        </w:rPr>
        <w:lastRenderedPageBreak/>
        <w:t>Cel 3: Poprawa dostępności komunikacyjnej (zewnętrznej i wewnętrznej) podnosząca jakość życia mieszkańców oraz atrakcyjność turystyczną</w:t>
      </w:r>
    </w:p>
    <w:p w14:paraId="4D7A63AB" w14:textId="6C425881" w:rsidR="00B13CB9" w:rsidRPr="00D246FC" w:rsidRDefault="00B13CB9" w:rsidP="008336B7">
      <w:r>
        <w:t xml:space="preserve">W ramach strategii terytorialnej projekty transportowe w Polsce wymagają przygotowania SUMP (Planu Zrównoważonej Mobilności Miejskiej), aby zapewnić zgodność z zasadami zrównoważonego rozwoju. SUMP stanowi strategiczny dokument dla miast, który ma na celu poprawę mobilności miejskiej, promowanie transportu publicznego, poprawę jakości powietrza oraz zmniejszenie emisji CO₂. W </w:t>
      </w:r>
      <w:proofErr w:type="spellStart"/>
      <w:r w:rsidRPr="002344C4">
        <w:rPr>
          <w:strike/>
        </w:rPr>
        <w:t>w</w:t>
      </w:r>
      <w:proofErr w:type="spellEnd"/>
      <w:r w:rsidRPr="002344C4">
        <w:rPr>
          <w:strike/>
        </w:rPr>
        <w:t xml:space="preserve"> </w:t>
      </w:r>
      <w:r>
        <w:t xml:space="preserve">przypadku programu Fundusze Europejskie dla Małopolski, posiadanie aktualnego SUMP jest konieczne, aby miasta mogły ubiegać się o dofinansowanie na realizację projektów związanych z transportem miejskim. W strategii zamieszczono zatem projekty związane </w:t>
      </w:r>
      <w:r w:rsidR="00542626">
        <w:t xml:space="preserve">realizacją tego celu. </w:t>
      </w:r>
    </w:p>
    <w:p w14:paraId="4BEC2FA6" w14:textId="77777777" w:rsidR="00573A37" w:rsidRPr="00812554" w:rsidRDefault="00573A37" w:rsidP="00573A37">
      <w:pPr>
        <w:rPr>
          <w:rFonts w:cstheme="minorHAnsi"/>
          <w:szCs w:val="24"/>
        </w:rPr>
      </w:pPr>
      <w:r w:rsidRPr="00812554">
        <w:rPr>
          <w:rFonts w:cstheme="minorHAnsi"/>
          <w:b/>
          <w:szCs w:val="24"/>
        </w:rPr>
        <w:t>Projekty uzupełniające – inne źródła finansowania</w:t>
      </w:r>
    </w:p>
    <w:p w14:paraId="6C97BD0A" w14:textId="268C689B" w:rsidR="006E0FC8" w:rsidRDefault="006E0FC8" w:rsidP="0049186F">
      <w:pPr>
        <w:pStyle w:val="Akapitzlist"/>
        <w:numPr>
          <w:ilvl w:val="0"/>
          <w:numId w:val="17"/>
        </w:numPr>
        <w:spacing w:before="0" w:after="0"/>
        <w:rPr>
          <w:rFonts w:cstheme="minorHAnsi"/>
          <w:lang w:eastAsia="pl-PL"/>
        </w:rPr>
      </w:pPr>
      <w:r w:rsidRPr="00812554">
        <w:rPr>
          <w:rFonts w:cstheme="minorHAnsi"/>
          <w:b/>
          <w:szCs w:val="24"/>
        </w:rPr>
        <w:t>Poszerzenie oferty turystycznej – „autobus widokowy” dla turystów i mieszkańców odwiedzający kluczowe atrakcje obszaru partnerstwa</w:t>
      </w:r>
    </w:p>
    <w:p w14:paraId="5CBFA12A" w14:textId="6EA9365F" w:rsidR="00C71449" w:rsidRPr="00812554" w:rsidRDefault="00573A37" w:rsidP="0049186F">
      <w:pPr>
        <w:pStyle w:val="Akapitzlist"/>
        <w:numPr>
          <w:ilvl w:val="0"/>
          <w:numId w:val="17"/>
        </w:numPr>
        <w:spacing w:before="0" w:after="0"/>
        <w:rPr>
          <w:rFonts w:cstheme="minorHAnsi"/>
          <w:lang w:eastAsia="pl-PL"/>
        </w:rPr>
      </w:pPr>
      <w:r w:rsidRPr="00812554">
        <w:rPr>
          <w:rFonts w:cstheme="minorHAnsi"/>
          <w:lang w:eastAsia="pl-PL"/>
        </w:rPr>
        <w:t xml:space="preserve">Opracowanie </w:t>
      </w:r>
      <w:r w:rsidR="00C71449" w:rsidRPr="00812554">
        <w:rPr>
          <w:rFonts w:cstheme="minorHAnsi"/>
          <w:lang w:eastAsia="pl-PL"/>
        </w:rPr>
        <w:t>koncepcji zbiorowego transportu publicznego na obszarze partnerstwa (przeprowadzenie analiz, badań ruchu, opracowanie koncepcji uwzględniającej propozycję tras komunikacyjnych)</w:t>
      </w:r>
    </w:p>
    <w:p w14:paraId="3EECC773" w14:textId="102DD467" w:rsidR="00573A37" w:rsidRPr="00812554" w:rsidRDefault="00C71449" w:rsidP="00DA6BA5">
      <w:pPr>
        <w:pStyle w:val="Akapitzlist"/>
        <w:numPr>
          <w:ilvl w:val="0"/>
          <w:numId w:val="17"/>
        </w:numPr>
        <w:spacing w:before="0" w:after="0"/>
        <w:rPr>
          <w:rFonts w:cstheme="minorHAnsi"/>
          <w:lang w:eastAsia="pl-PL"/>
        </w:rPr>
      </w:pPr>
      <w:r w:rsidRPr="00812554">
        <w:rPr>
          <w:rFonts w:cstheme="minorHAnsi"/>
          <w:lang w:eastAsia="pl-PL"/>
        </w:rPr>
        <w:t>W</w:t>
      </w:r>
      <w:r w:rsidR="00573A37" w:rsidRPr="00812554">
        <w:rPr>
          <w:rFonts w:cstheme="minorHAnsi"/>
          <w:lang w:eastAsia="pl-PL"/>
        </w:rPr>
        <w:t xml:space="preserve">drożenie </w:t>
      </w:r>
      <w:r w:rsidRPr="00812554">
        <w:rPr>
          <w:rFonts w:cstheme="minorHAnsi"/>
          <w:lang w:eastAsia="pl-PL"/>
        </w:rPr>
        <w:t xml:space="preserve">poszczególnych elementów </w:t>
      </w:r>
      <w:r w:rsidR="00573A37" w:rsidRPr="00812554">
        <w:rPr>
          <w:rFonts w:cstheme="minorHAnsi"/>
          <w:lang w:eastAsia="pl-PL"/>
        </w:rPr>
        <w:t xml:space="preserve">systemu transportu zbiorowego na obszarze partnerstwa </w:t>
      </w:r>
      <w:r w:rsidRPr="00812554">
        <w:rPr>
          <w:rFonts w:cstheme="minorHAnsi"/>
          <w:lang w:eastAsia="pl-PL"/>
        </w:rPr>
        <w:t>skierowanego do mieszkańców oraz turystów</w:t>
      </w:r>
    </w:p>
    <w:p w14:paraId="1CAC5FF2" w14:textId="038EFC01" w:rsidR="00573A37" w:rsidRPr="00812554" w:rsidRDefault="00763B86" w:rsidP="00DA6BA5">
      <w:pPr>
        <w:pStyle w:val="Akapitzlist"/>
        <w:numPr>
          <w:ilvl w:val="0"/>
          <w:numId w:val="17"/>
        </w:numPr>
        <w:spacing w:before="0" w:after="0"/>
        <w:rPr>
          <w:rFonts w:cstheme="minorHAnsi"/>
          <w:lang w:eastAsia="pl-PL"/>
        </w:rPr>
      </w:pPr>
      <w:r w:rsidRPr="00812554">
        <w:rPr>
          <w:rFonts w:cstheme="minorHAnsi"/>
          <w:lang w:eastAsia="pl-PL"/>
        </w:rPr>
        <w:t>Uzupełnienia w infrastrukturze komunikacyjnej (przystanki, wiaty, informacja)</w:t>
      </w:r>
    </w:p>
    <w:p w14:paraId="3507AA2B" w14:textId="594B2B9D" w:rsidR="00763B86" w:rsidRPr="00812554" w:rsidRDefault="00763B86" w:rsidP="00DA6BA5">
      <w:pPr>
        <w:pStyle w:val="Akapitzlist"/>
        <w:numPr>
          <w:ilvl w:val="0"/>
          <w:numId w:val="17"/>
        </w:numPr>
        <w:spacing w:before="0" w:after="0"/>
        <w:rPr>
          <w:rFonts w:cstheme="minorHAnsi"/>
          <w:lang w:eastAsia="pl-PL"/>
        </w:rPr>
      </w:pPr>
      <w:r w:rsidRPr="00812554">
        <w:rPr>
          <w:rFonts w:cstheme="minorHAnsi"/>
          <w:lang w:eastAsia="pl-PL"/>
        </w:rPr>
        <w:t>Poprawa bezpieczeńs</w:t>
      </w:r>
      <w:r w:rsidR="00C57704">
        <w:rPr>
          <w:rFonts w:cstheme="minorHAnsi"/>
          <w:lang w:eastAsia="pl-PL"/>
        </w:rPr>
        <w:t>t</w:t>
      </w:r>
      <w:r w:rsidRPr="00812554">
        <w:rPr>
          <w:rFonts w:cstheme="minorHAnsi"/>
          <w:lang w:eastAsia="pl-PL"/>
        </w:rPr>
        <w:t>wa w komunikacji</w:t>
      </w:r>
    </w:p>
    <w:p w14:paraId="3975CEE1" w14:textId="75B5E136" w:rsidR="00763B86" w:rsidRPr="00812554" w:rsidRDefault="00763B86" w:rsidP="00DA6BA5">
      <w:pPr>
        <w:pStyle w:val="Akapitzlist"/>
        <w:numPr>
          <w:ilvl w:val="0"/>
          <w:numId w:val="17"/>
        </w:numPr>
        <w:spacing w:before="0" w:after="0"/>
        <w:rPr>
          <w:rFonts w:cstheme="minorHAnsi"/>
          <w:lang w:eastAsia="pl-PL"/>
        </w:rPr>
      </w:pPr>
      <w:r w:rsidRPr="00812554">
        <w:rPr>
          <w:rFonts w:cstheme="minorHAnsi"/>
          <w:lang w:eastAsia="pl-PL"/>
        </w:rPr>
        <w:t>Rozwój transportu multimodalnego (integracja komunikacji pieszej, rowerowej, zbiorowej, samochodowej i kolejowej)</w:t>
      </w:r>
    </w:p>
    <w:p w14:paraId="218CB7AE" w14:textId="1C3105E8" w:rsidR="00763B86" w:rsidRPr="00812554" w:rsidRDefault="00763B86" w:rsidP="00DA6BA5">
      <w:pPr>
        <w:pStyle w:val="Akapitzlist"/>
        <w:numPr>
          <w:ilvl w:val="0"/>
          <w:numId w:val="17"/>
        </w:numPr>
        <w:spacing w:before="0" w:after="0"/>
        <w:rPr>
          <w:rFonts w:cstheme="minorHAnsi"/>
          <w:lang w:eastAsia="pl-PL"/>
        </w:rPr>
      </w:pPr>
      <w:r w:rsidRPr="00812554">
        <w:rPr>
          <w:rFonts w:cstheme="minorHAnsi"/>
          <w:lang w:eastAsia="pl-PL"/>
        </w:rPr>
        <w:t>Elektromobilność</w:t>
      </w:r>
    </w:p>
    <w:p w14:paraId="7B8B479A" w14:textId="26D1ED4D" w:rsidR="00763B86" w:rsidRPr="00812554" w:rsidRDefault="00763B86" w:rsidP="00DA6BA5">
      <w:pPr>
        <w:pStyle w:val="Akapitzlist"/>
        <w:numPr>
          <w:ilvl w:val="0"/>
          <w:numId w:val="17"/>
        </w:numPr>
        <w:spacing w:before="0" w:after="0"/>
        <w:rPr>
          <w:rFonts w:cstheme="minorHAnsi"/>
          <w:lang w:eastAsia="pl-PL"/>
        </w:rPr>
      </w:pPr>
      <w:r w:rsidRPr="00812554">
        <w:rPr>
          <w:rFonts w:cstheme="minorHAnsi"/>
          <w:lang w:eastAsia="pl-PL"/>
        </w:rPr>
        <w:t>Promocja obszaru partnerstwa jako lidera ekologii – autobusy elektryczne</w:t>
      </w:r>
    </w:p>
    <w:p w14:paraId="1BE9803D" w14:textId="23918B75" w:rsidR="00573A37" w:rsidRPr="00812554" w:rsidRDefault="00573A37" w:rsidP="00DA6BA5">
      <w:pPr>
        <w:pStyle w:val="Akapitzlist"/>
        <w:numPr>
          <w:ilvl w:val="0"/>
          <w:numId w:val="17"/>
        </w:numPr>
        <w:spacing w:before="0" w:after="0"/>
        <w:rPr>
          <w:rFonts w:cstheme="minorHAnsi"/>
          <w:lang w:eastAsia="pl-PL"/>
        </w:rPr>
      </w:pPr>
      <w:r w:rsidRPr="00812554">
        <w:rPr>
          <w:rFonts w:cstheme="minorHAnsi"/>
          <w:lang w:eastAsia="pl-PL"/>
        </w:rPr>
        <w:t xml:space="preserve">Uruchomienie i eksploatacja połączenia kolejowego na odcinku Krynica-Zdrój-Nowy Sącz (najładniejsza trasa kolejowa w Polsce) </w:t>
      </w:r>
      <w:r w:rsidR="00C71449" w:rsidRPr="00812554">
        <w:rPr>
          <w:rFonts w:cstheme="minorHAnsi"/>
          <w:lang w:eastAsia="pl-PL"/>
        </w:rPr>
        <w:t xml:space="preserve">z wykorzystaniem tzw. </w:t>
      </w:r>
      <w:r w:rsidRPr="00812554">
        <w:rPr>
          <w:rFonts w:cstheme="minorHAnsi"/>
          <w:lang w:eastAsia="pl-PL"/>
        </w:rPr>
        <w:t>wagon</w:t>
      </w:r>
      <w:r w:rsidR="00C71449" w:rsidRPr="00812554">
        <w:rPr>
          <w:rFonts w:cstheme="minorHAnsi"/>
          <w:lang w:eastAsia="pl-PL"/>
        </w:rPr>
        <w:t>ów</w:t>
      </w:r>
      <w:r w:rsidRPr="00812554">
        <w:rPr>
          <w:rFonts w:cstheme="minorHAnsi"/>
          <w:lang w:eastAsia="pl-PL"/>
        </w:rPr>
        <w:t xml:space="preserve"> panoramiczn</w:t>
      </w:r>
      <w:r w:rsidR="00C71449" w:rsidRPr="00812554">
        <w:rPr>
          <w:rFonts w:cstheme="minorHAnsi"/>
          <w:lang w:eastAsia="pl-PL"/>
        </w:rPr>
        <w:t xml:space="preserve">ych </w:t>
      </w:r>
      <w:r w:rsidRPr="00812554">
        <w:rPr>
          <w:rFonts w:cstheme="minorHAnsi"/>
          <w:lang w:eastAsia="pl-PL"/>
        </w:rPr>
        <w:t>z przeznaczeniem do obsługi turystów – działania lobbingowe</w:t>
      </w:r>
    </w:p>
    <w:p w14:paraId="238D89E6" w14:textId="77777777" w:rsidR="00701BF2" w:rsidRPr="00812554" w:rsidRDefault="00701BF2" w:rsidP="00701BF2">
      <w:pPr>
        <w:rPr>
          <w:rFonts w:cstheme="minorHAnsi"/>
          <w:szCs w:val="24"/>
        </w:rPr>
      </w:pPr>
      <w:r w:rsidRPr="00812554">
        <w:rPr>
          <w:rFonts w:cstheme="minorHAnsi"/>
          <w:szCs w:val="24"/>
        </w:rPr>
        <w:t>Powyższa lista nie stanowi katalogu zamkniętego, partnerstwo i jego członkowie elastycznie reagują na pojawiające się potrzeby, a także możliwości finansowania projektów rozwojowych.</w:t>
      </w:r>
    </w:p>
    <w:p w14:paraId="24B1DD01" w14:textId="08B215FF" w:rsidR="008E4841" w:rsidRPr="00812554" w:rsidRDefault="008E4841" w:rsidP="008E4841">
      <w:pPr>
        <w:rPr>
          <w:rFonts w:cstheme="minorHAnsi"/>
          <w:b/>
          <w:bCs/>
          <w:lang w:eastAsia="pl-PL"/>
        </w:rPr>
      </w:pPr>
      <w:r w:rsidRPr="00812554">
        <w:rPr>
          <w:rFonts w:cstheme="minorHAnsi"/>
          <w:b/>
          <w:bCs/>
          <w:lang w:eastAsia="pl-PL"/>
        </w:rPr>
        <w:t>Integracja projekty – cele</w:t>
      </w:r>
    </w:p>
    <w:p w14:paraId="4786971C" w14:textId="583C4433" w:rsidR="00763B86" w:rsidRPr="00812554" w:rsidRDefault="007855A1" w:rsidP="00763B86">
      <w:pPr>
        <w:rPr>
          <w:rFonts w:cstheme="minorHAnsi"/>
          <w:bCs/>
          <w:szCs w:val="24"/>
        </w:rPr>
      </w:pPr>
      <w:r w:rsidRPr="00812554">
        <w:rPr>
          <w:rFonts w:cstheme="minorHAnsi"/>
          <w:szCs w:val="24"/>
        </w:rPr>
        <w:t xml:space="preserve">Zdiagnozowany w strategii cel nr 3 </w:t>
      </w:r>
      <w:r w:rsidR="00763B86" w:rsidRPr="00812554">
        <w:rPr>
          <w:rFonts w:cstheme="minorHAnsi"/>
          <w:szCs w:val="24"/>
        </w:rPr>
        <w:t xml:space="preserve">- </w:t>
      </w:r>
      <w:r w:rsidRPr="00812554">
        <w:rPr>
          <w:rFonts w:cstheme="minorHAnsi"/>
          <w:szCs w:val="24"/>
        </w:rPr>
        <w:t>Poprawa dostępności komunikacyjnej (zewnętrznej i wewnętrznej) podnosząca jakość życia mieszkańców oraz atrakcyjność turystyczną Partnerstwa</w:t>
      </w:r>
      <w:r w:rsidR="00763B86" w:rsidRPr="00812554">
        <w:rPr>
          <w:rFonts w:cstheme="minorHAnsi"/>
          <w:b/>
          <w:bCs/>
          <w:szCs w:val="24"/>
        </w:rPr>
        <w:t xml:space="preserve"> - </w:t>
      </w:r>
      <w:r w:rsidRPr="00812554">
        <w:rPr>
          <w:rFonts w:cstheme="minorHAnsi"/>
          <w:bCs/>
          <w:szCs w:val="24"/>
        </w:rPr>
        <w:t xml:space="preserve">jest odpowiedzią na diagnozę sytuacji </w:t>
      </w:r>
      <w:r w:rsidR="00763B86" w:rsidRPr="00812554">
        <w:rPr>
          <w:rFonts w:cstheme="minorHAnsi"/>
          <w:bCs/>
          <w:szCs w:val="24"/>
        </w:rPr>
        <w:t>dla</w:t>
      </w:r>
      <w:r w:rsidRPr="00812554">
        <w:rPr>
          <w:rFonts w:cstheme="minorHAnsi"/>
          <w:bCs/>
          <w:szCs w:val="24"/>
        </w:rPr>
        <w:t xml:space="preserve"> </w:t>
      </w:r>
      <w:r w:rsidRPr="00812554">
        <w:rPr>
          <w:rFonts w:cstheme="minorHAnsi"/>
          <w:bCs/>
          <w:szCs w:val="24"/>
        </w:rPr>
        <w:lastRenderedPageBreak/>
        <w:t>obszar</w:t>
      </w:r>
      <w:r w:rsidR="00763B86" w:rsidRPr="00812554">
        <w:rPr>
          <w:rFonts w:cstheme="minorHAnsi"/>
          <w:bCs/>
          <w:szCs w:val="24"/>
        </w:rPr>
        <w:t>u</w:t>
      </w:r>
      <w:r w:rsidRPr="00812554">
        <w:rPr>
          <w:rFonts w:cstheme="minorHAnsi"/>
          <w:bCs/>
          <w:szCs w:val="24"/>
        </w:rPr>
        <w:t xml:space="preserve"> partnerstwa. </w:t>
      </w:r>
      <w:r w:rsidR="00763B86" w:rsidRPr="00812554">
        <w:rPr>
          <w:rFonts w:cstheme="minorHAnsi"/>
          <w:bCs/>
          <w:szCs w:val="24"/>
        </w:rPr>
        <w:t>Cel ten i wynikający z niego projekt oraz projekty uzupełniające mają charakter działań wspierających realizację celu 1.</w:t>
      </w:r>
    </w:p>
    <w:p w14:paraId="70DAFC48" w14:textId="1A20181B" w:rsidR="007855A1" w:rsidRPr="00812554" w:rsidRDefault="007855A1" w:rsidP="00763B86">
      <w:pPr>
        <w:rPr>
          <w:rFonts w:cstheme="minorHAnsi"/>
          <w:szCs w:val="24"/>
        </w:rPr>
      </w:pPr>
      <w:r w:rsidRPr="00812554">
        <w:rPr>
          <w:rFonts w:cstheme="minorHAnsi"/>
          <w:bCs/>
          <w:szCs w:val="24"/>
        </w:rPr>
        <w:t xml:space="preserve">Nakreśla kluczowe wyzwania i kierunki interwencji a działania podejmowane w ramach realizacji celu są zgodne z dokumentami wyższego rzędu. </w:t>
      </w:r>
      <w:r w:rsidR="00763B86" w:rsidRPr="00812554">
        <w:rPr>
          <w:rFonts w:cstheme="minorHAnsi"/>
          <w:bCs/>
          <w:szCs w:val="24"/>
        </w:rPr>
        <w:t>C</w:t>
      </w:r>
      <w:r w:rsidRPr="00812554">
        <w:rPr>
          <w:rFonts w:cstheme="minorHAnsi"/>
          <w:bCs/>
          <w:szCs w:val="24"/>
        </w:rPr>
        <w:t>el nr 3 jest zgodny ze Strategią Rozwoju Województwa „Małopolska 2030” a w szczególności z celem szczegółowym</w:t>
      </w:r>
      <w:r w:rsidR="00763B86" w:rsidRPr="00812554">
        <w:rPr>
          <w:rFonts w:cstheme="minorHAnsi"/>
          <w:bCs/>
          <w:szCs w:val="24"/>
        </w:rPr>
        <w:t xml:space="preserve"> - </w:t>
      </w:r>
      <w:r w:rsidRPr="00812554">
        <w:rPr>
          <w:rFonts w:cstheme="minorHAnsi"/>
          <w:szCs w:val="24"/>
        </w:rPr>
        <w:t xml:space="preserve">Innowacyjna i konkurencyjna gospodarka i jednym </w:t>
      </w:r>
      <w:r w:rsidR="00B13CB9" w:rsidRPr="00812554">
        <w:rPr>
          <w:rFonts w:cstheme="minorHAnsi"/>
          <w:szCs w:val="24"/>
        </w:rPr>
        <w:t>z głównych</w:t>
      </w:r>
      <w:r w:rsidRPr="00812554">
        <w:rPr>
          <w:rFonts w:cstheme="minorHAnsi"/>
          <w:szCs w:val="24"/>
        </w:rPr>
        <w:t xml:space="preserve"> kierunków polityki rozwoju</w:t>
      </w:r>
      <w:r w:rsidR="00F04B2C">
        <w:rPr>
          <w:rFonts w:cstheme="minorHAnsi"/>
          <w:szCs w:val="24"/>
        </w:rPr>
        <w:t xml:space="preserve"> jest c</w:t>
      </w:r>
      <w:r w:rsidRPr="00812554">
        <w:rPr>
          <w:rFonts w:cstheme="minorHAnsi"/>
          <w:szCs w:val="24"/>
        </w:rPr>
        <w:t>el szczegółowy</w:t>
      </w:r>
      <w:r w:rsidR="00F04B2C">
        <w:rPr>
          <w:rFonts w:cstheme="minorHAnsi"/>
          <w:szCs w:val="24"/>
        </w:rPr>
        <w:t xml:space="preserve"> 4</w:t>
      </w:r>
      <w:r w:rsidRPr="00812554">
        <w:rPr>
          <w:rFonts w:cstheme="minorHAnsi"/>
          <w:szCs w:val="24"/>
        </w:rPr>
        <w:t>: Zrównoważony i trwały rozwój oparty na endogenicznych potencjałach. W konsekwencji wyartykułowania celu strategicznego została zaproponowana do realizacji wiązka projektów, które wynikają z diagnozy i wyzwań a także wychodzą naprzeciw zdiagnozowanym problemom tj</w:t>
      </w:r>
      <w:r w:rsidR="00763B86" w:rsidRPr="00812554">
        <w:rPr>
          <w:rFonts w:cstheme="minorHAnsi"/>
          <w:szCs w:val="24"/>
        </w:rPr>
        <w:t>.</w:t>
      </w:r>
      <w:r w:rsidRPr="00812554">
        <w:rPr>
          <w:rFonts w:cstheme="minorHAnsi"/>
          <w:szCs w:val="24"/>
        </w:rPr>
        <w:t>:</w:t>
      </w:r>
    </w:p>
    <w:p w14:paraId="1C0D4427" w14:textId="217C85A6" w:rsidR="007855A1" w:rsidRPr="00812554" w:rsidRDefault="007855A1" w:rsidP="00D246FC">
      <w:pPr>
        <w:pStyle w:val="Akapitzlist"/>
        <w:numPr>
          <w:ilvl w:val="1"/>
          <w:numId w:val="17"/>
        </w:numPr>
        <w:spacing w:before="0" w:after="0"/>
        <w:rPr>
          <w:rFonts w:cstheme="minorHAnsi"/>
          <w:lang w:eastAsia="pl-PL"/>
        </w:rPr>
      </w:pPr>
      <w:r w:rsidRPr="00812554">
        <w:rPr>
          <w:rFonts w:cstheme="minorHAnsi"/>
          <w:lang w:eastAsia="pl-PL"/>
        </w:rPr>
        <w:t>niewystarczająca dostępność komunikacyjna (zewnętrzna i wewnętrzna)</w:t>
      </w:r>
    </w:p>
    <w:p w14:paraId="42DCC3AD" w14:textId="0075F460" w:rsidR="007855A1" w:rsidRPr="00812554" w:rsidRDefault="007855A1" w:rsidP="00D246FC">
      <w:pPr>
        <w:pStyle w:val="Akapitzlist"/>
        <w:numPr>
          <w:ilvl w:val="1"/>
          <w:numId w:val="17"/>
        </w:numPr>
        <w:spacing w:before="0" w:after="0"/>
        <w:rPr>
          <w:rFonts w:cstheme="minorHAnsi"/>
          <w:lang w:eastAsia="pl-PL"/>
        </w:rPr>
      </w:pPr>
      <w:r w:rsidRPr="00812554">
        <w:rPr>
          <w:rFonts w:cstheme="minorHAnsi"/>
          <w:lang w:eastAsia="pl-PL"/>
        </w:rPr>
        <w:t>niezadowalające skomunikowanie z większymi miastami</w:t>
      </w:r>
    </w:p>
    <w:p w14:paraId="2A4BAA20" w14:textId="7555131E" w:rsidR="007855A1" w:rsidRPr="00812554" w:rsidRDefault="007855A1" w:rsidP="00D246FC">
      <w:pPr>
        <w:pStyle w:val="Akapitzlist"/>
        <w:numPr>
          <w:ilvl w:val="1"/>
          <w:numId w:val="17"/>
        </w:numPr>
        <w:spacing w:before="0" w:after="0"/>
        <w:rPr>
          <w:rFonts w:cstheme="minorHAnsi"/>
          <w:lang w:eastAsia="pl-PL"/>
        </w:rPr>
      </w:pPr>
      <w:r w:rsidRPr="00812554">
        <w:rPr>
          <w:rFonts w:cstheme="minorHAnsi"/>
          <w:lang w:eastAsia="pl-PL"/>
        </w:rPr>
        <w:t>brak alternatywnych form komunikacji</w:t>
      </w:r>
    </w:p>
    <w:p w14:paraId="33CA6524" w14:textId="244F8E3F" w:rsidR="007855A1" w:rsidRPr="00812554" w:rsidRDefault="007855A1" w:rsidP="00D246FC">
      <w:pPr>
        <w:pStyle w:val="Akapitzlist"/>
        <w:numPr>
          <w:ilvl w:val="1"/>
          <w:numId w:val="17"/>
        </w:numPr>
        <w:spacing w:before="0" w:after="0"/>
        <w:rPr>
          <w:rFonts w:cstheme="minorHAnsi"/>
          <w:lang w:eastAsia="pl-PL"/>
        </w:rPr>
      </w:pPr>
      <w:r w:rsidRPr="00812554">
        <w:rPr>
          <w:rFonts w:cstheme="minorHAnsi"/>
          <w:lang w:eastAsia="pl-PL"/>
        </w:rPr>
        <w:t>brak integracji transportu (transport multimodalny)</w:t>
      </w:r>
    </w:p>
    <w:p w14:paraId="7696F5E9" w14:textId="6FC105CD" w:rsidR="007855A1" w:rsidRPr="00812554" w:rsidRDefault="007855A1" w:rsidP="00D246FC">
      <w:pPr>
        <w:pStyle w:val="Akapitzlist"/>
        <w:numPr>
          <w:ilvl w:val="1"/>
          <w:numId w:val="17"/>
        </w:numPr>
        <w:spacing w:before="0" w:after="0"/>
        <w:rPr>
          <w:rFonts w:cstheme="minorHAnsi"/>
          <w:lang w:eastAsia="pl-PL"/>
        </w:rPr>
      </w:pPr>
      <w:r w:rsidRPr="00812554">
        <w:rPr>
          <w:rFonts w:cstheme="minorHAnsi"/>
          <w:lang w:eastAsia="pl-PL"/>
        </w:rPr>
        <w:t>niewystarczająco rozwinięta infrastruktura drogowa</w:t>
      </w:r>
    </w:p>
    <w:p w14:paraId="1864D1B3" w14:textId="71FB1F24" w:rsidR="007855A1" w:rsidRPr="00812554" w:rsidRDefault="007855A1" w:rsidP="00D246FC">
      <w:pPr>
        <w:pStyle w:val="Akapitzlist"/>
        <w:numPr>
          <w:ilvl w:val="1"/>
          <w:numId w:val="17"/>
        </w:numPr>
        <w:spacing w:before="0" w:after="0"/>
        <w:rPr>
          <w:rFonts w:cstheme="minorHAnsi"/>
          <w:lang w:eastAsia="pl-PL"/>
        </w:rPr>
      </w:pPr>
      <w:r w:rsidRPr="00812554">
        <w:rPr>
          <w:rFonts w:cstheme="minorHAnsi"/>
          <w:lang w:eastAsia="pl-PL"/>
        </w:rPr>
        <w:t>niewystarczająca siatka połączeń transportu publicznego</w:t>
      </w:r>
    </w:p>
    <w:p w14:paraId="6ECD82C9" w14:textId="2FFA3204" w:rsidR="007855A1" w:rsidRPr="00812554" w:rsidRDefault="007855A1" w:rsidP="00D246FC">
      <w:pPr>
        <w:pStyle w:val="Akapitzlist"/>
        <w:numPr>
          <w:ilvl w:val="1"/>
          <w:numId w:val="17"/>
        </w:numPr>
        <w:spacing w:before="0" w:after="0"/>
        <w:rPr>
          <w:rFonts w:cstheme="minorHAnsi"/>
          <w:lang w:eastAsia="pl-PL"/>
        </w:rPr>
      </w:pPr>
      <w:r w:rsidRPr="00812554">
        <w:rPr>
          <w:rFonts w:cstheme="minorHAnsi"/>
          <w:lang w:eastAsia="pl-PL"/>
        </w:rPr>
        <w:t>braki w zakresie infrastruktury transportowej</w:t>
      </w:r>
      <w:r w:rsidR="00210049">
        <w:rPr>
          <w:rFonts w:cstheme="minorHAnsi"/>
          <w:lang w:eastAsia="pl-PL"/>
        </w:rPr>
        <w:t>.</w:t>
      </w:r>
    </w:p>
    <w:p w14:paraId="5D1F5327" w14:textId="12865D2E" w:rsidR="007855A1" w:rsidRPr="00812554" w:rsidRDefault="007855A1" w:rsidP="007855A1">
      <w:pPr>
        <w:rPr>
          <w:rFonts w:cstheme="minorHAnsi"/>
          <w:b/>
          <w:bCs/>
        </w:rPr>
      </w:pPr>
      <w:r w:rsidRPr="00812554">
        <w:rPr>
          <w:rStyle w:val="normaltextrun"/>
          <w:rFonts w:cstheme="minorHAnsi"/>
          <w:color w:val="000000"/>
        </w:rPr>
        <w:t>Wynikając</w:t>
      </w:r>
      <w:r w:rsidR="00D02CDC" w:rsidRPr="00812554">
        <w:rPr>
          <w:rStyle w:val="normaltextrun"/>
          <w:rFonts w:cstheme="minorHAnsi"/>
          <w:color w:val="000000"/>
        </w:rPr>
        <w:t>y</w:t>
      </w:r>
      <w:r w:rsidRPr="00812554">
        <w:rPr>
          <w:rStyle w:val="normaltextrun"/>
          <w:rFonts w:cstheme="minorHAnsi"/>
          <w:color w:val="000000"/>
        </w:rPr>
        <w:t xml:space="preserve"> z celu strategicznego nr 3 </w:t>
      </w:r>
      <w:r w:rsidR="00D02CDC" w:rsidRPr="00812554">
        <w:rPr>
          <w:rStyle w:val="normaltextrun"/>
          <w:rFonts w:cstheme="minorHAnsi"/>
          <w:color w:val="000000"/>
        </w:rPr>
        <w:t>projekt</w:t>
      </w:r>
      <w:r w:rsidRPr="00812554">
        <w:rPr>
          <w:rStyle w:val="normaltextrun"/>
          <w:rFonts w:cstheme="minorHAnsi"/>
          <w:color w:val="000000"/>
        </w:rPr>
        <w:t xml:space="preserve"> został wyłonione w oparciu o diagnozę, strategie wyższego rzędu</w:t>
      </w:r>
      <w:r w:rsidR="00D02CDC" w:rsidRPr="00812554">
        <w:rPr>
          <w:rStyle w:val="normaltextrun"/>
          <w:rFonts w:cstheme="minorHAnsi"/>
          <w:color w:val="000000"/>
        </w:rPr>
        <w:t xml:space="preserve"> oraz skonsultowany </w:t>
      </w:r>
      <w:r w:rsidRPr="00812554">
        <w:rPr>
          <w:rStyle w:val="normaltextrun"/>
          <w:rFonts w:cstheme="minorHAnsi"/>
          <w:color w:val="000000"/>
        </w:rPr>
        <w:t xml:space="preserve">z interesariuszami. </w:t>
      </w:r>
    </w:p>
    <w:p w14:paraId="69209E5E" w14:textId="72B26389" w:rsidR="002344C4" w:rsidRDefault="00870CFD" w:rsidP="00870CFD">
      <w:pPr>
        <w:rPr>
          <w:rStyle w:val="normaltextrun"/>
          <w:rFonts w:cstheme="minorHAnsi"/>
          <w:color w:val="000000"/>
        </w:rPr>
      </w:pPr>
      <w:r w:rsidRPr="00812554">
        <w:rPr>
          <w:rStyle w:val="normaltextrun"/>
          <w:rFonts w:cstheme="minorHAnsi"/>
          <w:color w:val="000000"/>
        </w:rPr>
        <w:t>Uzasadnienie w kontekście zgodności z celem strategicznym, podejściem zintegrowanym a także wspólnymi efektami interwencji przedstawia poniższa tabela.</w:t>
      </w:r>
    </w:p>
    <w:p w14:paraId="40A1645F" w14:textId="77777777" w:rsidR="002344C4" w:rsidRDefault="002344C4">
      <w:pPr>
        <w:spacing w:before="0" w:after="160" w:line="259" w:lineRule="auto"/>
        <w:ind w:left="0"/>
        <w:rPr>
          <w:rStyle w:val="normaltextrun"/>
          <w:rFonts w:cstheme="minorHAnsi"/>
          <w:color w:val="000000"/>
        </w:rPr>
      </w:pPr>
      <w:r>
        <w:rPr>
          <w:rStyle w:val="normaltextrun"/>
          <w:rFonts w:cstheme="minorHAnsi"/>
          <w:color w:val="000000"/>
        </w:rPr>
        <w:br w:type="page"/>
      </w:r>
    </w:p>
    <w:p w14:paraId="0E51C9AB" w14:textId="77777777" w:rsidR="00870CFD" w:rsidRPr="00812554" w:rsidRDefault="00870CFD" w:rsidP="00870CFD">
      <w:pPr>
        <w:rPr>
          <w:rFonts w:cstheme="minorHAnsi"/>
          <w:b/>
          <w:bCs/>
        </w:rPr>
      </w:pPr>
    </w:p>
    <w:p w14:paraId="514D1C27" w14:textId="5C498F43" w:rsidR="00870CFD" w:rsidRPr="00812554" w:rsidRDefault="00194B85" w:rsidP="00194B85">
      <w:pPr>
        <w:pStyle w:val="Legenda"/>
      </w:pPr>
      <w:bookmarkStart w:id="74" w:name="_Toc184117213"/>
      <w:r w:rsidRPr="00812554">
        <w:t xml:space="preserve">Tabela </w:t>
      </w:r>
      <w:r w:rsidRPr="00812554">
        <w:fldChar w:fldCharType="begin"/>
      </w:r>
      <w:r w:rsidRPr="00812554">
        <w:instrText>SEQ Tabela \* ARABIC</w:instrText>
      </w:r>
      <w:r w:rsidRPr="00812554">
        <w:fldChar w:fldCharType="separate"/>
      </w:r>
      <w:r w:rsidR="00FC68D6">
        <w:rPr>
          <w:noProof/>
        </w:rPr>
        <w:t>15</w:t>
      </w:r>
      <w:r w:rsidRPr="00812554">
        <w:fldChar w:fldCharType="end"/>
      </w:r>
      <w:r w:rsidRPr="00812554">
        <w:t xml:space="preserve">. </w:t>
      </w:r>
      <w:r w:rsidR="00870CFD" w:rsidRPr="00812554">
        <w:t xml:space="preserve">Integracja </w:t>
      </w:r>
      <w:r w:rsidR="00B13CB9">
        <w:t xml:space="preserve">i powiązanie </w:t>
      </w:r>
      <w:r w:rsidR="00870CFD" w:rsidRPr="00812554">
        <w:t>projekt</w:t>
      </w:r>
      <w:r w:rsidR="00D02CDC" w:rsidRPr="00812554">
        <w:t xml:space="preserve">u </w:t>
      </w:r>
      <w:r w:rsidR="00870CFD" w:rsidRPr="00812554">
        <w:t>w ramach celu 3</w:t>
      </w:r>
      <w:bookmarkEnd w:id="74"/>
    </w:p>
    <w:tbl>
      <w:tblPr>
        <w:tblStyle w:val="Tabela-Siatka"/>
        <w:tblW w:w="0" w:type="auto"/>
        <w:tblLook w:val="04A0" w:firstRow="1" w:lastRow="0" w:firstColumn="1" w:lastColumn="0" w:noHBand="0" w:noVBand="1"/>
      </w:tblPr>
      <w:tblGrid>
        <w:gridCol w:w="2249"/>
        <w:gridCol w:w="2258"/>
        <w:gridCol w:w="2291"/>
        <w:gridCol w:w="2262"/>
      </w:tblGrid>
      <w:tr w:rsidR="007855A1" w:rsidRPr="00812554" w14:paraId="2CE0F512" w14:textId="77777777" w:rsidTr="00870CFD">
        <w:tc>
          <w:tcPr>
            <w:tcW w:w="9060" w:type="dxa"/>
            <w:gridSpan w:val="4"/>
            <w:shd w:val="clear" w:color="auto" w:fill="FFC000" w:themeFill="accent4"/>
            <w:vAlign w:val="center"/>
          </w:tcPr>
          <w:p w14:paraId="6295EE39" w14:textId="77777777" w:rsidR="007855A1" w:rsidRPr="00812554" w:rsidRDefault="007855A1" w:rsidP="005C58A3">
            <w:pPr>
              <w:spacing w:before="0" w:after="0" w:line="240" w:lineRule="auto"/>
              <w:rPr>
                <w:rFonts w:cstheme="minorHAnsi"/>
              </w:rPr>
            </w:pPr>
            <w:r w:rsidRPr="00812554">
              <w:rPr>
                <w:rStyle w:val="Pogrubienie"/>
                <w:rFonts w:cstheme="minorHAnsi"/>
                <w:b w:val="0"/>
                <w:lang w:eastAsia="pl-PL"/>
              </w:rPr>
              <w:t>Cel 3: Poprawa dostępności komunikacyjnej (zewnętrznej i wewnętrznej) podnosząca jakość życia mieszkańców oraz atrakcyjność turystyczną Partnerstwa</w:t>
            </w:r>
          </w:p>
        </w:tc>
      </w:tr>
      <w:tr w:rsidR="005C58A3" w:rsidRPr="00812554" w14:paraId="1ED4F6A2" w14:textId="77777777" w:rsidTr="005C58A3">
        <w:tc>
          <w:tcPr>
            <w:tcW w:w="2249" w:type="dxa"/>
            <w:vAlign w:val="center"/>
          </w:tcPr>
          <w:p w14:paraId="03506F70" w14:textId="629EA395" w:rsidR="005C58A3" w:rsidRPr="00812554" w:rsidRDefault="005C58A3" w:rsidP="002B6FB8">
            <w:pPr>
              <w:spacing w:before="0" w:after="0" w:line="240" w:lineRule="auto"/>
              <w:ind w:left="0"/>
              <w:jc w:val="center"/>
              <w:rPr>
                <w:rFonts w:cstheme="minorHAnsi"/>
                <w:b/>
                <w:bCs/>
              </w:rPr>
            </w:pPr>
            <w:r w:rsidRPr="00812554">
              <w:rPr>
                <w:rFonts w:cstheme="minorHAnsi"/>
                <w:b/>
                <w:bCs/>
              </w:rPr>
              <w:t>Projekt partnerski</w:t>
            </w:r>
          </w:p>
        </w:tc>
        <w:tc>
          <w:tcPr>
            <w:tcW w:w="2258" w:type="dxa"/>
            <w:vAlign w:val="center"/>
          </w:tcPr>
          <w:p w14:paraId="3FCFD7A1" w14:textId="77777777" w:rsidR="005C58A3" w:rsidRPr="00812554" w:rsidRDefault="005C58A3" w:rsidP="005C58A3">
            <w:pPr>
              <w:spacing w:before="0" w:after="0" w:line="240" w:lineRule="auto"/>
              <w:ind w:left="0"/>
              <w:jc w:val="center"/>
              <w:rPr>
                <w:rFonts w:cstheme="minorHAnsi"/>
                <w:b/>
                <w:bCs/>
              </w:rPr>
            </w:pPr>
            <w:r w:rsidRPr="00812554">
              <w:rPr>
                <w:rFonts w:cstheme="minorHAnsi"/>
                <w:b/>
                <w:bCs/>
              </w:rPr>
              <w:t>Uzasadnienie realizacji</w:t>
            </w:r>
          </w:p>
        </w:tc>
        <w:tc>
          <w:tcPr>
            <w:tcW w:w="2291" w:type="dxa"/>
            <w:vAlign w:val="center"/>
          </w:tcPr>
          <w:p w14:paraId="23902152" w14:textId="77777777" w:rsidR="005C58A3" w:rsidRPr="00812554" w:rsidRDefault="005C58A3" w:rsidP="005C58A3">
            <w:pPr>
              <w:spacing w:before="0" w:after="0" w:line="240" w:lineRule="auto"/>
              <w:ind w:left="0"/>
              <w:jc w:val="center"/>
              <w:rPr>
                <w:rFonts w:cstheme="minorHAnsi"/>
                <w:b/>
                <w:bCs/>
              </w:rPr>
            </w:pPr>
            <w:r w:rsidRPr="00812554">
              <w:rPr>
                <w:rFonts w:cstheme="minorHAnsi"/>
                <w:b/>
                <w:bCs/>
              </w:rPr>
              <w:t>Zintegrowanie</w:t>
            </w:r>
          </w:p>
        </w:tc>
        <w:tc>
          <w:tcPr>
            <w:tcW w:w="2262" w:type="dxa"/>
            <w:vAlign w:val="center"/>
          </w:tcPr>
          <w:p w14:paraId="6B5B0B7F" w14:textId="77777777" w:rsidR="005C58A3" w:rsidRPr="00812554" w:rsidRDefault="005C58A3" w:rsidP="005C58A3">
            <w:pPr>
              <w:spacing w:before="0" w:after="0" w:line="240" w:lineRule="auto"/>
              <w:ind w:left="0"/>
              <w:jc w:val="center"/>
              <w:rPr>
                <w:rFonts w:cstheme="minorHAnsi"/>
                <w:b/>
                <w:bCs/>
              </w:rPr>
            </w:pPr>
            <w:r w:rsidRPr="00812554">
              <w:rPr>
                <w:rFonts w:cstheme="minorHAnsi"/>
                <w:b/>
                <w:bCs/>
              </w:rPr>
              <w:t xml:space="preserve">Wspólne efekty </w:t>
            </w:r>
          </w:p>
        </w:tc>
      </w:tr>
      <w:tr w:rsidR="007855A1" w:rsidRPr="00812554" w14:paraId="028A5131" w14:textId="77777777" w:rsidTr="005C58A3">
        <w:tc>
          <w:tcPr>
            <w:tcW w:w="2249" w:type="dxa"/>
            <w:vAlign w:val="center"/>
          </w:tcPr>
          <w:p w14:paraId="0CC7D699" w14:textId="07BD4FAD" w:rsidR="007855A1" w:rsidRPr="00812554" w:rsidRDefault="007855A1" w:rsidP="005C0F06">
            <w:pPr>
              <w:spacing w:before="0" w:after="0" w:line="240" w:lineRule="auto"/>
              <w:ind w:left="0"/>
              <w:rPr>
                <w:rFonts w:cstheme="minorHAnsi"/>
              </w:rPr>
            </w:pPr>
            <w:r w:rsidRPr="00812554">
              <w:rPr>
                <w:rFonts w:cstheme="minorHAnsi"/>
                <w:bCs/>
                <w:szCs w:val="24"/>
              </w:rPr>
              <w:t xml:space="preserve">Poszerzenie oferty turystycznej – „autobus widokowy” dla </w:t>
            </w:r>
            <w:r w:rsidR="00D02CDC" w:rsidRPr="00812554">
              <w:rPr>
                <w:rFonts w:cstheme="minorHAnsi"/>
                <w:bCs/>
                <w:szCs w:val="24"/>
              </w:rPr>
              <w:t xml:space="preserve">mieszkańców i </w:t>
            </w:r>
            <w:r w:rsidRPr="00812554">
              <w:rPr>
                <w:rFonts w:cstheme="minorHAnsi"/>
                <w:bCs/>
                <w:szCs w:val="24"/>
              </w:rPr>
              <w:t>turystów odwiedzający kluczowe atrakcje obszaru partnerstwa</w:t>
            </w:r>
          </w:p>
        </w:tc>
        <w:tc>
          <w:tcPr>
            <w:tcW w:w="2258" w:type="dxa"/>
            <w:vAlign w:val="center"/>
          </w:tcPr>
          <w:p w14:paraId="69806DAB" w14:textId="1A46F5D0" w:rsidR="007855A1" w:rsidRPr="00812554" w:rsidRDefault="007855A1" w:rsidP="00870CFD">
            <w:pPr>
              <w:spacing w:before="0" w:after="0" w:line="240" w:lineRule="auto"/>
              <w:ind w:left="0"/>
              <w:rPr>
                <w:rFonts w:cstheme="minorHAnsi"/>
              </w:rPr>
            </w:pPr>
            <w:r w:rsidRPr="00812554">
              <w:rPr>
                <w:rFonts w:cstheme="minorHAnsi"/>
              </w:rPr>
              <w:t xml:space="preserve">Przedsięwzięcie wprost odpowiada na zdiagnozowany deficyt na obszarze partnerstwa tj. </w:t>
            </w:r>
          </w:p>
          <w:p w14:paraId="7EFC1AE6" w14:textId="77777777" w:rsidR="007855A1" w:rsidRPr="00812554" w:rsidRDefault="007855A1" w:rsidP="002B6FB8">
            <w:pPr>
              <w:spacing w:before="0" w:after="0" w:line="240" w:lineRule="auto"/>
              <w:ind w:left="0"/>
              <w:rPr>
                <w:rFonts w:cstheme="minorHAnsi"/>
              </w:rPr>
            </w:pPr>
            <w:r w:rsidRPr="00812554">
              <w:rPr>
                <w:rFonts w:cstheme="minorHAnsi"/>
              </w:rPr>
              <w:t>brak alternatywnych form komunikacji</w:t>
            </w:r>
          </w:p>
          <w:p w14:paraId="28A0EB55" w14:textId="77777777" w:rsidR="007855A1" w:rsidRPr="00812554" w:rsidRDefault="007855A1" w:rsidP="002B6FB8">
            <w:pPr>
              <w:spacing w:before="0" w:after="0" w:line="240" w:lineRule="auto"/>
              <w:ind w:left="0"/>
              <w:rPr>
                <w:rFonts w:cstheme="minorHAnsi"/>
              </w:rPr>
            </w:pPr>
            <w:r w:rsidRPr="00812554">
              <w:rPr>
                <w:rFonts w:cstheme="minorHAnsi"/>
              </w:rPr>
              <w:t xml:space="preserve">Kluczowe wyzwania, z którymi cel jest powiązany: </w:t>
            </w:r>
            <w:r w:rsidRPr="00812554">
              <w:rPr>
                <w:rFonts w:eastAsia="Times New Roman" w:cstheme="minorHAnsi"/>
                <w:szCs w:val="24"/>
                <w:lang w:eastAsia="pl-PL"/>
              </w:rPr>
              <w:t>przedsiębiorczość i aktywność ekonomiczna mieszkańców, atrakcyjność oferty turystycznej</w:t>
            </w:r>
          </w:p>
        </w:tc>
        <w:tc>
          <w:tcPr>
            <w:tcW w:w="2291" w:type="dxa"/>
            <w:vAlign w:val="center"/>
          </w:tcPr>
          <w:p w14:paraId="4070E66F" w14:textId="77777777" w:rsidR="007855A1" w:rsidRPr="00812554" w:rsidRDefault="007855A1" w:rsidP="005C0F06">
            <w:pPr>
              <w:spacing w:before="0" w:after="0" w:line="240" w:lineRule="auto"/>
              <w:ind w:left="0"/>
              <w:rPr>
                <w:rFonts w:cstheme="minorHAnsi"/>
              </w:rPr>
            </w:pPr>
            <w:r w:rsidRPr="00812554">
              <w:rPr>
                <w:rFonts w:cstheme="minorHAnsi"/>
              </w:rPr>
              <w:t>Poszerzenie oferty turystycznej poprzez zakup autobusu turystycznego (panoramicznego) dla turystów odwiedzających obszar partnerstwa znacznie wzbogaci ofertę turystyczną regionu. Zwiększy promocję zintegrowanego produktu turystycznego partnerstwa. Pobudzi gospodarczo cały obszar partnerstwa poprzez pozyskanie nowych turystów w tym niepełnosprawnych i seniorów.</w:t>
            </w:r>
          </w:p>
        </w:tc>
        <w:tc>
          <w:tcPr>
            <w:tcW w:w="2262" w:type="dxa"/>
            <w:vAlign w:val="center"/>
          </w:tcPr>
          <w:p w14:paraId="4644FFE6" w14:textId="77777777" w:rsidR="007855A1" w:rsidRPr="00812554" w:rsidRDefault="007855A1" w:rsidP="002B6FB8">
            <w:pPr>
              <w:spacing w:before="0" w:after="0" w:line="240" w:lineRule="auto"/>
              <w:ind w:left="0"/>
              <w:rPr>
                <w:rFonts w:cstheme="minorHAnsi"/>
              </w:rPr>
            </w:pPr>
            <w:r w:rsidRPr="00812554">
              <w:rPr>
                <w:rFonts w:cstheme="minorHAnsi"/>
              </w:rPr>
              <w:t>Produkty</w:t>
            </w:r>
          </w:p>
          <w:p w14:paraId="3A3E52A4" w14:textId="7D872ED8" w:rsidR="007855A1" w:rsidRPr="00812554" w:rsidRDefault="00D02CDC" w:rsidP="002B6FB8">
            <w:pPr>
              <w:spacing w:before="0" w:after="0" w:line="240" w:lineRule="auto"/>
              <w:ind w:left="0"/>
              <w:rPr>
                <w:rStyle w:val="normaltextrun"/>
                <w:rFonts w:cstheme="minorHAnsi"/>
                <w:bCs/>
              </w:rPr>
            </w:pPr>
            <w:r w:rsidRPr="00812554">
              <w:rPr>
                <w:rFonts w:cstheme="minorHAnsi"/>
              </w:rPr>
              <w:t>Wdrożone rozwiązania z zakresu transportu multimodalnego</w:t>
            </w:r>
          </w:p>
          <w:p w14:paraId="03F53F70" w14:textId="77777777" w:rsidR="007855A1" w:rsidRPr="00812554" w:rsidRDefault="007855A1" w:rsidP="002B6FB8">
            <w:pPr>
              <w:spacing w:before="0" w:after="0" w:line="240" w:lineRule="auto"/>
              <w:ind w:left="0"/>
              <w:rPr>
                <w:rFonts w:cstheme="minorHAnsi"/>
              </w:rPr>
            </w:pPr>
            <w:r w:rsidRPr="00812554">
              <w:rPr>
                <w:rFonts w:cstheme="minorHAnsi"/>
              </w:rPr>
              <w:t>Rezultaty:</w:t>
            </w:r>
          </w:p>
          <w:p w14:paraId="728F67B4" w14:textId="06DD9E86" w:rsidR="007855A1" w:rsidRPr="00812554" w:rsidRDefault="007855A1" w:rsidP="002B6FB8">
            <w:pPr>
              <w:spacing w:before="0" w:after="0" w:line="240" w:lineRule="auto"/>
              <w:ind w:left="0"/>
              <w:rPr>
                <w:rFonts w:cstheme="minorHAnsi"/>
              </w:rPr>
            </w:pPr>
            <w:r w:rsidRPr="00812554">
              <w:rPr>
                <w:rFonts w:cstheme="minorHAnsi"/>
              </w:rPr>
              <w:t>Zwiększenie rocznej liczby użytkowników nowego transportu publiczneg</w:t>
            </w:r>
            <w:r w:rsidR="00B67A45">
              <w:rPr>
                <w:rFonts w:cstheme="minorHAnsi"/>
              </w:rPr>
              <w:t>o w</w:t>
            </w:r>
            <w:r w:rsidRPr="00812554">
              <w:rPr>
                <w:rFonts w:cstheme="minorHAnsi"/>
              </w:rPr>
              <w:t xml:space="preserve"> tym turystów</w:t>
            </w:r>
            <w:r w:rsidR="00B67A45">
              <w:rPr>
                <w:rFonts w:cstheme="minorHAnsi"/>
              </w:rPr>
              <w:t>: wzrost o 10%</w:t>
            </w:r>
          </w:p>
        </w:tc>
      </w:tr>
    </w:tbl>
    <w:p w14:paraId="304A0F95" w14:textId="56EB41C5" w:rsidR="18D2C6E0" w:rsidRPr="00812554" w:rsidRDefault="00870CFD" w:rsidP="00870CFD">
      <w:pPr>
        <w:pStyle w:val="podpiselementu"/>
        <w:rPr>
          <w:rFonts w:asciiTheme="minorHAnsi" w:hAnsiTheme="minorHAnsi" w:cstheme="minorHAnsi"/>
          <w:shd w:val="clear" w:color="auto" w:fill="FFFFFF"/>
        </w:rPr>
      </w:pPr>
      <w:r w:rsidRPr="00812554">
        <w:rPr>
          <w:rFonts w:asciiTheme="minorHAnsi" w:hAnsiTheme="minorHAnsi" w:cstheme="minorHAnsi"/>
          <w:color w:val="000000" w:themeColor="text1"/>
        </w:rPr>
        <w:t>Źródło: opracowanie własne</w:t>
      </w:r>
      <w:r w:rsidR="00706681" w:rsidRPr="00812554">
        <w:rPr>
          <w:rFonts w:asciiTheme="minorHAnsi" w:hAnsiTheme="minorHAnsi" w:cstheme="minorHAnsi"/>
          <w:shd w:val="clear" w:color="auto" w:fill="FFFFFF"/>
        </w:rPr>
        <w:br w:type="page"/>
      </w:r>
    </w:p>
    <w:p w14:paraId="2969CD7E" w14:textId="7B7F42E5" w:rsidR="00B655B3" w:rsidRPr="00812554" w:rsidRDefault="00B655B3" w:rsidP="00CF399E">
      <w:pPr>
        <w:pStyle w:val="Nagwek1"/>
      </w:pPr>
      <w:bookmarkStart w:id="75" w:name="_Toc180355317"/>
      <w:r w:rsidRPr="00812554">
        <w:lastRenderedPageBreak/>
        <w:t>Warunki i procedury obowiązujące w realizacji strategii</w:t>
      </w:r>
      <w:bookmarkEnd w:id="75"/>
    </w:p>
    <w:p w14:paraId="5B1FD8CF" w14:textId="2B1C7ED3" w:rsidR="009D1A4E" w:rsidRPr="00812554" w:rsidRDefault="009D1A4E" w:rsidP="009D1A4E">
      <w:pPr>
        <w:rPr>
          <w:rFonts w:cstheme="minorHAnsi"/>
          <w:color w:val="000000" w:themeColor="text1"/>
        </w:rPr>
      </w:pPr>
      <w:r w:rsidRPr="00812554">
        <w:rPr>
          <w:rFonts w:cstheme="minorHAnsi"/>
          <w:color w:val="000000" w:themeColor="text1"/>
        </w:rPr>
        <w:t>System realizacji Strategii będzie opierał się na dotychczasowych doświadczeniach funkcjonowania Związku Gmin Krynicko-Popradzkich, w szczególności doświadczeniach z wdrażania projektów finansowanych z funduszy zewnętrznych. Fundamentem współpracy przy realizacji działań będzie Partnerstwo – szeroko rozumiane jako zespół wartości i zasad przyświecających wszystkim członkom i interesariuszom. Rada Partnerstwa wraz z Grupą Roboczą określiła kluczowe zasady, którymi będą się kierowali partnerzy zaangażowani w identyfikację, planowanie, realizację i ewaluację poszczególnych przedsięwzięć. Obejmują one:</w:t>
      </w:r>
    </w:p>
    <w:p w14:paraId="6FCD5743" w14:textId="77777777" w:rsidR="009D1A4E" w:rsidRPr="00812554" w:rsidRDefault="009D1A4E" w:rsidP="009D1A4E">
      <w:pPr>
        <w:pStyle w:val="Akapitzlist"/>
        <w:rPr>
          <w:rFonts w:cstheme="minorHAnsi"/>
          <w:noProof w:val="0"/>
          <w:color w:val="000000" w:themeColor="text1"/>
        </w:rPr>
      </w:pPr>
      <w:r w:rsidRPr="00812554">
        <w:rPr>
          <w:rFonts w:cstheme="minorHAnsi"/>
          <w:noProof w:val="0"/>
          <w:color w:val="000000" w:themeColor="text1"/>
          <w:szCs w:val="28"/>
        </w:rPr>
        <w:t>Równość Partnerów</w:t>
      </w:r>
      <w:r w:rsidRPr="00812554">
        <w:rPr>
          <w:rFonts w:cstheme="minorHAnsi"/>
          <w:noProof w:val="0"/>
          <w:color w:val="000000" w:themeColor="text1"/>
        </w:rPr>
        <w:t xml:space="preserve"> – Partnerstwo funkcjonuje w oparciu o przekonanie wszystkich partnerów, co do łączącej ich wspólnoty interesów i celów. Pomimo zróżnicowanej specyfiki poszczególnych aktorów (wielkości samorządu, potencjał instytucjonalny, budżet, wyzwania itp.) traktują się oni nawzajem w równy sposób. Tak też zbudowano system zarządzania Partnerstwem.</w:t>
      </w:r>
    </w:p>
    <w:p w14:paraId="33998BEB" w14:textId="7F3A4169" w:rsidR="009D1A4E" w:rsidRPr="00812554" w:rsidRDefault="009D1A4E" w:rsidP="009D1A4E">
      <w:pPr>
        <w:pStyle w:val="Akapitzlist"/>
        <w:rPr>
          <w:rFonts w:cstheme="minorHAnsi"/>
          <w:noProof w:val="0"/>
          <w:color w:val="000000" w:themeColor="text1"/>
          <w:szCs w:val="28"/>
        </w:rPr>
      </w:pPr>
      <w:r w:rsidRPr="00812554">
        <w:rPr>
          <w:rFonts w:cstheme="minorHAnsi"/>
          <w:noProof w:val="0"/>
          <w:color w:val="000000" w:themeColor="text1"/>
          <w:szCs w:val="28"/>
        </w:rPr>
        <w:t>Współpraca i wielopoziomowe zarządzanie</w:t>
      </w:r>
      <w:r w:rsidRPr="00812554">
        <w:rPr>
          <w:rFonts w:cstheme="minorHAnsi"/>
          <w:noProof w:val="0"/>
          <w:color w:val="000000" w:themeColor="text1"/>
        </w:rPr>
        <w:t xml:space="preserve"> </w:t>
      </w:r>
      <w:r w:rsidRPr="00812554">
        <w:rPr>
          <w:rFonts w:cstheme="minorHAnsi"/>
          <w:noProof w:val="0"/>
          <w:color w:val="000000" w:themeColor="text1"/>
          <w:szCs w:val="28"/>
        </w:rPr>
        <w:t xml:space="preserve">– oznacza z jednej strony, szerokie współdziałanie władz samorządowych, grupy roboczej oraz pracowników poszczególnych Urzędów (wydziałów/stanowisk, jednostek organizacyjnych). Kluczowe znaczenie ma transparentny </w:t>
      </w:r>
      <w:r w:rsidRPr="00812554">
        <w:rPr>
          <w:rFonts w:cstheme="minorHAnsi"/>
          <w:noProof w:val="0"/>
          <w:color w:val="000000" w:themeColor="text1"/>
        </w:rPr>
        <w:t>podział zadań oraz odpowiedzialności pomiędzy poszczególnych partnerów. Z</w:t>
      </w:r>
      <w:r w:rsidRPr="00812554">
        <w:rPr>
          <w:rFonts w:cstheme="minorHAnsi"/>
          <w:noProof w:val="0"/>
          <w:color w:val="000000" w:themeColor="text1"/>
          <w:szCs w:val="28"/>
        </w:rPr>
        <w:t xml:space="preserve"> drugiej strony, wielopoziomowe zarządzanie oznacza współpracę z sektorem przedsiębiorców, organizacjami pozarządowymi oraz mieszkańcami (włączenie ich </w:t>
      </w:r>
      <w:r w:rsidRPr="00812554">
        <w:rPr>
          <w:rFonts w:cstheme="minorHAnsi"/>
          <w:noProof w:val="0"/>
          <w:color w:val="000000" w:themeColor="text1"/>
        </w:rPr>
        <w:t>w system realizacji Strategii). W trakcie realizacji Strategii należy także wykorzystywać współpracę i możliwości rozwojowe (np. źródła finansowania, konsultacje, wymianę doświadczeń) na poziomie regionalnym, krajowym i wspólnotowym.</w:t>
      </w:r>
    </w:p>
    <w:p w14:paraId="24998379" w14:textId="101EEF41" w:rsidR="009D1A4E" w:rsidRPr="00812554" w:rsidRDefault="009D1A4E" w:rsidP="009D1A4E">
      <w:pPr>
        <w:pStyle w:val="Akapitzlist"/>
        <w:rPr>
          <w:rFonts w:cstheme="minorHAnsi"/>
          <w:noProof w:val="0"/>
          <w:color w:val="000000" w:themeColor="text1"/>
        </w:rPr>
      </w:pPr>
      <w:r w:rsidRPr="00812554">
        <w:rPr>
          <w:rFonts w:cstheme="minorHAnsi"/>
          <w:noProof w:val="0"/>
          <w:color w:val="000000" w:themeColor="text1"/>
        </w:rPr>
        <w:t>Funkcjonalność - tworzenie możliwie elastycznych struktur zarządzania, procedur i rozwiązań, które pozwolą sprawnie dostosowywać się do zmieniających się potrzeb i wyzwań. Ważne jest, aby podczas realizacji mieć na uwadze m.in.: sytuację społeczną i gospodarczą poszczególnych gmin, trendy demograficzn</w:t>
      </w:r>
      <w:r w:rsidR="00C57704">
        <w:rPr>
          <w:rFonts w:cstheme="minorHAnsi"/>
          <w:noProof w:val="0"/>
          <w:color w:val="000000" w:themeColor="text1"/>
        </w:rPr>
        <w:t>e</w:t>
      </w:r>
      <w:r w:rsidRPr="00812554">
        <w:rPr>
          <w:rFonts w:cstheme="minorHAnsi"/>
          <w:noProof w:val="0"/>
          <w:color w:val="000000" w:themeColor="text1"/>
        </w:rPr>
        <w:t xml:space="preserve">, opinie i potrzeby mieszkańców, sytuację budżetową samorządów itp. </w:t>
      </w:r>
    </w:p>
    <w:p w14:paraId="30558F47" w14:textId="77777777" w:rsidR="009D1A4E" w:rsidRPr="00812554" w:rsidRDefault="009D1A4E" w:rsidP="009D1A4E">
      <w:pPr>
        <w:pStyle w:val="Akapitzlist"/>
        <w:rPr>
          <w:rFonts w:cstheme="minorHAnsi"/>
          <w:noProof w:val="0"/>
          <w:color w:val="000000" w:themeColor="text1"/>
          <w:szCs w:val="28"/>
        </w:rPr>
      </w:pPr>
      <w:r w:rsidRPr="00812554">
        <w:rPr>
          <w:rFonts w:cstheme="minorHAnsi"/>
          <w:noProof w:val="0"/>
          <w:color w:val="000000" w:themeColor="text1"/>
          <w:szCs w:val="28"/>
        </w:rPr>
        <w:lastRenderedPageBreak/>
        <w:t>Sieciowanie - w procesie realizacji strategii, szczególnie przy okazji działań partycypacyjnych, należy stwarzać warunki do budowania sieciowych relacji między instytucjami, organizacjami, grupami ludzi i poszczególnymi mieszkańcami. Stanowi to dobrą bazę dla dalszej współpracy i przyszłej realizacji kolejnych, wspólnych przedsięwzięć. Sieciowanie powinno realizować się także poprzez wymianę doświadczeń z inny partnerstwami i podmiotami – korzystanie z dobrych praktyk.</w:t>
      </w:r>
    </w:p>
    <w:p w14:paraId="5D6653DC" w14:textId="6B8D5487" w:rsidR="009D1A4E" w:rsidRPr="00812554" w:rsidRDefault="009D1A4E" w:rsidP="009D1A4E">
      <w:pPr>
        <w:pStyle w:val="Akapitzlist"/>
        <w:rPr>
          <w:rFonts w:cstheme="minorHAnsi"/>
          <w:noProof w:val="0"/>
          <w:color w:val="000000" w:themeColor="text1"/>
          <w:szCs w:val="28"/>
        </w:rPr>
      </w:pPr>
      <w:r w:rsidRPr="00812554">
        <w:rPr>
          <w:rFonts w:cstheme="minorHAnsi"/>
          <w:noProof w:val="0"/>
          <w:color w:val="000000" w:themeColor="text1"/>
          <w:szCs w:val="28"/>
        </w:rPr>
        <w:t xml:space="preserve">Zasada </w:t>
      </w:r>
      <w:r w:rsidR="009A4BD5" w:rsidRPr="00812554">
        <w:rPr>
          <w:rFonts w:cstheme="minorHAnsi"/>
          <w:noProof w:val="0"/>
          <w:color w:val="000000" w:themeColor="text1"/>
          <w:szCs w:val="28"/>
        </w:rPr>
        <w:t xml:space="preserve">transparentności i </w:t>
      </w:r>
      <w:r w:rsidRPr="00812554">
        <w:rPr>
          <w:rFonts w:cstheme="minorHAnsi"/>
          <w:noProof w:val="0"/>
          <w:color w:val="000000" w:themeColor="text1"/>
          <w:szCs w:val="28"/>
        </w:rPr>
        <w:t>zachowania śladu rewizyjnego</w:t>
      </w:r>
      <w:r w:rsidR="009A4BD5" w:rsidRPr="00812554">
        <w:rPr>
          <w:rFonts w:cstheme="minorHAnsi"/>
          <w:noProof w:val="0"/>
          <w:color w:val="000000" w:themeColor="text1"/>
          <w:szCs w:val="28"/>
        </w:rPr>
        <w:t xml:space="preserve"> </w:t>
      </w:r>
      <w:r w:rsidRPr="00812554">
        <w:rPr>
          <w:rFonts w:cstheme="minorHAnsi"/>
          <w:noProof w:val="0"/>
          <w:color w:val="000000" w:themeColor="text1"/>
          <w:szCs w:val="28"/>
        </w:rPr>
        <w:t>- proces realizacji Strategii powinien być dokumentowany, w celu zapewnienia jego transparentności, a także monitoringu i ewaluacji. Kluczowe dokumenty w tym procesie powinny być publikowane na ogólnodostępnych stronach www.</w:t>
      </w:r>
    </w:p>
    <w:p w14:paraId="39ABFA2F" w14:textId="65F78E47" w:rsidR="009D1A4E" w:rsidRPr="00812554" w:rsidRDefault="009D1A4E" w:rsidP="009D1A4E">
      <w:pPr>
        <w:pStyle w:val="Akapitzlist"/>
        <w:rPr>
          <w:rFonts w:cstheme="minorHAnsi"/>
          <w:noProof w:val="0"/>
          <w:color w:val="000000" w:themeColor="text1"/>
          <w:szCs w:val="28"/>
        </w:rPr>
      </w:pPr>
      <w:r w:rsidRPr="00812554">
        <w:rPr>
          <w:rFonts w:cstheme="minorHAnsi"/>
          <w:noProof w:val="0"/>
          <w:color w:val="000000" w:themeColor="text1"/>
          <w:szCs w:val="28"/>
        </w:rPr>
        <w:t>Zasada otwartej komunikacji ma zapewnić efektywny przepływ informacji, co ułatwi podejmowanie decyzji oraz realizację przedsięwzięć partnerskich. Jednocześnie wpłynie na transparentn</w:t>
      </w:r>
      <w:r w:rsidR="00E769F1">
        <w:rPr>
          <w:rFonts w:cstheme="minorHAnsi"/>
          <w:noProof w:val="0"/>
          <w:color w:val="000000" w:themeColor="text1"/>
          <w:szCs w:val="28"/>
        </w:rPr>
        <w:t>ość d</w:t>
      </w:r>
      <w:r w:rsidRPr="00812554">
        <w:rPr>
          <w:rFonts w:cstheme="minorHAnsi"/>
          <w:noProof w:val="0"/>
          <w:color w:val="000000" w:themeColor="text1"/>
          <w:szCs w:val="28"/>
        </w:rPr>
        <w:t>ziałań Partnerstwa.</w:t>
      </w:r>
    </w:p>
    <w:p w14:paraId="15A9C00F" w14:textId="651A2E01" w:rsidR="009D1A4E" w:rsidRPr="00812554" w:rsidRDefault="009D1A4E" w:rsidP="009D1A4E">
      <w:pPr>
        <w:pStyle w:val="Akapitzlist"/>
        <w:rPr>
          <w:rFonts w:cstheme="minorHAnsi"/>
          <w:noProof w:val="0"/>
          <w:color w:val="000000" w:themeColor="text1"/>
        </w:rPr>
      </w:pPr>
      <w:r w:rsidRPr="00812554">
        <w:rPr>
          <w:rFonts w:cstheme="minorHAnsi"/>
          <w:noProof w:val="0"/>
          <w:color w:val="000000" w:themeColor="text1"/>
        </w:rPr>
        <w:t>Zasada organizacyjnego uczenia się – Partnerstwo wykorzystuje swoje doświadczenia do budowania potencjału instytucjonalnego, jednocześnie starta się podnosić wiedzę i kompetencje urzędników, władz samorządowych oraz interesariuszy. Jednym z narzędzi organizacyjnego uczenia się powinna być ewaluacja.</w:t>
      </w:r>
    </w:p>
    <w:p w14:paraId="2C39B0E7" w14:textId="77777777" w:rsidR="009D1A4E" w:rsidRPr="00812554" w:rsidRDefault="009D1A4E" w:rsidP="009D1A4E">
      <w:pPr>
        <w:rPr>
          <w:rFonts w:cstheme="minorHAnsi"/>
          <w:color w:val="000000" w:themeColor="text1"/>
        </w:rPr>
      </w:pPr>
      <w:r w:rsidRPr="00812554">
        <w:rPr>
          <w:rFonts w:cstheme="minorHAnsi"/>
          <w:color w:val="000000" w:themeColor="text1"/>
        </w:rPr>
        <w:t>Dla sprawnej realizacji Strategii potrzebna jest synergia oraz budowanie kapitału zaufania pomiędzy partnerami przy zaangażowaniu interesariuszy. Powyższe zasady powinny to ułatwić.</w:t>
      </w:r>
    </w:p>
    <w:p w14:paraId="2A589F02" w14:textId="2F04A461" w:rsidR="00623F3E" w:rsidRPr="00812554" w:rsidRDefault="00623F3E">
      <w:pPr>
        <w:rPr>
          <w:rFonts w:cstheme="minorHAnsi"/>
        </w:rPr>
      </w:pPr>
      <w:r w:rsidRPr="00812554">
        <w:rPr>
          <w:rFonts w:cstheme="minorHAnsi"/>
        </w:rPr>
        <w:t>Osiągnięcie zaplanowanych efektów wymaga sukcesywnego wdrażania zaplanowanych działań, czuwania nad ich realizacją, kontrolowania ich przebiegu, wprowadzania koniecznych modyfikacji, a także włączania społeczności lokalnej.</w:t>
      </w:r>
    </w:p>
    <w:p w14:paraId="688C65B4" w14:textId="2F383797" w:rsidR="6DAF6ADD" w:rsidRPr="00812554" w:rsidRDefault="00B43086" w:rsidP="60957FCB">
      <w:pPr>
        <w:rPr>
          <w:rFonts w:cstheme="minorHAnsi"/>
          <w:b/>
          <w:bCs/>
          <w:szCs w:val="24"/>
        </w:rPr>
      </w:pPr>
      <w:r w:rsidRPr="00812554">
        <w:rPr>
          <w:rFonts w:cstheme="minorHAnsi"/>
          <w:b/>
          <w:bCs/>
          <w:szCs w:val="24"/>
        </w:rPr>
        <w:t>F</w:t>
      </w:r>
      <w:r w:rsidR="6DAF6ADD" w:rsidRPr="00812554">
        <w:rPr>
          <w:rFonts w:cstheme="minorHAnsi"/>
          <w:b/>
          <w:bCs/>
          <w:szCs w:val="24"/>
        </w:rPr>
        <w:t>ormuł</w:t>
      </w:r>
      <w:r w:rsidRPr="00812554">
        <w:rPr>
          <w:rFonts w:cstheme="minorHAnsi"/>
          <w:b/>
          <w:bCs/>
          <w:szCs w:val="24"/>
        </w:rPr>
        <w:t>a</w:t>
      </w:r>
      <w:r w:rsidR="6DAF6ADD" w:rsidRPr="00812554">
        <w:rPr>
          <w:rFonts w:cstheme="minorHAnsi"/>
          <w:b/>
          <w:bCs/>
          <w:szCs w:val="24"/>
        </w:rPr>
        <w:t xml:space="preserve"> organizacyjno-prawn</w:t>
      </w:r>
      <w:r w:rsidRPr="00812554">
        <w:rPr>
          <w:rFonts w:cstheme="minorHAnsi"/>
          <w:b/>
          <w:bCs/>
          <w:szCs w:val="24"/>
        </w:rPr>
        <w:t xml:space="preserve">a </w:t>
      </w:r>
      <w:r w:rsidR="6DAF6ADD" w:rsidRPr="00812554">
        <w:rPr>
          <w:rFonts w:cstheme="minorHAnsi"/>
          <w:b/>
          <w:bCs/>
          <w:szCs w:val="24"/>
        </w:rPr>
        <w:t>Partnerstwa</w:t>
      </w:r>
    </w:p>
    <w:p w14:paraId="687FB3A3" w14:textId="77777777" w:rsidR="00AC7207" w:rsidRPr="003E1C14" w:rsidRDefault="00AC7207" w:rsidP="00AC7207">
      <w:pPr>
        <w:rPr>
          <w:rFonts w:cstheme="minorHAnsi"/>
        </w:rPr>
      </w:pPr>
      <w:r w:rsidRPr="003E1C14">
        <w:rPr>
          <w:rFonts w:cstheme="minorHAnsi"/>
        </w:rPr>
        <w:t>Partnerstwo działa jako związek międzygminny – Związek Gmin Krynicko-Popradzkich. Niniejsza strategia będzie przyjęta przez właściwe organy Związku – czyli Zgromadzenie Związku.</w:t>
      </w:r>
    </w:p>
    <w:p w14:paraId="2D293D5B" w14:textId="01661E3C" w:rsidR="6DAF6ADD" w:rsidRPr="00812554" w:rsidRDefault="00870329" w:rsidP="60957FCB">
      <w:pPr>
        <w:rPr>
          <w:rFonts w:cstheme="minorHAnsi"/>
          <w:szCs w:val="24"/>
        </w:rPr>
      </w:pPr>
      <w:r w:rsidRPr="00812554">
        <w:rPr>
          <w:rFonts w:cstheme="minorHAnsi"/>
          <w:szCs w:val="24"/>
        </w:rPr>
        <w:t>P</w:t>
      </w:r>
      <w:r w:rsidR="6DAF6ADD" w:rsidRPr="00812554">
        <w:rPr>
          <w:rFonts w:cstheme="minorHAnsi"/>
          <w:szCs w:val="24"/>
        </w:rPr>
        <w:t>artnerzy działają poprzez Radę Partnerstwa i Grupę Roboczą o określonych kompetencjach i zadaniach.</w:t>
      </w:r>
    </w:p>
    <w:p w14:paraId="67386858" w14:textId="77777777" w:rsidR="00C0134F" w:rsidRPr="00812554" w:rsidRDefault="00C0134F" w:rsidP="60957FCB">
      <w:pPr>
        <w:rPr>
          <w:rFonts w:cstheme="minorHAnsi"/>
          <w:szCs w:val="24"/>
        </w:rPr>
      </w:pPr>
    </w:p>
    <w:p w14:paraId="69FE26AD" w14:textId="57E01DA8" w:rsidR="00623F3E" w:rsidRPr="00812554" w:rsidRDefault="003D7A53" w:rsidP="003D7A53">
      <w:pPr>
        <w:pStyle w:val="Nagwek2"/>
        <w:rPr>
          <w:rStyle w:val="normaltextrun"/>
          <w:rFonts w:cstheme="minorHAnsi"/>
          <w:noProof w:val="0"/>
          <w:bdr w:val="none" w:sz="0" w:space="0" w:color="auto" w:frame="1"/>
        </w:rPr>
      </w:pPr>
      <w:bookmarkStart w:id="76" w:name="_Toc180355318"/>
      <w:r>
        <w:rPr>
          <w:rStyle w:val="normaltextrun"/>
          <w:rFonts w:cstheme="minorHAnsi"/>
          <w:noProof w:val="0"/>
          <w:bdr w:val="none" w:sz="0" w:space="0" w:color="auto" w:frame="1"/>
        </w:rPr>
        <w:lastRenderedPageBreak/>
        <w:t xml:space="preserve">7.1. </w:t>
      </w:r>
      <w:r w:rsidR="00623F3E" w:rsidRPr="00812554">
        <w:rPr>
          <w:rStyle w:val="normaltextrun"/>
          <w:rFonts w:cstheme="minorHAnsi"/>
          <w:noProof w:val="0"/>
          <w:bdr w:val="none" w:sz="0" w:space="0" w:color="auto" w:frame="1"/>
        </w:rPr>
        <w:t>Struktura zarządzania procesem wdrażania i realizacji Strategii</w:t>
      </w:r>
      <w:bookmarkEnd w:id="76"/>
    </w:p>
    <w:p w14:paraId="17F0D9EF" w14:textId="282A0358" w:rsidR="00623F3E" w:rsidRPr="00812554" w:rsidRDefault="00623F3E" w:rsidP="00623F3E">
      <w:pPr>
        <w:rPr>
          <w:rFonts w:cstheme="minorHAnsi"/>
        </w:rPr>
      </w:pPr>
      <w:r w:rsidRPr="00812554">
        <w:rPr>
          <w:rFonts w:cstheme="minorHAnsi"/>
        </w:rPr>
        <w:t>System zarządzania procesem wdrażania i realizacji Strategii terytorialnej został oparty o wypracowaną w ramach projektu „Centrum Wsparcia Doradczego” strukturę organizacyjną.</w:t>
      </w:r>
    </w:p>
    <w:p w14:paraId="0DE56418" w14:textId="77777777" w:rsidR="00623F3E" w:rsidRPr="00812554" w:rsidRDefault="00623F3E" w:rsidP="00623F3E">
      <w:pPr>
        <w:rPr>
          <w:rFonts w:cstheme="minorHAnsi"/>
        </w:rPr>
      </w:pPr>
      <w:r w:rsidRPr="00812554">
        <w:rPr>
          <w:rFonts w:cstheme="minorHAnsi"/>
        </w:rPr>
        <w:t>Podmioty odpowiedzialne za wdrażanie Strategii to:</w:t>
      </w:r>
    </w:p>
    <w:p w14:paraId="343D9E06" w14:textId="77DEBCC3" w:rsidR="00623F3E" w:rsidRPr="003E1C14" w:rsidRDefault="00623F3E" w:rsidP="00623F3E">
      <w:pPr>
        <w:pStyle w:val="Akapitzlist"/>
        <w:rPr>
          <w:rFonts w:cstheme="minorHAnsi"/>
          <w:noProof w:val="0"/>
        </w:rPr>
      </w:pPr>
      <w:r w:rsidRPr="003E1C14">
        <w:rPr>
          <w:rFonts w:cstheme="minorHAnsi"/>
          <w:b/>
          <w:bCs/>
          <w:noProof w:val="0"/>
        </w:rPr>
        <w:t>Rada Partnerstwa</w:t>
      </w:r>
      <w:r w:rsidRPr="003E1C14">
        <w:rPr>
          <w:rFonts w:cstheme="minorHAnsi"/>
          <w:noProof w:val="0"/>
        </w:rPr>
        <w:t>, pełniąca funkcję komitetu sterującego wdrażaniem strategii</w:t>
      </w:r>
      <w:r w:rsidR="00D02CDC" w:rsidRPr="003E1C14">
        <w:rPr>
          <w:rFonts w:cstheme="minorHAnsi"/>
          <w:noProof w:val="0"/>
        </w:rPr>
        <w:t xml:space="preserve"> – zadania te pełni </w:t>
      </w:r>
      <w:r w:rsidR="00D10E06">
        <w:rPr>
          <w:rFonts w:cstheme="minorHAnsi"/>
          <w:noProof w:val="0"/>
        </w:rPr>
        <w:t>Zarząd</w:t>
      </w:r>
      <w:r w:rsidR="00D02CDC" w:rsidRPr="003E1C14">
        <w:rPr>
          <w:rFonts w:cstheme="minorHAnsi"/>
          <w:noProof w:val="0"/>
        </w:rPr>
        <w:t xml:space="preserve"> Związku</w:t>
      </w:r>
      <w:r w:rsidR="002A56A6" w:rsidRPr="003E1C14">
        <w:rPr>
          <w:rFonts w:cstheme="minorHAnsi"/>
          <w:noProof w:val="0"/>
        </w:rPr>
        <w:t xml:space="preserve"> lub osoby przez nie wskazane</w:t>
      </w:r>
      <w:r w:rsidR="00D02CDC" w:rsidRPr="003E1C14">
        <w:rPr>
          <w:rFonts w:cstheme="minorHAnsi"/>
          <w:noProof w:val="0"/>
        </w:rPr>
        <w:t>,</w:t>
      </w:r>
    </w:p>
    <w:p w14:paraId="3AE41396" w14:textId="099292A5" w:rsidR="00623F3E" w:rsidRPr="003E1C14" w:rsidRDefault="00623F3E" w:rsidP="00623F3E">
      <w:pPr>
        <w:pStyle w:val="Akapitzlist"/>
        <w:rPr>
          <w:rFonts w:cstheme="minorHAnsi"/>
          <w:noProof w:val="0"/>
        </w:rPr>
      </w:pPr>
      <w:r w:rsidRPr="003E1C14">
        <w:rPr>
          <w:rFonts w:cstheme="minorHAnsi"/>
          <w:b/>
          <w:bCs/>
          <w:noProof w:val="0"/>
        </w:rPr>
        <w:t>Zespół Koordynujący Wdrażanie Strategii</w:t>
      </w:r>
      <w:r w:rsidRPr="003E1C14">
        <w:rPr>
          <w:rFonts w:cstheme="minorHAnsi"/>
          <w:noProof w:val="0"/>
        </w:rPr>
        <w:t>, będący odpowiednikiem obecnej Grupy Roboczej</w:t>
      </w:r>
      <w:r w:rsidR="00D02CDC" w:rsidRPr="003E1C14">
        <w:rPr>
          <w:rFonts w:cstheme="minorHAnsi"/>
          <w:noProof w:val="0"/>
        </w:rPr>
        <w:t xml:space="preserve"> </w:t>
      </w:r>
      <w:r w:rsidR="002A56A6" w:rsidRPr="003E1C14">
        <w:rPr>
          <w:rFonts w:cstheme="minorHAnsi"/>
          <w:noProof w:val="0"/>
        </w:rPr>
        <w:t>–</w:t>
      </w:r>
      <w:r w:rsidR="00D02CDC" w:rsidRPr="003E1C14">
        <w:rPr>
          <w:rFonts w:cstheme="minorHAnsi"/>
          <w:noProof w:val="0"/>
        </w:rPr>
        <w:t xml:space="preserve"> </w:t>
      </w:r>
      <w:r w:rsidR="002A56A6" w:rsidRPr="003E1C14">
        <w:rPr>
          <w:rFonts w:cstheme="minorHAnsi"/>
          <w:noProof w:val="0"/>
        </w:rPr>
        <w:t xml:space="preserve">zespół wskazany przez </w:t>
      </w:r>
      <w:r w:rsidR="00D10E06">
        <w:rPr>
          <w:rFonts w:cstheme="minorHAnsi"/>
          <w:noProof w:val="0"/>
        </w:rPr>
        <w:t>Zarząd</w:t>
      </w:r>
      <w:r w:rsidR="002A56A6" w:rsidRPr="003E1C14">
        <w:rPr>
          <w:rFonts w:cstheme="minorHAnsi"/>
          <w:noProof w:val="0"/>
        </w:rPr>
        <w:t xml:space="preserve"> Związku,</w:t>
      </w:r>
    </w:p>
    <w:p w14:paraId="5AD03F4D" w14:textId="77777777" w:rsidR="00623F3E" w:rsidRPr="003E1C14" w:rsidRDefault="00623F3E" w:rsidP="00623F3E">
      <w:pPr>
        <w:pStyle w:val="Akapitzlist"/>
        <w:rPr>
          <w:rFonts w:cstheme="minorHAnsi"/>
          <w:noProof w:val="0"/>
        </w:rPr>
      </w:pPr>
      <w:r w:rsidRPr="003E1C14">
        <w:rPr>
          <w:rFonts w:eastAsia="Times New Roman" w:cstheme="minorHAnsi"/>
          <w:b/>
          <w:bCs/>
          <w:noProof w:val="0"/>
          <w:lang w:eastAsia="pl-PL"/>
        </w:rPr>
        <w:t>Koordynatorzy projektów lub Zespoły projektowe/robocze</w:t>
      </w:r>
      <w:r w:rsidRPr="003E1C14">
        <w:rPr>
          <w:rFonts w:eastAsia="Times New Roman" w:cstheme="minorHAnsi"/>
          <w:noProof w:val="0"/>
          <w:lang w:eastAsia="pl-PL"/>
        </w:rPr>
        <w:t>, wdrażające/realizujące projekty zapisane w Strategii terytorialnej.</w:t>
      </w:r>
    </w:p>
    <w:p w14:paraId="021956B3" w14:textId="1CA5EBE4" w:rsidR="00623F3E" w:rsidRPr="00812554" w:rsidRDefault="00623F3E" w:rsidP="00623F3E">
      <w:pPr>
        <w:rPr>
          <w:rFonts w:cstheme="minorHAnsi"/>
        </w:rPr>
      </w:pPr>
      <w:r w:rsidRPr="003E1C14">
        <w:rPr>
          <w:rFonts w:cstheme="minorHAnsi"/>
        </w:rPr>
        <w:t>Rolę</w:t>
      </w:r>
      <w:r w:rsidRPr="00812554">
        <w:rPr>
          <w:rFonts w:cstheme="minorHAnsi"/>
        </w:rPr>
        <w:t xml:space="preserve"> koordynującą wdrażanie strategii na poziomie strategicznym i operacyjnym przejmie gmina </w:t>
      </w:r>
      <w:r w:rsidR="00D70A4E" w:rsidRPr="00812554">
        <w:rPr>
          <w:rFonts w:cstheme="minorHAnsi"/>
        </w:rPr>
        <w:t xml:space="preserve">Muszyna. </w:t>
      </w:r>
    </w:p>
    <w:p w14:paraId="7DB53FCC" w14:textId="77777777" w:rsidR="00623F3E" w:rsidRPr="00812554" w:rsidRDefault="00623F3E" w:rsidP="00623F3E">
      <w:pPr>
        <w:rPr>
          <w:rStyle w:val="Pogrubienie"/>
          <w:rFonts w:cstheme="minorHAnsi"/>
        </w:rPr>
      </w:pPr>
      <w:r w:rsidRPr="00812554">
        <w:rPr>
          <w:rFonts w:cstheme="minorHAnsi"/>
          <w:b/>
          <w:bCs/>
        </w:rPr>
        <w:t>Rada Partnerstwa</w:t>
      </w:r>
    </w:p>
    <w:p w14:paraId="2D5D79A9" w14:textId="26EA691A" w:rsidR="00623F3E" w:rsidRPr="00812554" w:rsidRDefault="00E469BB" w:rsidP="00623F3E">
      <w:pPr>
        <w:rPr>
          <w:rStyle w:val="Pogrubienie"/>
          <w:rFonts w:cstheme="minorHAnsi"/>
          <w:b w:val="0"/>
          <w:bCs w:val="0"/>
        </w:rPr>
      </w:pPr>
      <w:r w:rsidRPr="00812554">
        <w:rPr>
          <w:rStyle w:val="Pogrubienie"/>
          <w:rFonts w:cstheme="minorHAnsi"/>
          <w:b w:val="0"/>
          <w:bCs w:val="0"/>
        </w:rPr>
        <w:t xml:space="preserve">Rada </w:t>
      </w:r>
      <w:r w:rsidR="002A56A6" w:rsidRPr="00812554">
        <w:rPr>
          <w:rStyle w:val="Pogrubienie"/>
          <w:rFonts w:cstheme="minorHAnsi"/>
          <w:b w:val="0"/>
          <w:bCs w:val="0"/>
        </w:rPr>
        <w:t>P</w:t>
      </w:r>
      <w:r w:rsidRPr="00812554">
        <w:rPr>
          <w:rStyle w:val="Pogrubienie"/>
          <w:rFonts w:cstheme="minorHAnsi"/>
          <w:b w:val="0"/>
          <w:bCs w:val="0"/>
        </w:rPr>
        <w:t xml:space="preserve">artnerstwa składa się z przedstawicieli poszczególnych samorządów partnerskich (wójtowie i burmistrzowie gmin). </w:t>
      </w:r>
      <w:r w:rsidR="00623F3E" w:rsidRPr="00812554">
        <w:rPr>
          <w:rStyle w:val="Pogrubienie"/>
          <w:rFonts w:cstheme="minorHAnsi"/>
          <w:b w:val="0"/>
          <w:bCs w:val="0"/>
        </w:rPr>
        <w:t>Pracami Rady Partnerstwa kieruje Przewodniczący. Rada podejmuje decyzje strategiczne dotyczące Partnerstwa oraz realizacji Strategii. Do głównych zadań Rady Partnerstwa należeć będzie:</w:t>
      </w:r>
    </w:p>
    <w:p w14:paraId="7611084E" w14:textId="77777777" w:rsidR="00623F3E" w:rsidRPr="00812554" w:rsidRDefault="00623F3E" w:rsidP="00623F3E">
      <w:pPr>
        <w:pStyle w:val="Akapitzlist"/>
        <w:rPr>
          <w:rFonts w:cstheme="minorHAnsi"/>
          <w:noProof w:val="0"/>
        </w:rPr>
      </w:pPr>
      <w:r w:rsidRPr="00812554">
        <w:rPr>
          <w:rFonts w:cstheme="minorHAnsi"/>
          <w:noProof w:val="0"/>
        </w:rPr>
        <w:t>nadzór nad realizacją Strategii,</w:t>
      </w:r>
    </w:p>
    <w:p w14:paraId="06789638" w14:textId="77777777" w:rsidR="00623F3E" w:rsidRPr="00812554" w:rsidRDefault="00623F3E" w:rsidP="00623F3E">
      <w:pPr>
        <w:pStyle w:val="Akapitzlist"/>
        <w:rPr>
          <w:rFonts w:cstheme="minorHAnsi"/>
          <w:noProof w:val="0"/>
        </w:rPr>
      </w:pPr>
      <w:r w:rsidRPr="00812554">
        <w:rPr>
          <w:rFonts w:cstheme="minorHAnsi"/>
          <w:noProof w:val="0"/>
        </w:rPr>
        <w:t>inicjowanie działań kluczowych dla rozwoju obszaru Partnerstwa,</w:t>
      </w:r>
    </w:p>
    <w:p w14:paraId="5B279BD0" w14:textId="77777777" w:rsidR="00623F3E" w:rsidRPr="00812554" w:rsidRDefault="00623F3E" w:rsidP="00623F3E">
      <w:pPr>
        <w:pStyle w:val="Akapitzlist"/>
        <w:rPr>
          <w:rFonts w:cstheme="minorHAnsi"/>
          <w:noProof w:val="0"/>
        </w:rPr>
      </w:pPr>
      <w:r w:rsidRPr="00812554">
        <w:rPr>
          <w:rFonts w:cstheme="minorHAnsi"/>
          <w:noProof w:val="0"/>
        </w:rPr>
        <w:t>podejmowanie decyzji w zakresie pozyskiwania zewnętrznych źródeł finansowania na wspólne działania Partnerstwa,</w:t>
      </w:r>
    </w:p>
    <w:p w14:paraId="1991609E" w14:textId="77777777" w:rsidR="00623F3E" w:rsidRPr="00812554" w:rsidRDefault="00623F3E" w:rsidP="00623F3E">
      <w:pPr>
        <w:pStyle w:val="Akapitzlist"/>
        <w:rPr>
          <w:rFonts w:cstheme="minorHAnsi"/>
          <w:noProof w:val="0"/>
        </w:rPr>
      </w:pPr>
      <w:r w:rsidRPr="00812554">
        <w:rPr>
          <w:rFonts w:cstheme="minorHAnsi"/>
          <w:noProof w:val="0"/>
        </w:rPr>
        <w:t>zagwarantowanie w budżetach partnerów środków na skuteczną realizację Strategii,</w:t>
      </w:r>
    </w:p>
    <w:p w14:paraId="79345002" w14:textId="77777777" w:rsidR="00623F3E" w:rsidRPr="00812554" w:rsidRDefault="00623F3E" w:rsidP="00623F3E">
      <w:pPr>
        <w:pStyle w:val="Akapitzlist"/>
        <w:rPr>
          <w:rFonts w:cstheme="minorHAnsi"/>
          <w:noProof w:val="0"/>
        </w:rPr>
      </w:pPr>
      <w:r w:rsidRPr="00812554">
        <w:rPr>
          <w:rFonts w:cstheme="minorHAnsi"/>
          <w:noProof w:val="0"/>
        </w:rPr>
        <w:t>opiniowanie zmian oraz podejmowanie decyzji o potrzebie aktualizacji Strategii,</w:t>
      </w:r>
    </w:p>
    <w:p w14:paraId="66EE48EC" w14:textId="77777777" w:rsidR="00623F3E" w:rsidRPr="00812554" w:rsidRDefault="00623F3E" w:rsidP="00623F3E">
      <w:pPr>
        <w:pStyle w:val="Akapitzlist"/>
        <w:rPr>
          <w:rFonts w:cstheme="minorHAnsi"/>
          <w:noProof w:val="0"/>
        </w:rPr>
      </w:pPr>
      <w:r w:rsidRPr="00812554">
        <w:rPr>
          <w:rFonts w:cstheme="minorHAnsi"/>
          <w:noProof w:val="0"/>
        </w:rPr>
        <w:t>współpraca z interesariuszami kluczowymi dla rozwoju obszaru.</w:t>
      </w:r>
    </w:p>
    <w:p w14:paraId="62F8C799" w14:textId="77777777" w:rsidR="00623F3E" w:rsidRPr="00812554" w:rsidRDefault="00623F3E" w:rsidP="00623F3E">
      <w:pPr>
        <w:rPr>
          <w:rFonts w:cstheme="minorHAnsi"/>
          <w:b/>
          <w:bCs/>
        </w:rPr>
      </w:pPr>
      <w:r w:rsidRPr="00812554">
        <w:rPr>
          <w:rFonts w:cstheme="minorHAnsi"/>
          <w:b/>
          <w:bCs/>
        </w:rPr>
        <w:t>Zespół Koordynujący Wdrażanie Strategii</w:t>
      </w:r>
    </w:p>
    <w:p w14:paraId="7D0E32B6" w14:textId="77777777" w:rsidR="00623F3E" w:rsidRPr="00812554" w:rsidRDefault="00623F3E" w:rsidP="00623F3E">
      <w:pPr>
        <w:rPr>
          <w:rStyle w:val="Pogrubienie"/>
          <w:rFonts w:cstheme="minorHAnsi"/>
          <w:b w:val="0"/>
          <w:bCs w:val="0"/>
        </w:rPr>
      </w:pPr>
      <w:r w:rsidRPr="00812554">
        <w:rPr>
          <w:rStyle w:val="Pogrubienie"/>
          <w:rFonts w:cstheme="minorHAnsi"/>
          <w:b w:val="0"/>
          <w:bCs w:val="0"/>
        </w:rPr>
        <w:t xml:space="preserve">Zespół stanowi odpowiednik Grupy Roboczej, która odpowiedzialna była za przygotowanie Raportu diagnostycznego oraz Strategii terytorialnej obszaru partnerstwa. W jego skład wejdą przedstawiciele poszczególnych Partnerów </w:t>
      </w:r>
      <w:r w:rsidRPr="00812554">
        <w:rPr>
          <w:rStyle w:val="Pogrubienie"/>
          <w:rFonts w:cstheme="minorHAnsi"/>
          <w:b w:val="0"/>
          <w:bCs w:val="0"/>
        </w:rPr>
        <w:lastRenderedPageBreak/>
        <w:t>wskazani przez Radę Partnerstwa. Każdy Partner wskaże co najmniej jednego członka Zespołu Koordynującego. Pracą Zespołu kierować będzie Koordynator.</w:t>
      </w:r>
    </w:p>
    <w:p w14:paraId="24BC732B" w14:textId="77777777" w:rsidR="00623F3E" w:rsidRPr="00812554" w:rsidRDefault="00623F3E" w:rsidP="00623F3E">
      <w:pPr>
        <w:rPr>
          <w:rStyle w:val="Pogrubienie"/>
          <w:rFonts w:cstheme="minorHAnsi"/>
          <w:b w:val="0"/>
          <w:bCs w:val="0"/>
        </w:rPr>
      </w:pPr>
      <w:r w:rsidRPr="00812554">
        <w:rPr>
          <w:rStyle w:val="Pogrubienie"/>
          <w:rFonts w:cstheme="minorHAnsi"/>
          <w:b w:val="0"/>
          <w:bCs w:val="0"/>
        </w:rPr>
        <w:t>Do zadań Zespołu należeć będzie:</w:t>
      </w:r>
    </w:p>
    <w:p w14:paraId="6C9B069E" w14:textId="77777777" w:rsidR="00623F3E" w:rsidRPr="00812554" w:rsidRDefault="00623F3E" w:rsidP="00623F3E">
      <w:pPr>
        <w:pStyle w:val="Akapitzlist"/>
        <w:rPr>
          <w:rStyle w:val="Pogrubienie"/>
          <w:rFonts w:cstheme="minorHAnsi"/>
          <w:b w:val="0"/>
          <w:bCs w:val="0"/>
          <w:noProof w:val="0"/>
        </w:rPr>
      </w:pPr>
      <w:r w:rsidRPr="00812554">
        <w:rPr>
          <w:rStyle w:val="Pogrubienie"/>
          <w:rFonts w:cstheme="minorHAnsi"/>
          <w:b w:val="0"/>
          <w:bCs w:val="0"/>
          <w:noProof w:val="0"/>
        </w:rPr>
        <w:t>przygotowanie wspólnych działań/projektów, aplikowanie o środki zewnętrzne na ich realizację,</w:t>
      </w:r>
    </w:p>
    <w:p w14:paraId="1259DEFA" w14:textId="77777777" w:rsidR="00623F3E" w:rsidRPr="00812554" w:rsidRDefault="00623F3E" w:rsidP="00623F3E">
      <w:pPr>
        <w:pStyle w:val="Akapitzlist"/>
        <w:rPr>
          <w:rStyle w:val="Pogrubienie"/>
          <w:rFonts w:cstheme="minorHAnsi"/>
          <w:b w:val="0"/>
          <w:bCs w:val="0"/>
          <w:noProof w:val="0"/>
        </w:rPr>
      </w:pPr>
      <w:r w:rsidRPr="00812554">
        <w:rPr>
          <w:rStyle w:val="Pogrubienie"/>
          <w:rFonts w:cstheme="minorHAnsi"/>
          <w:b w:val="0"/>
          <w:bCs w:val="0"/>
          <w:noProof w:val="0"/>
        </w:rPr>
        <w:t>koordynacja działań związanych z wdrażaniem Strategii,</w:t>
      </w:r>
    </w:p>
    <w:p w14:paraId="1CCBCECD" w14:textId="77777777" w:rsidR="00623F3E" w:rsidRPr="00812554" w:rsidRDefault="00623F3E" w:rsidP="00623F3E">
      <w:pPr>
        <w:pStyle w:val="Akapitzlist"/>
        <w:rPr>
          <w:rStyle w:val="Pogrubienie"/>
          <w:rFonts w:cstheme="minorHAnsi"/>
          <w:b w:val="0"/>
          <w:bCs w:val="0"/>
          <w:noProof w:val="0"/>
        </w:rPr>
      </w:pPr>
      <w:r w:rsidRPr="00812554">
        <w:rPr>
          <w:rStyle w:val="Pogrubienie"/>
          <w:rFonts w:cstheme="minorHAnsi"/>
          <w:b w:val="0"/>
          <w:bCs w:val="0"/>
          <w:noProof w:val="0"/>
        </w:rPr>
        <w:t>bieżący monitoring i ewaluacja działań,</w:t>
      </w:r>
    </w:p>
    <w:p w14:paraId="51C947DE" w14:textId="77777777" w:rsidR="00623F3E" w:rsidRPr="00812554" w:rsidRDefault="00623F3E" w:rsidP="00623F3E">
      <w:pPr>
        <w:pStyle w:val="Akapitzlist"/>
        <w:rPr>
          <w:rStyle w:val="Pogrubienie"/>
          <w:rFonts w:cstheme="minorHAnsi"/>
          <w:b w:val="0"/>
          <w:bCs w:val="0"/>
          <w:noProof w:val="0"/>
        </w:rPr>
      </w:pPr>
      <w:r w:rsidRPr="00812554">
        <w:rPr>
          <w:rFonts w:cstheme="minorHAnsi"/>
          <w:noProof w:val="0"/>
        </w:rPr>
        <w:t>dbałość o bieżące osiąganie wskaźników,</w:t>
      </w:r>
    </w:p>
    <w:p w14:paraId="31D6EEBC" w14:textId="77777777" w:rsidR="00623F3E" w:rsidRPr="00812554" w:rsidRDefault="00623F3E" w:rsidP="00623F3E">
      <w:pPr>
        <w:pStyle w:val="Akapitzlist"/>
        <w:rPr>
          <w:rFonts w:cstheme="minorHAnsi"/>
          <w:noProof w:val="0"/>
        </w:rPr>
      </w:pPr>
      <w:r w:rsidRPr="00812554">
        <w:rPr>
          <w:rFonts w:cstheme="minorHAnsi"/>
          <w:noProof w:val="0"/>
        </w:rPr>
        <w:t>sygnalizowanie potrzeby zmiany i aktualizacji zapisów Strategii Radzie Partnerstwa,</w:t>
      </w:r>
    </w:p>
    <w:p w14:paraId="1D916908" w14:textId="77777777" w:rsidR="00623F3E" w:rsidRPr="00812554" w:rsidRDefault="00623F3E" w:rsidP="00623F3E">
      <w:pPr>
        <w:pStyle w:val="Akapitzlist"/>
        <w:rPr>
          <w:rFonts w:cstheme="minorHAnsi"/>
          <w:noProof w:val="0"/>
        </w:rPr>
      </w:pPr>
      <w:r w:rsidRPr="00812554">
        <w:rPr>
          <w:rFonts w:cstheme="minorHAnsi"/>
          <w:noProof w:val="0"/>
        </w:rPr>
        <w:t>współpraca z interesariuszami,</w:t>
      </w:r>
    </w:p>
    <w:p w14:paraId="6E771D5D" w14:textId="77777777" w:rsidR="00623F3E" w:rsidRPr="00812554" w:rsidRDefault="00623F3E" w:rsidP="00623F3E">
      <w:pPr>
        <w:pStyle w:val="Akapitzlist"/>
        <w:rPr>
          <w:rFonts w:cstheme="minorHAnsi"/>
          <w:noProof w:val="0"/>
        </w:rPr>
      </w:pPr>
      <w:r w:rsidRPr="00812554">
        <w:rPr>
          <w:rFonts w:cstheme="minorHAnsi"/>
          <w:noProof w:val="0"/>
        </w:rPr>
        <w:t>koordynacja działań informacyjno-promocyjnych oraz upowszechnianie dobrych praktyk.</w:t>
      </w:r>
    </w:p>
    <w:p w14:paraId="6AAE613C" w14:textId="07507EC6" w:rsidR="00623F3E" w:rsidRPr="00812554" w:rsidRDefault="00623F3E" w:rsidP="00623F3E">
      <w:pPr>
        <w:rPr>
          <w:rFonts w:cstheme="minorHAnsi"/>
        </w:rPr>
      </w:pPr>
      <w:r w:rsidRPr="00812554">
        <w:rPr>
          <w:rFonts w:cstheme="minorHAnsi"/>
        </w:rPr>
        <w:t xml:space="preserve">Zespół Koordynujący Wdrażanie Strategii utrzymuje ze sobą stały kontakt z wykorzystaniem korespondencji elektronicznej, komunikacji telefonicznej, teleinformatycznej i kontaktów osobistych w celu wymiany informacji i rozwiązywania bieżących spraw. Spotkania Zespołu będą odbywać się regularnie, nie rzadziej niż raz na </w:t>
      </w:r>
      <w:r w:rsidR="002A56A6" w:rsidRPr="00812554">
        <w:rPr>
          <w:rFonts w:cstheme="minorHAnsi"/>
        </w:rPr>
        <w:t>pół roku.</w:t>
      </w:r>
    </w:p>
    <w:p w14:paraId="25A3C173" w14:textId="77777777" w:rsidR="00623F3E" w:rsidRPr="00812554" w:rsidRDefault="00623F3E" w:rsidP="00623F3E">
      <w:pPr>
        <w:rPr>
          <w:rFonts w:eastAsia="Times New Roman" w:cstheme="minorHAnsi"/>
          <w:b/>
          <w:bCs/>
          <w:szCs w:val="24"/>
          <w:lang w:eastAsia="pl-PL"/>
        </w:rPr>
      </w:pPr>
      <w:r w:rsidRPr="00812554">
        <w:rPr>
          <w:rFonts w:eastAsia="Times New Roman" w:cstheme="minorHAnsi"/>
          <w:b/>
          <w:bCs/>
          <w:szCs w:val="24"/>
          <w:lang w:eastAsia="pl-PL"/>
        </w:rPr>
        <w:t>Koordynatorzy projektów lub Zespoły projektowe/robocze</w:t>
      </w:r>
    </w:p>
    <w:p w14:paraId="16412DC0" w14:textId="77777777" w:rsidR="00623F3E" w:rsidRPr="00812554" w:rsidRDefault="00623F3E" w:rsidP="00623F3E">
      <w:pPr>
        <w:rPr>
          <w:rFonts w:eastAsia="Times New Roman" w:cstheme="minorHAnsi"/>
          <w:szCs w:val="24"/>
          <w:lang w:eastAsia="pl-PL"/>
        </w:rPr>
      </w:pPr>
      <w:r w:rsidRPr="00812554">
        <w:rPr>
          <w:rFonts w:eastAsia="Times New Roman" w:cstheme="minorHAnsi"/>
          <w:szCs w:val="24"/>
          <w:lang w:eastAsia="pl-PL"/>
        </w:rPr>
        <w:t>Wskazane komórki/osoby w urzędach lub jednostkach organizacyjnych reprezentujących Partnerów odpowiedzialne za realizację wspólnych partnerskich projektów.</w:t>
      </w:r>
    </w:p>
    <w:p w14:paraId="5D84D17A" w14:textId="77777777" w:rsidR="00623F3E" w:rsidRPr="00812554" w:rsidRDefault="00623F3E" w:rsidP="00623F3E">
      <w:pPr>
        <w:rPr>
          <w:rFonts w:cstheme="minorHAnsi"/>
        </w:rPr>
      </w:pPr>
      <w:r w:rsidRPr="00812554">
        <w:rPr>
          <w:rFonts w:cstheme="minorHAnsi"/>
        </w:rPr>
        <w:t>W razie potrzeby Rada Partnerstwa może też podjąć decyzję o rozszerzeniu struktury organizacyjnej, jeśli usprawni to proces wdrażania Strategii.</w:t>
      </w:r>
    </w:p>
    <w:p w14:paraId="4B650E09" w14:textId="04EF067C" w:rsidR="002344C4" w:rsidRDefault="00623F3E" w:rsidP="00623F3E">
      <w:pPr>
        <w:rPr>
          <w:rFonts w:cstheme="minorHAnsi"/>
        </w:rPr>
      </w:pPr>
      <w:r w:rsidRPr="00812554">
        <w:rPr>
          <w:rFonts w:cstheme="minorHAnsi"/>
        </w:rPr>
        <w:t xml:space="preserve">Niezależnie od opisanej powyżej struktury w proces wdrażania Strategii mogą również zostać zaangażowane podmioty, które nie należą do Partnerstwa i nie są jednostkami organizacyjnymi poszczególnych Partnerów m.in. jednostki administracji publicznej, w szczególności samorząd województwa, instytucje państwowe, stowarzyszenia i fundacje, lokalni przedsiębiorcy, mieszkańcy oraz wszyscy zainteresowani rozwojem obszaru Partnerstwa. </w:t>
      </w:r>
    </w:p>
    <w:p w14:paraId="60D87F10" w14:textId="77777777" w:rsidR="002344C4" w:rsidRDefault="002344C4">
      <w:pPr>
        <w:spacing w:before="0" w:after="160" w:line="259" w:lineRule="auto"/>
        <w:ind w:left="0"/>
        <w:rPr>
          <w:rFonts w:cstheme="minorHAnsi"/>
        </w:rPr>
      </w:pPr>
      <w:r>
        <w:rPr>
          <w:rFonts w:cstheme="minorHAnsi"/>
        </w:rPr>
        <w:br w:type="page"/>
      </w:r>
    </w:p>
    <w:p w14:paraId="0F845E9E" w14:textId="39B58803" w:rsidR="00623F3E" w:rsidRPr="00812554" w:rsidRDefault="003D7A53" w:rsidP="002344C4">
      <w:pPr>
        <w:pStyle w:val="Nagwek2"/>
        <w:ind w:left="0" w:firstLine="708"/>
      </w:pPr>
      <w:bookmarkStart w:id="77" w:name="_Hlk81594856"/>
      <w:bookmarkStart w:id="78" w:name="_Toc81766786"/>
      <w:bookmarkStart w:id="79" w:name="_Toc180355319"/>
      <w:r>
        <w:lastRenderedPageBreak/>
        <w:t xml:space="preserve">7.2. </w:t>
      </w:r>
      <w:r w:rsidR="00623F3E" w:rsidRPr="00812554">
        <w:t>Procedury aktualizacji Strategii</w:t>
      </w:r>
      <w:bookmarkEnd w:id="77"/>
      <w:r w:rsidR="00623F3E" w:rsidRPr="00812554">
        <w:t xml:space="preserve"> terytorialnej Partnerstwa</w:t>
      </w:r>
      <w:bookmarkEnd w:id="78"/>
      <w:bookmarkEnd w:id="79"/>
    </w:p>
    <w:p w14:paraId="642E8E84" w14:textId="77777777" w:rsidR="00623F3E" w:rsidRPr="00812554" w:rsidRDefault="00623F3E" w:rsidP="00623F3E">
      <w:pPr>
        <w:rPr>
          <w:rFonts w:cstheme="minorHAnsi"/>
        </w:rPr>
      </w:pPr>
      <w:r w:rsidRPr="00812554">
        <w:rPr>
          <w:rFonts w:cstheme="minorHAnsi"/>
        </w:rPr>
        <w:t xml:space="preserve">Z uwagi na stosunkowo długi okres obowiązywania Strategii może zajść konieczność jej aktualizacji. Może być ona związana ze zmianą warunków zewnętrznych, w tym obowiązujących regulacji prawnych, wewnętrznych lub wynikać z prowadzonych działań w zakresie monitoringu i ewaluacji. Modyfikacjom mogą podlegać cele, projekty zarówno strategiczne, jak i uzupełniające oraz procedury wdrażania Strategii. </w:t>
      </w:r>
    </w:p>
    <w:p w14:paraId="691E43DA" w14:textId="77777777" w:rsidR="00623F3E" w:rsidRPr="00812554" w:rsidRDefault="00623F3E" w:rsidP="00623F3E">
      <w:pPr>
        <w:rPr>
          <w:rFonts w:cstheme="minorHAnsi"/>
        </w:rPr>
      </w:pPr>
      <w:r w:rsidRPr="00812554">
        <w:rPr>
          <w:rFonts w:cstheme="minorHAnsi"/>
        </w:rPr>
        <w:t xml:space="preserve">Aktualizacja Strategii następuje na uzasadniony wniosek Rady Partnerstwa, co najmniej jednego z Partnerów, Zespołu Koordynującego Wdrażanie Strategii lub innych podmiotów. Decyzję o przystąpieniu do aktualizacji dokumentu każdorazowo podejmuje Rada Partnerstwa, określając zasady oraz harmonogram prac. </w:t>
      </w:r>
    </w:p>
    <w:p w14:paraId="4329F54B" w14:textId="6F68E6BB" w:rsidR="00DE122E" w:rsidRPr="00812554" w:rsidRDefault="00DE122E" w:rsidP="00623F3E">
      <w:pPr>
        <w:rPr>
          <w:rFonts w:cstheme="minorHAnsi"/>
        </w:rPr>
      </w:pPr>
      <w:r w:rsidRPr="00DE122E">
        <w:rPr>
          <w:rFonts w:cstheme="minorHAnsi"/>
        </w:rPr>
        <w:t>Zaktualizowana Strategia jest przyjmowana przez Radę Partnerstwa i Zgromadzenie Związku na takich samych zasadach jak jej pierwotna wersja.</w:t>
      </w:r>
    </w:p>
    <w:p w14:paraId="093C150E" w14:textId="77777777" w:rsidR="002A56A6" w:rsidRPr="00812554" w:rsidRDefault="001C2D33" w:rsidP="008F148E">
      <w:pPr>
        <w:rPr>
          <w:rFonts w:cstheme="minorHAnsi"/>
        </w:rPr>
      </w:pPr>
      <w:r w:rsidRPr="00812554">
        <w:rPr>
          <w:rFonts w:cstheme="minorHAnsi"/>
        </w:rPr>
        <w:t xml:space="preserve">Ponadto strategia </w:t>
      </w:r>
      <w:r w:rsidR="002A56A6" w:rsidRPr="00812554">
        <w:rPr>
          <w:rFonts w:cstheme="minorHAnsi"/>
        </w:rPr>
        <w:t xml:space="preserve">terytorialna, pełniąca role strategii </w:t>
      </w:r>
      <w:r w:rsidRPr="00812554">
        <w:rPr>
          <w:rFonts w:cstheme="minorHAnsi"/>
        </w:rPr>
        <w:t xml:space="preserve">IIT będzie </w:t>
      </w:r>
      <w:r w:rsidR="002A56A6" w:rsidRPr="00812554">
        <w:rPr>
          <w:rFonts w:cstheme="minorHAnsi"/>
        </w:rPr>
        <w:t>polega opiniowaniu</w:t>
      </w:r>
      <w:r w:rsidRPr="00812554">
        <w:rPr>
          <w:rFonts w:cstheme="minorHAnsi"/>
        </w:rPr>
        <w:t xml:space="preserve"> przez </w:t>
      </w:r>
      <w:r w:rsidR="002A56A6" w:rsidRPr="00812554">
        <w:rPr>
          <w:rFonts w:cstheme="minorHAnsi"/>
        </w:rPr>
        <w:t xml:space="preserve">Instytucję </w:t>
      </w:r>
      <w:r w:rsidRPr="00812554">
        <w:rPr>
          <w:rFonts w:cstheme="minorHAnsi"/>
        </w:rPr>
        <w:t>Z</w:t>
      </w:r>
      <w:r w:rsidR="002A56A6" w:rsidRPr="00812554">
        <w:rPr>
          <w:rFonts w:cstheme="minorHAnsi"/>
        </w:rPr>
        <w:t>arządzającą Programem FEM 2021-2027</w:t>
      </w:r>
      <w:r w:rsidRPr="00812554">
        <w:rPr>
          <w:rFonts w:cstheme="minorHAnsi"/>
        </w:rPr>
        <w:t xml:space="preserve"> pod kątem możliwości sfinansowan</w:t>
      </w:r>
      <w:r w:rsidR="002A56A6" w:rsidRPr="00812554">
        <w:rPr>
          <w:rFonts w:cstheme="minorHAnsi"/>
        </w:rPr>
        <w:t>ia z programu zidentyfikowanych projektów.</w:t>
      </w:r>
    </w:p>
    <w:p w14:paraId="7D600412" w14:textId="66E870F5" w:rsidR="001C2D33" w:rsidRPr="00812554" w:rsidRDefault="001C2D33" w:rsidP="008F148E">
      <w:pPr>
        <w:rPr>
          <w:rFonts w:cstheme="minorHAnsi"/>
        </w:rPr>
      </w:pPr>
      <w:r w:rsidRPr="00812554">
        <w:rPr>
          <w:rFonts w:cstheme="minorHAnsi"/>
        </w:rPr>
        <w:t>Przyjęta strategia będzie mogła być aktualizowana w trakcie realizacji programu. Możliwa będzie również modyfikacja listy projektów wpisujących się w diagnozę i część kierunkową strategii bez modyfikacji treści diagnostycznej i kierunkowej strategii. Ocena tych zmian będzie każdorazowo przeprowadzana przez IZ. Umożliwi to wprowadzanie nowych projektów na późniejszych etapach wdrażania programu.</w:t>
      </w:r>
    </w:p>
    <w:p w14:paraId="7917D37F" w14:textId="7ECB7A56" w:rsidR="00623F3E" w:rsidRPr="00812554" w:rsidRDefault="003D7A53" w:rsidP="003D7A53">
      <w:pPr>
        <w:pStyle w:val="Nagwek2"/>
      </w:pPr>
      <w:bookmarkStart w:id="80" w:name="_Toc81766787"/>
      <w:bookmarkStart w:id="81" w:name="_Toc180355320"/>
      <w:r>
        <w:t xml:space="preserve">7.3. </w:t>
      </w:r>
      <w:r w:rsidR="00623F3E" w:rsidRPr="00812554">
        <w:t>Zmiana składu Partnerstwa</w:t>
      </w:r>
      <w:bookmarkEnd w:id="80"/>
      <w:bookmarkEnd w:id="81"/>
    </w:p>
    <w:p w14:paraId="22199976" w14:textId="604D71B2" w:rsidR="00623F3E" w:rsidRPr="00812554" w:rsidRDefault="00623F3E" w:rsidP="00623F3E">
      <w:pPr>
        <w:rPr>
          <w:rFonts w:cstheme="minorHAnsi"/>
        </w:rPr>
      </w:pPr>
      <w:r w:rsidRPr="00812554">
        <w:rPr>
          <w:rFonts w:cstheme="minorHAnsi"/>
        </w:rPr>
        <w:t xml:space="preserve">Realizacja Strategii może wymagać rozszerzenia składu Partnerstwa. Do istniejącej struktury mogą zostać włączone kolejne jednostki samorządowe lub podmioty spoza sektora samorządowego. </w:t>
      </w:r>
      <w:r w:rsidR="00DE122E" w:rsidRPr="00DE122E">
        <w:rPr>
          <w:rFonts w:cstheme="minorHAnsi"/>
        </w:rPr>
        <w:t>Decyzję o rozszerzeniu Partnerstwa każdorazowo podejmuje Rada Partnerstwa i Zgromadzenie Związku na wniosek zainteresowanego podmiotu lub co najmniej jednego z Partnerów</w:t>
      </w:r>
      <w:r w:rsidR="00DE122E">
        <w:rPr>
          <w:rFonts w:cstheme="minorHAnsi"/>
        </w:rPr>
        <w:t>.</w:t>
      </w:r>
    </w:p>
    <w:p w14:paraId="4B21141D" w14:textId="152A9E6A" w:rsidR="00623F3E" w:rsidRPr="00812554" w:rsidRDefault="00623F3E" w:rsidP="00623F3E">
      <w:pPr>
        <w:rPr>
          <w:rFonts w:cstheme="minorHAnsi"/>
        </w:rPr>
      </w:pPr>
      <w:r w:rsidRPr="00812554">
        <w:rPr>
          <w:rFonts w:cstheme="minorHAnsi"/>
        </w:rPr>
        <w:t>Dopuszcza się także możliwość rezygnacji z udziału w Partnerstwie</w:t>
      </w:r>
      <w:r w:rsidR="002A56A6" w:rsidRPr="00812554">
        <w:rPr>
          <w:rFonts w:cstheme="minorHAnsi"/>
        </w:rPr>
        <w:t xml:space="preserve"> przez któryś z samorządów</w:t>
      </w:r>
      <w:r w:rsidRPr="00812554">
        <w:rPr>
          <w:rFonts w:cstheme="minorHAnsi"/>
        </w:rPr>
        <w:t>. Konieczne jest w tym zakresie złożenie stosownego oświadczenia woli przez osobę upoważnioną do reprezentowania danego Partnera.</w:t>
      </w:r>
    </w:p>
    <w:p w14:paraId="5C36433A" w14:textId="77777777" w:rsidR="00623F3E" w:rsidRPr="00812554" w:rsidRDefault="00623F3E" w:rsidP="00623F3E">
      <w:pPr>
        <w:rPr>
          <w:rFonts w:cstheme="minorHAnsi"/>
          <w:lang w:eastAsia="pl-PL"/>
        </w:rPr>
      </w:pPr>
    </w:p>
    <w:p w14:paraId="10C66EA3" w14:textId="79C282FD" w:rsidR="002744FD" w:rsidRPr="00812554" w:rsidRDefault="002744FD" w:rsidP="00CF399E">
      <w:pPr>
        <w:pStyle w:val="Nagwek1"/>
      </w:pPr>
      <w:bookmarkStart w:id="82" w:name="_Toc180355321"/>
      <w:r w:rsidRPr="00812554">
        <w:lastRenderedPageBreak/>
        <w:t>System monitoringu i oceny skuteczności realizacji strategii</w:t>
      </w:r>
      <w:bookmarkEnd w:id="82"/>
    </w:p>
    <w:p w14:paraId="36280DA3" w14:textId="715196D9" w:rsidR="00623F3E" w:rsidRPr="00812554" w:rsidRDefault="00623F3E" w:rsidP="009D5491">
      <w:pPr>
        <w:rPr>
          <w:rFonts w:cstheme="minorHAnsi"/>
        </w:rPr>
      </w:pPr>
      <w:r w:rsidRPr="00812554">
        <w:rPr>
          <w:rFonts w:cstheme="minorHAnsi"/>
        </w:rPr>
        <w:t>Skuteczne wdrażanie Strategii jest ściśle powiązane z danymi dotyczącymi zjawisk zachodzących na obszarze partnerstwa. W tym celu należy na bieżąco gromadzić i analizować informacje o efektach i skuteczności podjętych działań. Monitorowanie oraz ewaluacja wdrażania Strategii będ</w:t>
      </w:r>
      <w:r w:rsidR="00B6180A" w:rsidRPr="00812554">
        <w:rPr>
          <w:rFonts w:cstheme="minorHAnsi"/>
        </w:rPr>
        <w:t>ą</w:t>
      </w:r>
      <w:r w:rsidRPr="00812554">
        <w:rPr>
          <w:rFonts w:cstheme="minorHAnsi"/>
        </w:rPr>
        <w:t xml:space="preserve"> odbywać się na podstawie wyznaczonych do realizacji celów i zaplanowanych projektów oraz weryfikacji przypisanych do nich wskaźników.</w:t>
      </w:r>
    </w:p>
    <w:p w14:paraId="073D61F7" w14:textId="2F06AD4A" w:rsidR="002744FD" w:rsidRPr="00812554" w:rsidRDefault="003D7A53" w:rsidP="003D7A53">
      <w:pPr>
        <w:pStyle w:val="Nagwek2"/>
      </w:pPr>
      <w:bookmarkStart w:id="83" w:name="_Toc180355322"/>
      <w:r>
        <w:t xml:space="preserve">8.1. </w:t>
      </w:r>
      <w:r w:rsidR="002744FD" w:rsidRPr="00812554">
        <w:t>Monitorowanie procesu wdrażania strategii</w:t>
      </w:r>
      <w:bookmarkEnd w:id="83"/>
      <w:r w:rsidR="002744FD" w:rsidRPr="00812554">
        <w:t xml:space="preserve"> </w:t>
      </w:r>
    </w:p>
    <w:p w14:paraId="043CE7E8" w14:textId="2E16AB1E" w:rsidR="00623F3E" w:rsidRPr="00812554" w:rsidRDefault="00623F3E" w:rsidP="00623F3E">
      <w:pPr>
        <w:rPr>
          <w:rFonts w:cstheme="minorHAnsi"/>
        </w:rPr>
      </w:pPr>
      <w:r w:rsidRPr="00812554">
        <w:rPr>
          <w:rFonts w:cstheme="minorHAnsi"/>
        </w:rPr>
        <w:t>Monitorowanie procesu wdrażania Strategii polega na systematycznym zbieraniu i przetwarzaniu danych opisujących postęp osiągania celów Strategii i realizacji projektów strategicznych. Skupia się przede wszystkim na terminowości realizacji zadań i osiągania produktów oraz rezultatów w zaplanowanych terminach. Dzięki systematycznie prowadzonemu monitoringowi możliwa jest również identyfikacja ewentualnych problemów, które mogą wystąpić w trakcie realizacji Strategii oraz odpowiednio wczesne podjęcie działań zaradczych lub naprawczych.</w:t>
      </w:r>
    </w:p>
    <w:p w14:paraId="2F9955CC" w14:textId="77777777" w:rsidR="00623F3E" w:rsidRPr="00812554" w:rsidRDefault="00623F3E" w:rsidP="00623F3E">
      <w:pPr>
        <w:rPr>
          <w:rFonts w:cstheme="minorHAnsi"/>
        </w:rPr>
      </w:pPr>
      <w:r w:rsidRPr="00812554">
        <w:rPr>
          <w:rFonts w:cstheme="minorHAnsi"/>
        </w:rPr>
        <w:t>Wdrażanie Strategii będzie realizowane w oparciu o monitoring:</w:t>
      </w:r>
    </w:p>
    <w:p w14:paraId="287D3486" w14:textId="77777777" w:rsidR="00623F3E" w:rsidRPr="00812554" w:rsidRDefault="00623F3E" w:rsidP="00623F3E">
      <w:pPr>
        <w:pStyle w:val="Akapitzlist"/>
        <w:rPr>
          <w:rFonts w:cstheme="minorHAnsi"/>
          <w:noProof w:val="0"/>
        </w:rPr>
      </w:pPr>
      <w:r w:rsidRPr="00812554">
        <w:rPr>
          <w:rFonts w:cstheme="minorHAnsi"/>
          <w:noProof w:val="0"/>
        </w:rPr>
        <w:t>rzeczowy – odnoszący się do terminowości realizowania zadań i powstawania produktów,</w:t>
      </w:r>
    </w:p>
    <w:p w14:paraId="6654C21B" w14:textId="77777777" w:rsidR="00623F3E" w:rsidRPr="00812554" w:rsidRDefault="00623F3E" w:rsidP="00623F3E">
      <w:pPr>
        <w:pStyle w:val="Akapitzlist"/>
        <w:rPr>
          <w:rFonts w:cstheme="minorHAnsi"/>
          <w:noProof w:val="0"/>
        </w:rPr>
      </w:pPr>
      <w:r w:rsidRPr="00812554">
        <w:rPr>
          <w:rFonts w:cstheme="minorHAnsi"/>
          <w:noProof w:val="0"/>
        </w:rPr>
        <w:t>finansowy – obejmujący analizę przepływów finansowych w ramach realizacji Strategii.</w:t>
      </w:r>
    </w:p>
    <w:p w14:paraId="5CA7864F" w14:textId="77777777" w:rsidR="00623F3E" w:rsidRPr="00812554" w:rsidRDefault="00623F3E" w:rsidP="00623F3E">
      <w:pPr>
        <w:rPr>
          <w:rFonts w:cstheme="minorHAnsi"/>
        </w:rPr>
      </w:pPr>
      <w:r w:rsidRPr="00812554">
        <w:rPr>
          <w:rFonts w:cstheme="minorHAnsi"/>
        </w:rPr>
        <w:t>Monitoring jest procesem ciągłym i będzie obejmował cały okres obowiązywania Strategii.</w:t>
      </w:r>
    </w:p>
    <w:p w14:paraId="21D8723F" w14:textId="77777777" w:rsidR="00623F3E" w:rsidRPr="00812554" w:rsidRDefault="00623F3E" w:rsidP="00623F3E">
      <w:pPr>
        <w:spacing w:before="60" w:after="60" w:line="240" w:lineRule="auto"/>
        <w:rPr>
          <w:rFonts w:eastAsia="Calibri" w:cstheme="minorHAnsi"/>
          <w:color w:val="000000"/>
          <w:szCs w:val="24"/>
        </w:rPr>
      </w:pPr>
      <w:r w:rsidRPr="00812554">
        <w:rPr>
          <w:rFonts w:eastAsia="Calibri" w:cstheme="minorHAnsi"/>
          <w:color w:val="000000"/>
          <w:szCs w:val="24"/>
        </w:rPr>
        <w:t>W skład podmiotów zaangażowanych w monitorowanie wdrażania Strategii wejdą:</w:t>
      </w:r>
    </w:p>
    <w:p w14:paraId="07A3A3CC" w14:textId="1F0C074D" w:rsidR="00623F3E" w:rsidRPr="00812554" w:rsidRDefault="00623F3E" w:rsidP="00623F3E">
      <w:pPr>
        <w:pStyle w:val="Akapitzlist"/>
        <w:rPr>
          <w:rFonts w:cstheme="minorHAnsi"/>
          <w:noProof w:val="0"/>
        </w:rPr>
      </w:pPr>
      <w:r w:rsidRPr="00812554">
        <w:rPr>
          <w:rFonts w:cstheme="minorHAnsi"/>
          <w:noProof w:val="0"/>
        </w:rPr>
        <w:t>Rada Partnerstwa jako komitet sterujący,</w:t>
      </w:r>
    </w:p>
    <w:p w14:paraId="2BCF7279" w14:textId="77777777" w:rsidR="00623F3E" w:rsidRPr="00812554" w:rsidRDefault="00623F3E" w:rsidP="00623F3E">
      <w:pPr>
        <w:pStyle w:val="Akapitzlist"/>
        <w:rPr>
          <w:rFonts w:cstheme="minorHAnsi"/>
          <w:noProof w:val="0"/>
        </w:rPr>
      </w:pPr>
      <w:r w:rsidRPr="00812554">
        <w:rPr>
          <w:rFonts w:cstheme="minorHAnsi"/>
          <w:noProof w:val="0"/>
        </w:rPr>
        <w:t>Zespół Koordynujący Wdrażanie Strategii,</w:t>
      </w:r>
    </w:p>
    <w:p w14:paraId="5067499F" w14:textId="77777777" w:rsidR="00623F3E" w:rsidRPr="00812554" w:rsidRDefault="00623F3E" w:rsidP="00623F3E">
      <w:pPr>
        <w:pStyle w:val="Akapitzlist"/>
        <w:rPr>
          <w:rFonts w:cstheme="minorHAnsi"/>
          <w:noProof w:val="0"/>
        </w:rPr>
      </w:pPr>
      <w:r w:rsidRPr="00812554">
        <w:rPr>
          <w:rFonts w:cstheme="minorHAnsi"/>
          <w:noProof w:val="0"/>
        </w:rPr>
        <w:t>Koordynatorzy projektów lub Zespoły projektowe/robocze, wdrażające/realizujące projekty.</w:t>
      </w:r>
    </w:p>
    <w:p w14:paraId="25804569" w14:textId="0ED89C8E" w:rsidR="00623F3E" w:rsidRPr="00812554" w:rsidRDefault="00623F3E" w:rsidP="00623F3E">
      <w:pPr>
        <w:rPr>
          <w:rFonts w:cstheme="minorHAnsi"/>
        </w:rPr>
      </w:pPr>
      <w:r w:rsidRPr="00812554">
        <w:rPr>
          <w:rFonts w:cstheme="minorHAnsi"/>
        </w:rPr>
        <w:lastRenderedPageBreak/>
        <w:t xml:space="preserve">Najważniejsza rola w monitorowaniu wskaźników przypadać będzie Koordynatorom projektów lub Zespołom projektowym/roboczym, którzy będą realizować projekty w ramach Strategii. Ich zadaniem będzie przekazywanie informacji o przebiegu realizacji projektów oraz osiągnięciu wskaźników produktu i rezultatu bezpośredniego przedstawicielowi zespołu koordynującego wdrażanie strategii w swojej jednostce samorządowej. Częstotliwość raportowania osiągnięcia wskaźników uzależniona jest od specyfiki i charakteru zaplanowanych zadań w ramach projektu. Może odbywać się z częstotliwością roczną lub jednorazowo na zakończenie danego roku lub danego zadania/projektu. </w:t>
      </w:r>
    </w:p>
    <w:p w14:paraId="2BD13028" w14:textId="1316D77A" w:rsidR="00EF0018" w:rsidRPr="00812554" w:rsidRDefault="00EF0018" w:rsidP="00623F3E">
      <w:pPr>
        <w:rPr>
          <w:rFonts w:cstheme="minorHAnsi"/>
        </w:rPr>
      </w:pPr>
      <w:r w:rsidRPr="00812554">
        <w:rPr>
          <w:rFonts w:cstheme="minorHAnsi"/>
        </w:rPr>
        <w:t>Działania monitoringowe będą zintegrowane z opracowywaniem corocznych raportów o stanie gminy w poszczególnych samorządach.</w:t>
      </w:r>
    </w:p>
    <w:p w14:paraId="44F38F28" w14:textId="77777777" w:rsidR="00623F3E" w:rsidRPr="00812554" w:rsidRDefault="00623F3E" w:rsidP="00623F3E">
      <w:pPr>
        <w:rPr>
          <w:rFonts w:cstheme="minorHAnsi"/>
        </w:rPr>
      </w:pPr>
      <w:r w:rsidRPr="00812554">
        <w:rPr>
          <w:rFonts w:cstheme="minorHAnsi"/>
        </w:rPr>
        <w:t xml:space="preserve">Każdorazowo przed przystąpieniem do realizacji projektu zostanie określony zestaw wskaźników określający: </w:t>
      </w:r>
    </w:p>
    <w:p w14:paraId="4EC7CC58" w14:textId="77777777" w:rsidR="00623F3E" w:rsidRPr="00812554" w:rsidRDefault="00623F3E" w:rsidP="00623F3E">
      <w:pPr>
        <w:pStyle w:val="Akapitzlist"/>
        <w:rPr>
          <w:rFonts w:cstheme="minorHAnsi"/>
          <w:noProof w:val="0"/>
        </w:rPr>
      </w:pPr>
      <w:r w:rsidRPr="00812554">
        <w:rPr>
          <w:rFonts w:cstheme="minorHAnsi"/>
          <w:noProof w:val="0"/>
        </w:rPr>
        <w:t>podmiot odpowiedzialny za realizację poszczególnych wskaźników,</w:t>
      </w:r>
    </w:p>
    <w:p w14:paraId="61F72B80" w14:textId="77777777" w:rsidR="00623F3E" w:rsidRPr="00812554" w:rsidRDefault="00623F3E" w:rsidP="00623F3E">
      <w:pPr>
        <w:pStyle w:val="Akapitzlist"/>
        <w:rPr>
          <w:rFonts w:cstheme="minorHAnsi"/>
          <w:noProof w:val="0"/>
        </w:rPr>
      </w:pPr>
      <w:r w:rsidRPr="00812554">
        <w:rPr>
          <w:rFonts w:cstheme="minorHAnsi"/>
          <w:noProof w:val="0"/>
        </w:rPr>
        <w:t>sposoby oraz częstotliwość pomiaru,</w:t>
      </w:r>
    </w:p>
    <w:p w14:paraId="624CBE0A" w14:textId="77777777" w:rsidR="00623F3E" w:rsidRPr="00812554" w:rsidRDefault="00623F3E" w:rsidP="00623F3E">
      <w:pPr>
        <w:pStyle w:val="Akapitzlist"/>
        <w:rPr>
          <w:rFonts w:cstheme="minorHAnsi"/>
          <w:noProof w:val="0"/>
        </w:rPr>
      </w:pPr>
      <w:r w:rsidRPr="00812554">
        <w:rPr>
          <w:rFonts w:cstheme="minorHAnsi"/>
          <w:noProof w:val="0"/>
        </w:rPr>
        <w:t>docelowe wartości wskaźników.</w:t>
      </w:r>
    </w:p>
    <w:p w14:paraId="194D9750" w14:textId="77777777" w:rsidR="00C0134F" w:rsidRPr="00812554" w:rsidRDefault="00C0134F" w:rsidP="00C0134F">
      <w:pPr>
        <w:rPr>
          <w:rFonts w:cstheme="minorHAnsi"/>
        </w:rPr>
      </w:pPr>
      <w:r w:rsidRPr="00812554">
        <w:rPr>
          <w:rFonts w:cstheme="minorHAnsi"/>
        </w:rPr>
        <w:t>Monitoring będzie opierał się na danych projektowych oraz analizie wskaźników produktu i rezultatu (określonych w rozdziale 4 - Planowane produkty i rezultaty) zarówno tych definiowanych w Programie FEM 2021-2027, jak i tych opracowanych na potrzeby niniejszej strategii – tzw. rezultaty strategiczne.</w:t>
      </w:r>
    </w:p>
    <w:p w14:paraId="35237F18" w14:textId="2F997C03" w:rsidR="00623F3E" w:rsidRPr="00812554" w:rsidRDefault="00623F3E" w:rsidP="00623F3E">
      <w:pPr>
        <w:rPr>
          <w:rFonts w:cstheme="minorHAnsi"/>
        </w:rPr>
      </w:pPr>
      <w:r w:rsidRPr="00812554">
        <w:rPr>
          <w:rFonts w:cstheme="minorHAnsi"/>
        </w:rPr>
        <w:t>Przedstawiciele Zespołu Koordynującego Wdrażanie Strategii u każdego Partnera odpowiadają za gromadzenie, weryfikację oraz przetwarzanie i przechowywanie danych odpowiednio do przypisanej grupy wskaźników oraz projektów. Następnie wskaźniki od poszczególnych Partnerów będą agregowane na poziomie Partnerstwa przez Zespół Koordynujący Wdrażanie Strategii.</w:t>
      </w:r>
    </w:p>
    <w:p w14:paraId="2DCF800E" w14:textId="3DFDB2F8" w:rsidR="00623F3E" w:rsidRPr="00812554" w:rsidRDefault="00623F3E" w:rsidP="00623F3E">
      <w:pPr>
        <w:rPr>
          <w:rFonts w:cstheme="minorHAnsi"/>
        </w:rPr>
      </w:pPr>
      <w:r w:rsidRPr="00812554">
        <w:rPr>
          <w:rFonts w:cstheme="minorHAnsi"/>
        </w:rPr>
        <w:t xml:space="preserve">Na podstawie przekazanych danych Zespół Koordynujący Wdrażanie Strategii będzie opracowywał raporty z monitoringu. Przewiduje się, że raporty będą opracowywane nie rzadziej niż raz w roku. Zakres raportów z monitoringu będzie obejmował wszystkie cele Strategii i projekty strategiczne oraz przypisane im wskaźniki. Raporty będą określały, które produkty i rezultaty zostały osiągnięte w danym przedziale czasowym oraz uwzględniały konieczne działania korygujące i zapobiegawcze. Raporty mogą uwzględniać również informacje o postępie finansowym i rzeczowym oraz inne aspekty istotne dla rozwoju obszaru Partnerstwa oraz realizacji Strategii, w tym m.in. rekomendacje do aktualizacji zapisów Strategii. Raporty z monitoringu są zatwierdzane przez </w:t>
      </w:r>
      <w:r w:rsidR="002A56A6" w:rsidRPr="00812554">
        <w:rPr>
          <w:rFonts w:cstheme="minorHAnsi"/>
        </w:rPr>
        <w:t xml:space="preserve">Zespół </w:t>
      </w:r>
      <w:r w:rsidR="003E29C0" w:rsidRPr="00812554">
        <w:rPr>
          <w:rFonts w:cstheme="minorHAnsi"/>
        </w:rPr>
        <w:t>Koordynujący</w:t>
      </w:r>
      <w:r w:rsidRPr="00812554">
        <w:rPr>
          <w:rFonts w:cstheme="minorHAnsi"/>
        </w:rPr>
        <w:t>, mogą również zostać poddane debacie publicznej.</w:t>
      </w:r>
    </w:p>
    <w:p w14:paraId="68B50991" w14:textId="79A466F4" w:rsidR="00623F3E" w:rsidRPr="00812554" w:rsidRDefault="00623F3E" w:rsidP="00623F3E">
      <w:pPr>
        <w:rPr>
          <w:rFonts w:cstheme="minorHAnsi"/>
        </w:rPr>
      </w:pPr>
      <w:r w:rsidRPr="00812554">
        <w:rPr>
          <w:rFonts w:cstheme="minorHAnsi"/>
        </w:rPr>
        <w:lastRenderedPageBreak/>
        <w:t>W monitorowaniu wskaźników będą wykorzystywane – adekwatnie do zaplanowanych działań – różne źródła weryfikacji, m.in. protokoły odbioru robót, raporty z przeprowadzonych ankiet/badań, inne raporty i sprawozdania, dane dostępne w zasobach Partnerów, Banku Danych Lokalnych, Głównym Urzędzie Statystycznym, Monitorze Rozwoju Lokalnego lub innych dostępnych źródłach danych.</w:t>
      </w:r>
    </w:p>
    <w:p w14:paraId="70BAF7C1" w14:textId="3991DBDA" w:rsidR="009A4BD5" w:rsidRPr="00812554" w:rsidRDefault="009A4BD5" w:rsidP="00623F3E">
      <w:pPr>
        <w:rPr>
          <w:rFonts w:cstheme="minorHAnsi"/>
        </w:rPr>
      </w:pPr>
      <w:r w:rsidRPr="00812554">
        <w:rPr>
          <w:rFonts w:cstheme="minorHAnsi"/>
        </w:rPr>
        <w:t>Wszelkie dane w zakresie monitoringu realizacji strategii będą zgodnie z zasadą transparentności i zachowania śladu rewizyjnego publikowane na stronie internetowej lidera.</w:t>
      </w:r>
    </w:p>
    <w:p w14:paraId="71B37ED0" w14:textId="1BFE60A8" w:rsidR="002744FD" w:rsidRPr="00812554" w:rsidRDefault="002744FD" w:rsidP="003D7A53">
      <w:pPr>
        <w:pStyle w:val="Nagwek2"/>
      </w:pPr>
      <w:bookmarkStart w:id="84" w:name="_Toc180355323"/>
      <w:r w:rsidRPr="00812554">
        <w:t>Ocena (ewaluacja) stopnia osiągnięcia celów strategicznych</w:t>
      </w:r>
      <w:bookmarkEnd w:id="84"/>
    </w:p>
    <w:p w14:paraId="023CE48E" w14:textId="77777777" w:rsidR="00623F3E" w:rsidRPr="00812554" w:rsidRDefault="00623F3E" w:rsidP="00623F3E">
      <w:pPr>
        <w:rPr>
          <w:rFonts w:cstheme="minorHAnsi"/>
        </w:rPr>
      </w:pPr>
      <w:r w:rsidRPr="00812554">
        <w:rPr>
          <w:rFonts w:cstheme="minorHAnsi"/>
        </w:rPr>
        <w:t>Ewaluacja ma na celu zweryfikowanie skuteczności prowadzonych działań i zebranie informacji na temat stopnia osiągnięcia celów strategicznych. Powinna się także przyczynić się do eliminacji problemów zidentyfikowanych w diagnozie sytuacji społeczno-gospodarczej obszaru Partnerstwa. Na potrzeby oceny stopnia osiągnięcia celów strategicznych, a co za tym idzie skuteczności wdrażania strategii przyjęto następujące zasady ewaluacji strategii.</w:t>
      </w:r>
    </w:p>
    <w:p w14:paraId="7518BAD4" w14:textId="77777777" w:rsidR="00623F3E" w:rsidRPr="00812554" w:rsidRDefault="00623F3E" w:rsidP="00623F3E">
      <w:pPr>
        <w:rPr>
          <w:rFonts w:cstheme="minorHAnsi"/>
        </w:rPr>
      </w:pPr>
      <w:r w:rsidRPr="00812554">
        <w:rPr>
          <w:rFonts w:cstheme="minorHAnsi"/>
        </w:rPr>
        <w:t>W odróżnieniu od monitoringu, który jest procesem ciągłym, ewaluacja odbywa się w konkretnych punktach osi czasu. W trakcie wdrażania Strategii planuje się przeprowadzić:</w:t>
      </w:r>
    </w:p>
    <w:p w14:paraId="50C44D67" w14:textId="77777777" w:rsidR="00623F3E" w:rsidRPr="00812554" w:rsidRDefault="00623F3E" w:rsidP="00623F3E">
      <w:pPr>
        <w:pStyle w:val="Akapitzlist"/>
        <w:rPr>
          <w:rFonts w:cstheme="minorHAnsi"/>
          <w:noProof w:val="0"/>
        </w:rPr>
      </w:pPr>
      <w:r w:rsidRPr="00812554">
        <w:rPr>
          <w:rFonts w:cstheme="minorHAnsi"/>
          <w:noProof w:val="0"/>
        </w:rPr>
        <w:t xml:space="preserve">ewaluację </w:t>
      </w:r>
      <w:proofErr w:type="spellStart"/>
      <w:r w:rsidRPr="00812554">
        <w:rPr>
          <w:rFonts w:cstheme="minorHAnsi"/>
          <w:i/>
          <w:iCs/>
          <w:noProof w:val="0"/>
        </w:rPr>
        <w:t>mid</w:t>
      </w:r>
      <w:proofErr w:type="spellEnd"/>
      <w:r w:rsidRPr="00812554">
        <w:rPr>
          <w:rFonts w:cstheme="minorHAnsi"/>
          <w:i/>
          <w:iCs/>
          <w:noProof w:val="0"/>
        </w:rPr>
        <w:t>-term</w:t>
      </w:r>
      <w:r w:rsidRPr="00812554">
        <w:rPr>
          <w:rFonts w:cstheme="minorHAnsi"/>
          <w:noProof w:val="0"/>
        </w:rPr>
        <w:t xml:space="preserve"> – w trakcie realizacji Strategii w cyklu 3-letnim, ma na celu bieżące weryfikowanie działań w zakresie współpracy, przepływu informacji oraz ewentualnie wdrożenie działań naprawczych, w tym rekomendacje do aktualizacji Strategii,</w:t>
      </w:r>
    </w:p>
    <w:p w14:paraId="15DA590A" w14:textId="391FC62D" w:rsidR="00623F3E" w:rsidRPr="00812554" w:rsidRDefault="00623F3E" w:rsidP="00623F3E">
      <w:pPr>
        <w:pStyle w:val="Akapitzlist"/>
        <w:rPr>
          <w:rFonts w:cstheme="minorHAnsi"/>
          <w:noProof w:val="0"/>
        </w:rPr>
      </w:pPr>
      <w:r w:rsidRPr="00812554">
        <w:rPr>
          <w:rFonts w:cstheme="minorHAnsi"/>
          <w:noProof w:val="0"/>
        </w:rPr>
        <w:t xml:space="preserve">ewaluację </w:t>
      </w:r>
      <w:r w:rsidRPr="00812554">
        <w:rPr>
          <w:rFonts w:cstheme="minorHAnsi"/>
          <w:i/>
          <w:iCs/>
          <w:noProof w:val="0"/>
        </w:rPr>
        <w:t>ex-post</w:t>
      </w:r>
      <w:r w:rsidRPr="00812554">
        <w:rPr>
          <w:rFonts w:cstheme="minorHAnsi"/>
          <w:noProof w:val="0"/>
        </w:rPr>
        <w:t xml:space="preserve"> – na zakończenie realizacji </w:t>
      </w:r>
      <w:r w:rsidR="00C0134F" w:rsidRPr="00812554">
        <w:rPr>
          <w:rFonts w:cstheme="minorHAnsi"/>
          <w:noProof w:val="0"/>
        </w:rPr>
        <w:t>Strategii</w:t>
      </w:r>
      <w:r w:rsidRPr="00812554">
        <w:rPr>
          <w:rFonts w:cstheme="minorHAnsi"/>
          <w:noProof w:val="0"/>
        </w:rPr>
        <w:t>, ma na celu określenie stopnia osiągnięcia zakładanych celów, prognozę trwałości wdrożonych rozwiązań, wnioski i rekomendacje do wykorzystania przy realizacji innych działań oraz w trakcie procesu planowania strategicznego po 20</w:t>
      </w:r>
      <w:r w:rsidR="002E47F8" w:rsidRPr="00812554">
        <w:rPr>
          <w:rFonts w:cstheme="minorHAnsi"/>
          <w:noProof w:val="0"/>
        </w:rPr>
        <w:t>29</w:t>
      </w:r>
      <w:r w:rsidRPr="00812554">
        <w:rPr>
          <w:rFonts w:cstheme="minorHAnsi"/>
          <w:noProof w:val="0"/>
        </w:rPr>
        <w:t xml:space="preserve"> roku.</w:t>
      </w:r>
    </w:p>
    <w:p w14:paraId="74968855" w14:textId="77777777" w:rsidR="00623F3E" w:rsidRPr="00812554" w:rsidRDefault="00623F3E" w:rsidP="00623F3E">
      <w:pPr>
        <w:rPr>
          <w:rFonts w:eastAsia="Calibri" w:cstheme="minorHAnsi"/>
          <w:color w:val="000000"/>
          <w:szCs w:val="24"/>
        </w:rPr>
      </w:pPr>
      <w:r w:rsidRPr="00812554">
        <w:rPr>
          <w:rFonts w:cstheme="minorHAnsi"/>
        </w:rPr>
        <w:t xml:space="preserve">Każdorazowo ewaluacja zostanie dokonana na dwóch poziomach: </w:t>
      </w:r>
    </w:p>
    <w:p w14:paraId="4DF90B75" w14:textId="77777777" w:rsidR="00623F3E" w:rsidRPr="00812554" w:rsidRDefault="00623F3E" w:rsidP="00623F3E">
      <w:pPr>
        <w:pStyle w:val="Akapitzlist"/>
        <w:rPr>
          <w:rFonts w:cstheme="minorHAnsi"/>
          <w:noProof w:val="0"/>
        </w:rPr>
      </w:pPr>
      <w:r w:rsidRPr="00812554">
        <w:rPr>
          <w:rFonts w:cstheme="minorHAnsi"/>
          <w:noProof w:val="0"/>
        </w:rPr>
        <w:t>skuteczności osiągania rezultatów bezpośrednich,</w:t>
      </w:r>
    </w:p>
    <w:p w14:paraId="6639549A" w14:textId="77777777" w:rsidR="00623F3E" w:rsidRPr="00812554" w:rsidRDefault="00623F3E" w:rsidP="00623F3E">
      <w:pPr>
        <w:pStyle w:val="Akapitzlist"/>
        <w:rPr>
          <w:rFonts w:cstheme="minorHAnsi"/>
          <w:noProof w:val="0"/>
        </w:rPr>
      </w:pPr>
      <w:r w:rsidRPr="00812554">
        <w:rPr>
          <w:rFonts w:cstheme="minorHAnsi"/>
          <w:noProof w:val="0"/>
        </w:rPr>
        <w:t>skuteczności osiągania celów strategicznych (rezultatów strategicznych).</w:t>
      </w:r>
    </w:p>
    <w:p w14:paraId="406F94A0" w14:textId="77777777" w:rsidR="00623F3E" w:rsidRPr="00812554" w:rsidRDefault="00623F3E" w:rsidP="00623F3E">
      <w:pPr>
        <w:rPr>
          <w:rFonts w:cstheme="minorHAnsi"/>
        </w:rPr>
      </w:pPr>
      <w:r w:rsidRPr="00812554">
        <w:rPr>
          <w:rFonts w:cstheme="minorHAnsi"/>
        </w:rPr>
        <w:t>Ocena wdrażania Strategii będzie dokonywana w oparciu o poniższe kryteria:</w:t>
      </w:r>
    </w:p>
    <w:p w14:paraId="4C889AB7" w14:textId="77777777" w:rsidR="00B379AC" w:rsidRPr="00812554" w:rsidRDefault="00B379AC" w:rsidP="00B379AC">
      <w:pPr>
        <w:pStyle w:val="Akapitzlist"/>
        <w:rPr>
          <w:rFonts w:cstheme="minorHAnsi"/>
          <w:noProof w:val="0"/>
          <w:color w:val="000000" w:themeColor="text1"/>
        </w:rPr>
      </w:pPr>
      <w:r w:rsidRPr="00812554">
        <w:rPr>
          <w:rFonts w:cstheme="minorHAnsi"/>
          <w:noProof w:val="0"/>
          <w:color w:val="000000" w:themeColor="text1"/>
        </w:rPr>
        <w:lastRenderedPageBreak/>
        <w:t>trafność (odpowiedniość) – pozwala ocenić, w jakim stopniu przyjęte cele odpowiadają realnym potrzebom i są zgodne ze zdiagnozowanymi wyzwaniami;</w:t>
      </w:r>
    </w:p>
    <w:p w14:paraId="2FA44A61" w14:textId="77777777" w:rsidR="00B379AC" w:rsidRPr="00812554" w:rsidRDefault="00B379AC" w:rsidP="00B379AC">
      <w:pPr>
        <w:pStyle w:val="Akapitzlist"/>
        <w:rPr>
          <w:rFonts w:cstheme="minorHAnsi"/>
          <w:noProof w:val="0"/>
          <w:color w:val="000000" w:themeColor="text1"/>
        </w:rPr>
      </w:pPr>
      <w:r w:rsidRPr="00812554">
        <w:rPr>
          <w:rFonts w:cstheme="minorHAnsi"/>
          <w:noProof w:val="0"/>
          <w:color w:val="000000" w:themeColor="text1"/>
        </w:rPr>
        <w:t>wpływ – ocena skutków, jakie wywiera projekt w szerszym otoczeniu;</w:t>
      </w:r>
    </w:p>
    <w:p w14:paraId="4CC6344B" w14:textId="77777777" w:rsidR="00B379AC" w:rsidRPr="00812554" w:rsidRDefault="00B379AC" w:rsidP="00B379AC">
      <w:pPr>
        <w:pStyle w:val="Akapitzlist"/>
        <w:rPr>
          <w:rFonts w:cstheme="minorHAnsi"/>
          <w:noProof w:val="0"/>
          <w:color w:val="000000" w:themeColor="text1"/>
        </w:rPr>
      </w:pPr>
      <w:r w:rsidRPr="00812554">
        <w:rPr>
          <w:rFonts w:cstheme="minorHAnsi"/>
          <w:noProof w:val="0"/>
          <w:color w:val="000000" w:themeColor="text1"/>
        </w:rPr>
        <w:t>efektywność – pozwala ocenić stosunek poniesionych nakładów do uzyskanych wyników;</w:t>
      </w:r>
    </w:p>
    <w:p w14:paraId="6AD0FEE7" w14:textId="77777777" w:rsidR="00B379AC" w:rsidRPr="00812554" w:rsidRDefault="00B379AC" w:rsidP="00B379AC">
      <w:pPr>
        <w:pStyle w:val="Akapitzlist"/>
        <w:rPr>
          <w:rFonts w:cstheme="minorHAnsi"/>
          <w:noProof w:val="0"/>
          <w:color w:val="000000" w:themeColor="text1"/>
        </w:rPr>
      </w:pPr>
      <w:r w:rsidRPr="00812554">
        <w:rPr>
          <w:rFonts w:cstheme="minorHAnsi"/>
          <w:noProof w:val="0"/>
          <w:color w:val="000000" w:themeColor="text1"/>
        </w:rPr>
        <w:t>skuteczność – pozwala ocenić stopień realizacji zakładanych celów (czy osiągnięto to, co zaplanowano), skuteczność użytych metod, oraz wpływ czynników zewnętrznych na ostateczne efekty;</w:t>
      </w:r>
    </w:p>
    <w:p w14:paraId="6ECFE611" w14:textId="77777777" w:rsidR="00B379AC" w:rsidRPr="00812554" w:rsidRDefault="00B379AC" w:rsidP="00B379AC">
      <w:pPr>
        <w:pStyle w:val="Akapitzlist"/>
        <w:rPr>
          <w:rFonts w:cstheme="minorHAnsi"/>
          <w:noProof w:val="0"/>
          <w:color w:val="000000" w:themeColor="text1"/>
        </w:rPr>
      </w:pPr>
      <w:r w:rsidRPr="00812554">
        <w:rPr>
          <w:rFonts w:cstheme="minorHAnsi"/>
          <w:noProof w:val="0"/>
          <w:color w:val="000000" w:themeColor="text1"/>
        </w:rPr>
        <w:t>użyteczność – faktyczna użyteczność i konsekwencje podjętych interwencji;</w:t>
      </w:r>
    </w:p>
    <w:p w14:paraId="38BA07A6" w14:textId="77777777" w:rsidR="00B379AC" w:rsidRPr="00812554" w:rsidRDefault="00B379AC" w:rsidP="00B379AC">
      <w:pPr>
        <w:pStyle w:val="Akapitzlist"/>
        <w:rPr>
          <w:rFonts w:cstheme="minorHAnsi"/>
          <w:noProof w:val="0"/>
          <w:color w:val="000000" w:themeColor="text1"/>
        </w:rPr>
      </w:pPr>
      <w:r w:rsidRPr="00812554">
        <w:rPr>
          <w:rFonts w:cstheme="minorHAnsi"/>
          <w:noProof w:val="0"/>
          <w:color w:val="000000" w:themeColor="text1"/>
        </w:rPr>
        <w:t>trwałość – pozwala ocenić, czy pozytywne efekty projektu mogą trwać również po zakończeniu finansowania zewnętrznego, jak również, czy możliwe jest utrzymanie się wpływu tego projektu w dłuższym okresie.</w:t>
      </w:r>
    </w:p>
    <w:p w14:paraId="08CED7E3" w14:textId="77D31005" w:rsidR="00623F3E" w:rsidRPr="00812554" w:rsidRDefault="00EF0018" w:rsidP="00312A4E">
      <w:pPr>
        <w:rPr>
          <w:rFonts w:cstheme="minorHAnsi"/>
        </w:rPr>
      </w:pPr>
      <w:r w:rsidRPr="00812554">
        <w:rPr>
          <w:rFonts w:cstheme="minorHAnsi"/>
        </w:rPr>
        <w:t>W uzasadnionych przypadkach działania ewaluacyjne</w:t>
      </w:r>
      <w:r w:rsidR="00623F3E" w:rsidRPr="00812554">
        <w:rPr>
          <w:rFonts w:cstheme="minorHAnsi"/>
        </w:rPr>
        <w:t xml:space="preserve"> </w:t>
      </w:r>
      <w:r w:rsidRPr="00812554">
        <w:rPr>
          <w:rFonts w:cstheme="minorHAnsi"/>
        </w:rPr>
        <w:t xml:space="preserve">będą podsumowywane w formie raportów. </w:t>
      </w:r>
      <w:r w:rsidR="00623F3E" w:rsidRPr="00812554">
        <w:rPr>
          <w:rFonts w:cstheme="minorHAnsi"/>
        </w:rPr>
        <w:t xml:space="preserve">Raporty z ewaluacji podlegają akceptacji przez Radę Partnerstwa. </w:t>
      </w:r>
    </w:p>
    <w:p w14:paraId="02A84877" w14:textId="5F5DEAA4" w:rsidR="00EF0018" w:rsidRPr="00812554" w:rsidRDefault="00EF0018" w:rsidP="00EF0018">
      <w:pPr>
        <w:rPr>
          <w:rFonts w:cstheme="minorHAnsi"/>
        </w:rPr>
      </w:pPr>
      <w:r w:rsidRPr="00812554">
        <w:rPr>
          <w:rFonts w:cstheme="minorHAnsi"/>
        </w:rPr>
        <w:t>Działania ewaluacyjne będą zintegrowane z opracowywaniem corocznych raportów o stanie gminy w poszczególnych samorządach.</w:t>
      </w:r>
    </w:p>
    <w:p w14:paraId="599634B8" w14:textId="224AEAD8" w:rsidR="00EF0018" w:rsidRPr="00812554" w:rsidRDefault="009A4BD5" w:rsidP="00312A4E">
      <w:pPr>
        <w:rPr>
          <w:rFonts w:cstheme="minorHAnsi"/>
        </w:rPr>
      </w:pPr>
      <w:r w:rsidRPr="00812554">
        <w:rPr>
          <w:rFonts w:cstheme="minorHAnsi"/>
        </w:rPr>
        <w:t>Wszelkie dane w zakresie ewaluacji strategii będą zgodnie z zasadą transparentności i zachowania śladu rewizyjnego publikowane na stronie internetowej lidera.</w:t>
      </w:r>
    </w:p>
    <w:p w14:paraId="70E87E87" w14:textId="7F675D07" w:rsidR="009A4BD5" w:rsidRPr="00812554" w:rsidRDefault="00EF0018" w:rsidP="00EF0018">
      <w:pPr>
        <w:spacing w:before="0" w:after="160" w:line="259" w:lineRule="auto"/>
        <w:ind w:left="0"/>
        <w:rPr>
          <w:rFonts w:cstheme="minorHAnsi"/>
        </w:rPr>
      </w:pPr>
      <w:r w:rsidRPr="00812554">
        <w:rPr>
          <w:rFonts w:cstheme="minorHAnsi"/>
        </w:rPr>
        <w:br w:type="page"/>
      </w:r>
    </w:p>
    <w:p w14:paraId="0BA13214" w14:textId="7D88188A" w:rsidR="002744FD" w:rsidRPr="00812554" w:rsidRDefault="744713E6" w:rsidP="00CF399E">
      <w:pPr>
        <w:pStyle w:val="Nagwek1"/>
      </w:pPr>
      <w:bookmarkStart w:id="85" w:name="_Toc180355324"/>
      <w:r w:rsidRPr="00812554">
        <w:lastRenderedPageBreak/>
        <w:t>Opis procesu zaangażowania partnerów społeczno-gospodarczych</w:t>
      </w:r>
      <w:bookmarkEnd w:id="85"/>
      <w:r w:rsidRPr="00812554">
        <w:t xml:space="preserve"> </w:t>
      </w:r>
    </w:p>
    <w:p w14:paraId="40E547AB" w14:textId="2F8BB611" w:rsidR="00DE50B0" w:rsidRPr="00812554" w:rsidRDefault="00DE50B0" w:rsidP="00DE50B0">
      <w:pPr>
        <w:rPr>
          <w:rFonts w:cstheme="minorHAnsi"/>
          <w:color w:val="000000" w:themeColor="text1"/>
        </w:rPr>
      </w:pPr>
      <w:r w:rsidRPr="00812554">
        <w:rPr>
          <w:rFonts w:cstheme="minorHAnsi"/>
          <w:color w:val="000000" w:themeColor="text1"/>
        </w:rPr>
        <w:t xml:space="preserve">Partnerzy mając świadomość, że partycypacja społeczna stanowi instrument warunkujący sukces wdrożenia Strategii dokładają wszelkich starań, aby w proces strategiczny (zarówno na etapie przygotowania strategii, jak i jej wdrażania i ewaluacji) angażować interesariuszy. </w:t>
      </w:r>
    </w:p>
    <w:p w14:paraId="36FB3AD8" w14:textId="19CA3F12" w:rsidR="00DE50B0" w:rsidRPr="00812554" w:rsidRDefault="00DE50B0" w:rsidP="00DE50B0">
      <w:pPr>
        <w:rPr>
          <w:rFonts w:cstheme="minorHAnsi"/>
          <w:color w:val="000000" w:themeColor="text1"/>
        </w:rPr>
      </w:pPr>
      <w:r w:rsidRPr="00812554">
        <w:rPr>
          <w:rFonts w:cstheme="minorHAnsi"/>
          <w:color w:val="000000" w:themeColor="text1"/>
        </w:rPr>
        <w:t>Kluczowe grupy interesariuszy: partnerzy społeczni, partnerzy gospodarczy, partnerzy publiczni, podmioty reprezentujące społeczeństwo obywatelskie (organizacje pozarządowe), a także podmioty działające na rzecz ochrony środowiska i podmioty odpowiedzialne za promowanie włączenia społecznego, praw podstawowych, praw osób niepełnosprawnych oraz równości płci i niedyskryminacji. Wymienieni interesariusze będą angażowani w każdy z etapów przygotowania i realizacji strategii.</w:t>
      </w:r>
    </w:p>
    <w:p w14:paraId="00229516" w14:textId="7EE25633" w:rsidR="00623F3E" w:rsidRPr="00812554" w:rsidRDefault="00DE50B0" w:rsidP="00DE50B0">
      <w:pPr>
        <w:rPr>
          <w:rFonts w:cstheme="minorHAnsi"/>
        </w:rPr>
      </w:pPr>
      <w:r w:rsidRPr="00812554">
        <w:rPr>
          <w:rFonts w:cstheme="minorHAnsi"/>
          <w:color w:val="000000" w:themeColor="text1"/>
        </w:rPr>
        <w:t>Proces włączania interesariuszy Partnerstwa jako partnerów społeczno-gospodarczych wymaga otwartości i świadomej, długofalowej polityki samorządowców oraz pracowników gmin tworzących Partnerstwo w kształtowaniu postaw partycypacyjnych mieszkańców oraz podejmowania stałych działań zmierzających do wzmocnienia współpracy. Aspekt ten będzie jednym z obszarów rozwijania kompetencji Partnerstwa i budowania jego potencjału instytucjonalnego</w:t>
      </w:r>
      <w:r w:rsidR="00623F3E" w:rsidRPr="00812554">
        <w:rPr>
          <w:rFonts w:cstheme="minorHAnsi"/>
        </w:rPr>
        <w:t>.</w:t>
      </w:r>
    </w:p>
    <w:p w14:paraId="1C5CDA02" w14:textId="5D9C7E7C" w:rsidR="002744FD" w:rsidRPr="00812554" w:rsidRDefault="003D7A53" w:rsidP="003D7A53">
      <w:pPr>
        <w:pStyle w:val="Nagwek2"/>
      </w:pPr>
      <w:bookmarkStart w:id="86" w:name="_Toc180355325"/>
      <w:r>
        <w:t xml:space="preserve">9.1. </w:t>
      </w:r>
      <w:r w:rsidR="002744FD" w:rsidRPr="00812554">
        <w:t>Partycypacja społeczna na etapie przygotowywania strategii</w:t>
      </w:r>
      <w:bookmarkEnd w:id="86"/>
    </w:p>
    <w:p w14:paraId="0E4CDB7E" w14:textId="3FCF60AE" w:rsidR="00623F3E" w:rsidRPr="00812554" w:rsidRDefault="00623F3E" w:rsidP="00623F3E">
      <w:pPr>
        <w:rPr>
          <w:rFonts w:cstheme="minorHAnsi"/>
        </w:rPr>
      </w:pPr>
      <w:r w:rsidRPr="00812554">
        <w:rPr>
          <w:rFonts w:cstheme="minorHAnsi"/>
        </w:rPr>
        <w:t>Z uwagi na sytuacją spowodowaną pandemią COVID-19 na etapie przygotowywania Strategii włączanie społeczności lokalnej odbywało się głównie przy wykorzystaniu narzędzi IT oraz mediów społecznościowych.</w:t>
      </w:r>
    </w:p>
    <w:p w14:paraId="76DD3663" w14:textId="68B8A2DD" w:rsidR="00BE499F" w:rsidRPr="00812554" w:rsidRDefault="00BE499F" w:rsidP="00BE499F">
      <w:pPr>
        <w:rPr>
          <w:rFonts w:cstheme="minorHAnsi"/>
        </w:rPr>
      </w:pPr>
      <w:r w:rsidRPr="00812554">
        <w:rPr>
          <w:rFonts w:cstheme="minorHAnsi"/>
          <w:lang w:eastAsia="pl-PL"/>
        </w:rPr>
        <w:t>Na etapie opracowania strategii uwzględniono pozyskanie opinii</w:t>
      </w:r>
      <w:r w:rsidRPr="00812554">
        <w:rPr>
          <w:rFonts w:cstheme="minorHAnsi"/>
        </w:rPr>
        <w:t xml:space="preserve"> różnych grup mieszkańców i reprezentujących ich podmiotów. Podstawą do prac nad strategią terytorialną był raport diagnostyczny. Na potrzeby raportu przeprowadzono badania opinii wybranych grup mieszkańców:</w:t>
      </w:r>
    </w:p>
    <w:p w14:paraId="48EA37CA" w14:textId="05680E89" w:rsidR="00BE499F" w:rsidRPr="00812554" w:rsidRDefault="00BE499F" w:rsidP="00E02225">
      <w:pPr>
        <w:pStyle w:val="Akapitzlist"/>
        <w:rPr>
          <w:rFonts w:eastAsiaTheme="minorEastAsia" w:cstheme="minorHAnsi"/>
          <w:noProof w:val="0"/>
          <w:szCs w:val="24"/>
        </w:rPr>
      </w:pPr>
      <w:r w:rsidRPr="00812554">
        <w:rPr>
          <w:rFonts w:cstheme="minorHAnsi"/>
          <w:noProof w:val="0"/>
        </w:rPr>
        <w:t xml:space="preserve">badanie opinii oraz planów życiowych młodzieży Badania on-line prowadzone za pomocą dedykowanego systemu elektronicznego Związku </w:t>
      </w:r>
      <w:r w:rsidRPr="00812554">
        <w:rPr>
          <w:rFonts w:cstheme="minorHAnsi"/>
          <w:noProof w:val="0"/>
        </w:rPr>
        <w:lastRenderedPageBreak/>
        <w:t>Miast Polskich. Otrzymano odpowiedzi 135 uczniów ostatnich klas szkół ponadpodstawowych mieszkających na obszarze partnerstwa;</w:t>
      </w:r>
    </w:p>
    <w:p w14:paraId="5C6B28D5" w14:textId="6ECF200E" w:rsidR="00BE499F" w:rsidRPr="00812554" w:rsidRDefault="00BE499F" w:rsidP="00E02225">
      <w:pPr>
        <w:pStyle w:val="Akapitzlist"/>
        <w:rPr>
          <w:rFonts w:cstheme="minorHAnsi"/>
          <w:noProof w:val="0"/>
        </w:rPr>
      </w:pPr>
      <w:r w:rsidRPr="00812554">
        <w:rPr>
          <w:rFonts w:cstheme="minorHAnsi"/>
          <w:noProof w:val="0"/>
        </w:rPr>
        <w:t>badanie opinii mieszkańców gmin obszaru partnerstwa.</w:t>
      </w:r>
      <w:r w:rsidR="00870329" w:rsidRPr="00812554">
        <w:rPr>
          <w:rFonts w:cstheme="minorHAnsi"/>
          <w:noProof w:val="0"/>
        </w:rPr>
        <w:t xml:space="preserve"> </w:t>
      </w:r>
      <w:r w:rsidRPr="00812554">
        <w:rPr>
          <w:rFonts w:cstheme="minorHAnsi"/>
          <w:noProof w:val="0"/>
        </w:rPr>
        <w:t>Badania przeprowadzono on-line za pomocą dedykowanego systemu elektronicznego Związku Miast Polskich, na niereprezentatywnej próbie 400 aktywnych internautów – mieszkańców gmin obszaru partnerstwa;</w:t>
      </w:r>
    </w:p>
    <w:p w14:paraId="160A552A" w14:textId="7D88188A" w:rsidR="00BE499F" w:rsidRPr="00812554" w:rsidRDefault="0251800F" w:rsidP="00E02225">
      <w:pPr>
        <w:pStyle w:val="Akapitzlist"/>
        <w:rPr>
          <w:rFonts w:cstheme="minorHAnsi"/>
          <w:noProof w:val="0"/>
        </w:rPr>
      </w:pPr>
      <w:r w:rsidRPr="00812554">
        <w:rPr>
          <w:rFonts w:cstheme="minorHAnsi"/>
          <w:noProof w:val="0"/>
        </w:rPr>
        <w:t>badanie opinii lokalnych liderów, skierowane do 4 kategorii liderów lokalnych przeprowadzone on-line na celowej próbie 12 liderów.</w:t>
      </w:r>
    </w:p>
    <w:p w14:paraId="1A2F6403" w14:textId="7D88188A" w:rsidR="00BE499F" w:rsidRPr="00812554" w:rsidRDefault="0251800F" w:rsidP="00BE499F">
      <w:pPr>
        <w:rPr>
          <w:rFonts w:cstheme="minorHAnsi"/>
        </w:rPr>
      </w:pPr>
      <w:r w:rsidRPr="00812554">
        <w:rPr>
          <w:rFonts w:cstheme="minorHAnsi"/>
        </w:rPr>
        <w:t>Raport diagnostyczny został opublikowany</w:t>
      </w:r>
      <w:r w:rsidR="6DE234B0" w:rsidRPr="00812554">
        <w:rPr>
          <w:rFonts w:cstheme="minorHAnsi"/>
        </w:rPr>
        <w:t xml:space="preserve"> na stronach internetowych poszczególnych partnerów. Uwagi do raportu mieszkańcy mogli </w:t>
      </w:r>
      <w:r w:rsidR="2017C4D7" w:rsidRPr="00812554">
        <w:rPr>
          <w:rFonts w:cstheme="minorHAnsi"/>
        </w:rPr>
        <w:t>wyrażać poprzez ankietę internetową.</w:t>
      </w:r>
      <w:r w:rsidR="630FF5B5" w:rsidRPr="00812554">
        <w:rPr>
          <w:rFonts w:cstheme="minorHAnsi"/>
        </w:rPr>
        <w:t xml:space="preserve"> Badanie trwało od 16 do 27 kwietnia, </w:t>
      </w:r>
      <w:r w:rsidR="0068C809" w:rsidRPr="00812554">
        <w:rPr>
          <w:rFonts w:cstheme="minorHAnsi"/>
        </w:rPr>
        <w:t>uczestniczył</w:t>
      </w:r>
      <w:r w:rsidR="78BC6438" w:rsidRPr="00812554">
        <w:rPr>
          <w:rFonts w:cstheme="minorHAnsi"/>
        </w:rPr>
        <w:t>y</w:t>
      </w:r>
      <w:r w:rsidR="630FF5B5" w:rsidRPr="00812554">
        <w:rPr>
          <w:rFonts w:cstheme="minorHAnsi"/>
        </w:rPr>
        <w:t xml:space="preserve"> w </w:t>
      </w:r>
      <w:r w:rsidR="78BC6438" w:rsidRPr="00812554">
        <w:rPr>
          <w:rFonts w:cstheme="minorHAnsi"/>
        </w:rPr>
        <w:t xml:space="preserve">nim </w:t>
      </w:r>
      <w:r w:rsidR="630FF5B5" w:rsidRPr="00812554">
        <w:rPr>
          <w:rFonts w:cstheme="minorHAnsi"/>
        </w:rPr>
        <w:t>27 os</w:t>
      </w:r>
      <w:r w:rsidR="78BC6438" w:rsidRPr="00812554">
        <w:rPr>
          <w:rFonts w:cstheme="minorHAnsi"/>
        </w:rPr>
        <w:t>oby</w:t>
      </w:r>
      <w:r w:rsidR="630FF5B5" w:rsidRPr="00812554">
        <w:rPr>
          <w:rFonts w:cstheme="minorHAnsi"/>
        </w:rPr>
        <w:t>.</w:t>
      </w:r>
      <w:r w:rsidR="78BC6438" w:rsidRPr="00812554">
        <w:rPr>
          <w:rFonts w:cstheme="minorHAnsi"/>
        </w:rPr>
        <w:t xml:space="preserve"> Wyniki ankiety potwierdziły, że właściwie zdiagnozowane zostały problemy, kluczowe wyzwania oraz kierunki strategicznej interwencji.</w:t>
      </w:r>
    </w:p>
    <w:p w14:paraId="71C157EA" w14:textId="77777777" w:rsidR="002E47F8" w:rsidRPr="00812554" w:rsidRDefault="002E47F8" w:rsidP="00AD19D4">
      <w:pPr>
        <w:rPr>
          <w:rFonts w:cstheme="minorHAnsi"/>
        </w:rPr>
      </w:pPr>
      <w:r w:rsidRPr="00812554">
        <w:rPr>
          <w:rFonts w:cstheme="minorHAnsi"/>
        </w:rPr>
        <w:t xml:space="preserve">Projekt </w:t>
      </w:r>
      <w:r w:rsidR="00623F3E" w:rsidRPr="00812554">
        <w:rPr>
          <w:rFonts w:cstheme="minorHAnsi"/>
        </w:rPr>
        <w:t>Strategi</w:t>
      </w:r>
      <w:r w:rsidRPr="00812554">
        <w:rPr>
          <w:rFonts w:cstheme="minorHAnsi"/>
        </w:rPr>
        <w:t>i</w:t>
      </w:r>
      <w:r w:rsidR="00623F3E" w:rsidRPr="00812554">
        <w:rPr>
          <w:rFonts w:cstheme="minorHAnsi"/>
        </w:rPr>
        <w:t xml:space="preserve"> </w:t>
      </w:r>
      <w:r w:rsidRPr="00812554">
        <w:rPr>
          <w:rFonts w:cstheme="minorHAnsi"/>
        </w:rPr>
        <w:t>został udostępniony interesariuszom w drodze konsultacji. Projekt Strategii zawierający listę projektów skonsultowano następnie z Urzędem Marszałkowskim Województwa Małopolskiego.</w:t>
      </w:r>
      <w:r w:rsidR="00623F3E" w:rsidRPr="00812554">
        <w:rPr>
          <w:rFonts w:cstheme="minorHAnsi"/>
        </w:rPr>
        <w:t xml:space="preserve"> </w:t>
      </w:r>
    </w:p>
    <w:p w14:paraId="4DEBB1FC" w14:textId="3B499F36" w:rsidR="002E47F8" w:rsidRPr="00DE28CC" w:rsidRDefault="002E47F8" w:rsidP="00AD19D4">
      <w:pPr>
        <w:rPr>
          <w:rFonts w:cstheme="minorHAnsi"/>
        </w:rPr>
      </w:pPr>
      <w:r w:rsidRPr="00812554">
        <w:rPr>
          <w:rFonts w:cstheme="minorHAnsi"/>
        </w:rPr>
        <w:t xml:space="preserve">Biorąc pod uwagę rekomendacje UMWM, uwagi od interesariuszy oraz opublikowane zapisy Szczegółowego Opisu Priorytetów Programu FEM 2021-2027 Grupa Robocza przeprowadziła </w:t>
      </w:r>
      <w:r w:rsidR="00B379AC" w:rsidRPr="00812554">
        <w:rPr>
          <w:rFonts w:cstheme="minorHAnsi"/>
        </w:rPr>
        <w:t xml:space="preserve">serię warsztatów, w wyniku których zaktualizowano </w:t>
      </w:r>
      <w:r w:rsidR="00B379AC" w:rsidRPr="00DE28CC">
        <w:rPr>
          <w:rFonts w:cstheme="minorHAnsi"/>
        </w:rPr>
        <w:t>strategię w szczególności w zakresie listy projektów.</w:t>
      </w:r>
    </w:p>
    <w:p w14:paraId="4FF42068" w14:textId="195072BC" w:rsidR="009A4BD5" w:rsidRPr="00DE28CC" w:rsidRDefault="009A4BD5" w:rsidP="009A4BD5">
      <w:pPr>
        <w:rPr>
          <w:rFonts w:cstheme="minorHAnsi"/>
          <w:lang w:eastAsia="pl-PL"/>
        </w:rPr>
      </w:pPr>
      <w:r w:rsidRPr="00DE28CC">
        <w:rPr>
          <w:rFonts w:cstheme="minorHAnsi"/>
          <w:lang w:eastAsia="pl-PL"/>
        </w:rPr>
        <w:t>Kolejna wersja strategii, wraz z listą projektów została upubliczniona poprzez strony internetowe partnerów oraz media społecznościowe (październik/listopad 2023), co pozwoliło na zgłaszanie uwag przez interesariuszy. Strategia została przesłana także do konsultacji do firm i organizacji działających w obszarze szeroko rozumianej turystyki – jako kluczowych interesariuszy.</w:t>
      </w:r>
    </w:p>
    <w:p w14:paraId="638C19E2" w14:textId="77777777" w:rsidR="009A4BD5" w:rsidRPr="00DE28CC" w:rsidRDefault="009A4BD5" w:rsidP="009A4BD5">
      <w:pPr>
        <w:rPr>
          <w:rFonts w:cstheme="minorHAnsi"/>
          <w:lang w:eastAsia="pl-PL"/>
        </w:rPr>
      </w:pPr>
      <w:r w:rsidRPr="00DE28CC">
        <w:rPr>
          <w:rFonts w:cstheme="minorHAnsi"/>
          <w:lang w:eastAsia="pl-PL"/>
        </w:rPr>
        <w:t>Zorganizowano spotkanie konsultacyjne on-line, na którym przedstawiono założenia strategii oraz listę i zakres projektów, uczestnicy mieli możliwość zgłaszania uwag.</w:t>
      </w:r>
    </w:p>
    <w:p w14:paraId="10C9E6B8" w14:textId="77777777" w:rsidR="009A4BD5" w:rsidRPr="00812554" w:rsidRDefault="009A4BD5" w:rsidP="009A4BD5">
      <w:pPr>
        <w:rPr>
          <w:rFonts w:cstheme="minorHAnsi"/>
        </w:rPr>
      </w:pPr>
      <w:r w:rsidRPr="00DE28CC">
        <w:rPr>
          <w:rFonts w:cstheme="minorHAnsi"/>
          <w:lang w:eastAsia="pl-PL"/>
        </w:rPr>
        <w:t xml:space="preserve">Strategia wraz z listą projektów została rozesłana do konsultacji </w:t>
      </w:r>
      <w:bookmarkStart w:id="87" w:name="_Hlk148443917"/>
      <w:r w:rsidRPr="00DE28CC">
        <w:rPr>
          <w:rFonts w:cstheme="minorHAnsi"/>
          <w:lang w:eastAsia="pl-PL"/>
        </w:rPr>
        <w:t xml:space="preserve">do </w:t>
      </w:r>
      <w:r w:rsidRPr="00DE28CC">
        <w:rPr>
          <w:rFonts w:cstheme="minorHAnsi"/>
          <w:color w:val="000000" w:themeColor="text1"/>
        </w:rPr>
        <w:t>podmiotów reprezentujących społeczeństwo obywatelskie (organizacje pozarządowe), a także podmiotów działających na rzecz ochrony środowiska i podmiotów odpowiedzialnych za promowanie włączenia społecznego, praw podstawowych, praw osób niepełnosprawnych oraz równości płci i niedyskryminacji.</w:t>
      </w:r>
    </w:p>
    <w:bookmarkEnd w:id="87"/>
    <w:p w14:paraId="28EF53E5" w14:textId="458B0E19" w:rsidR="002E47F8" w:rsidRPr="00812554" w:rsidRDefault="00DE28CC" w:rsidP="00AD19D4">
      <w:pPr>
        <w:rPr>
          <w:rFonts w:cstheme="minorHAnsi"/>
        </w:rPr>
      </w:pPr>
      <w:r>
        <w:rPr>
          <w:rFonts w:cstheme="minorHAnsi"/>
        </w:rPr>
        <w:t>Realizacja powyższych działań pozwoliła na uspołecznienie strategii i wzrost jej rozpoznawalności wśród lokalnych interesariuszy.</w:t>
      </w:r>
    </w:p>
    <w:p w14:paraId="6A779121" w14:textId="158876C4" w:rsidR="002744FD" w:rsidRPr="00812554" w:rsidRDefault="003D7A53" w:rsidP="003D7A53">
      <w:pPr>
        <w:pStyle w:val="Nagwek2"/>
      </w:pPr>
      <w:bookmarkStart w:id="88" w:name="_Toc180355326"/>
      <w:r>
        <w:lastRenderedPageBreak/>
        <w:t>9.2.</w:t>
      </w:r>
      <w:r w:rsidR="744713E6" w:rsidRPr="00812554">
        <w:t>Partycypacja społeczna na etapie realizacji strategii</w:t>
      </w:r>
      <w:bookmarkEnd w:id="88"/>
    </w:p>
    <w:p w14:paraId="467D3722" w14:textId="77777777" w:rsidR="00623F3E" w:rsidRPr="00812554" w:rsidRDefault="00623F3E" w:rsidP="00623F3E">
      <w:pPr>
        <w:rPr>
          <w:rFonts w:cstheme="minorHAnsi"/>
        </w:rPr>
      </w:pPr>
      <w:r w:rsidRPr="00812554">
        <w:rPr>
          <w:rFonts w:cstheme="minorHAnsi"/>
        </w:rPr>
        <w:t>Partycypacja społeczna zostanie zapewniona również na etapie wdrażania Strategii. Działania podejmowane przez Partnerstwo będą polegały na:</w:t>
      </w:r>
    </w:p>
    <w:p w14:paraId="4CB8E3E6" w14:textId="77777777" w:rsidR="00623F3E" w:rsidRPr="00812554" w:rsidRDefault="00623F3E" w:rsidP="00623F3E">
      <w:pPr>
        <w:pStyle w:val="Akapitzlist"/>
        <w:rPr>
          <w:rFonts w:cstheme="minorHAnsi"/>
          <w:noProof w:val="0"/>
        </w:rPr>
      </w:pPr>
      <w:r w:rsidRPr="00812554">
        <w:rPr>
          <w:rFonts w:cstheme="minorHAnsi"/>
          <w:noProof w:val="0"/>
        </w:rPr>
        <w:t>badaniu opinii mieszkańców/interesariuszy o planowanych i realizowanych działaniach projektowych,</w:t>
      </w:r>
    </w:p>
    <w:p w14:paraId="6C0BD282" w14:textId="77777777" w:rsidR="00623F3E" w:rsidRPr="00812554" w:rsidRDefault="00623F3E" w:rsidP="00623F3E">
      <w:pPr>
        <w:pStyle w:val="Akapitzlist"/>
        <w:rPr>
          <w:rFonts w:cstheme="minorHAnsi"/>
          <w:noProof w:val="0"/>
        </w:rPr>
      </w:pPr>
      <w:r w:rsidRPr="00812554">
        <w:rPr>
          <w:rFonts w:cstheme="minorHAnsi"/>
          <w:noProof w:val="0"/>
        </w:rPr>
        <w:t>edukowaniu i informowaniu mieszkańców/interesariuszy o planowanych i prowadzonych działaniach projektowych oraz o realizowanych celach Strategii,</w:t>
      </w:r>
    </w:p>
    <w:p w14:paraId="1C97AAE8" w14:textId="77777777" w:rsidR="00623F3E" w:rsidRPr="00812554" w:rsidRDefault="00623F3E" w:rsidP="00623F3E">
      <w:pPr>
        <w:pStyle w:val="Akapitzlist"/>
        <w:rPr>
          <w:rFonts w:cstheme="minorHAnsi"/>
          <w:noProof w:val="0"/>
        </w:rPr>
      </w:pPr>
      <w:r w:rsidRPr="00812554">
        <w:rPr>
          <w:rFonts w:cstheme="minorHAnsi"/>
          <w:noProof w:val="0"/>
        </w:rPr>
        <w:t>angażowaniu mieszkańców/interesariuszy w procesy decyzyjne dotyczycące podejmowanych działań.</w:t>
      </w:r>
    </w:p>
    <w:p w14:paraId="01844C7E" w14:textId="77777777" w:rsidR="00623F3E" w:rsidRPr="00812554" w:rsidRDefault="00623F3E" w:rsidP="00623F3E">
      <w:pPr>
        <w:rPr>
          <w:rFonts w:cstheme="minorHAnsi"/>
        </w:rPr>
      </w:pPr>
      <w:r w:rsidRPr="00812554">
        <w:rPr>
          <w:rFonts w:cstheme="minorHAnsi"/>
        </w:rPr>
        <w:t>W tym celu planuje się wykorzystanie różnego rodzaju technik i metod partycypacji zarówno w formie zdalnej, jak i bezpośredniej. Wszystkie istotne informacje dotyczące realizacji Strategii będą zamieszczane na stronach internetowych Partnerów, w mediach społecznościowych oraz w lokalnej prasie (on-line oraz tradycyjnej).</w:t>
      </w:r>
    </w:p>
    <w:p w14:paraId="4B7738D1" w14:textId="77777777" w:rsidR="00623F3E" w:rsidRPr="00812554" w:rsidRDefault="00623F3E" w:rsidP="00623F3E">
      <w:pPr>
        <w:rPr>
          <w:rFonts w:cstheme="minorHAnsi"/>
        </w:rPr>
      </w:pPr>
      <w:r w:rsidRPr="00812554">
        <w:rPr>
          <w:rFonts w:cstheme="minorHAnsi"/>
        </w:rPr>
        <w:t>Zbieranie opinii o planowanych i realizowanych projektach będzie odbywało się w formie badań ankietowych przy wykorzystaniu nowoczesnych technologii komunikacyjnych, ale także w formie tradycyjnej w trakcie lokalnych spotkań organizowanych na terenie Partnerstwa (np. imprezy kulturalne, pikniki itp.) lub w miejscach szczególnie ważnych z punktu widzenia realizacji danego projektu (np. w pobliżu atrakcji turystycznych). Możliwe jest także organizowanie spotkań konsultacyjnych prowadzonych w formie wywiadów fokusowych lub debat publicznych. W spotkaniach tych poza mieszkańcami mogą brać również udział partnerzy społeczno-gospodarczy istotni z punktu widzenia rozwoju obszaru Partnerstwa.</w:t>
      </w:r>
    </w:p>
    <w:p w14:paraId="37CB88DD" w14:textId="77777777" w:rsidR="00623F3E" w:rsidRPr="00812554" w:rsidRDefault="00623F3E" w:rsidP="00623F3E">
      <w:pPr>
        <w:rPr>
          <w:rFonts w:cstheme="minorHAnsi"/>
        </w:rPr>
      </w:pPr>
      <w:r w:rsidRPr="00812554">
        <w:rPr>
          <w:rFonts w:cstheme="minorHAnsi"/>
        </w:rPr>
        <w:t>Włączenie mieszkańców/interesariuszy w procesy decyzyjne będzie odbywało się poprzez badania opinii publicznej lub poprzez organizację spotkań i warsztatów, na których będą wspólnie wypracowywane założenia oraz zakresy poszczególnych działań projektowych.</w:t>
      </w:r>
    </w:p>
    <w:p w14:paraId="7E0B5E8C" w14:textId="77777777" w:rsidR="00623F3E" w:rsidRPr="00812554" w:rsidRDefault="00623F3E" w:rsidP="00623F3E">
      <w:pPr>
        <w:rPr>
          <w:rFonts w:cstheme="minorHAnsi"/>
        </w:rPr>
      </w:pPr>
      <w:r w:rsidRPr="00812554">
        <w:rPr>
          <w:rFonts w:cstheme="minorHAnsi"/>
        </w:rPr>
        <w:t>Opisane działania partycypacyjne nie stanowią zamkniętego katalogu. Mogą być podejmowane inne metody i techniki partycypacji dostosowane formą i zakresem do konkretnego tematu oraz grupy docelowej.</w:t>
      </w:r>
    </w:p>
    <w:p w14:paraId="5388E9C6" w14:textId="226AC77F" w:rsidR="00623F3E" w:rsidRPr="00812554" w:rsidRDefault="00623F3E" w:rsidP="00623F3E">
      <w:pPr>
        <w:rPr>
          <w:rFonts w:cstheme="minorHAnsi"/>
        </w:rPr>
      </w:pPr>
      <w:r w:rsidRPr="00812554">
        <w:rPr>
          <w:rFonts w:cstheme="minorHAnsi"/>
        </w:rPr>
        <w:t>Podsumowaniem prowadzonych działań partycypacyjnych będą raporty z konsultacji podane do publicznej wiadomości.</w:t>
      </w:r>
    </w:p>
    <w:p w14:paraId="3DBC5C74" w14:textId="6A293FBA" w:rsidR="00A86779" w:rsidRPr="00812554" w:rsidRDefault="009A4BD5" w:rsidP="00623F3E">
      <w:pPr>
        <w:rPr>
          <w:rFonts w:cstheme="minorHAnsi"/>
        </w:rPr>
      </w:pPr>
      <w:r w:rsidRPr="00812554">
        <w:rPr>
          <w:rFonts w:cstheme="minorHAnsi"/>
        </w:rPr>
        <w:lastRenderedPageBreak/>
        <w:t xml:space="preserve">Partnerzy </w:t>
      </w:r>
      <w:r w:rsidR="00BF4374" w:rsidRPr="00812554">
        <w:rPr>
          <w:rFonts w:cstheme="minorHAnsi"/>
        </w:rPr>
        <w:t>ze względu na koncentracje instrumentów terytorialnych na ich obszarze i związanych z tym ciał doradczych, nie planują na tym etapie powoływania dedykowanego ciała doradczego. W procesie konsultacji strategii oraz jej wdrażania i oceny rezultatów angażowani będą w sposób roboczy kluczowi interesariusze (branża turystyczna) oraz przedstawiciele podmiotów reprezentujących społeczeństwo obywatelskie (organizacje pozarządowe), podmiotów działających na rzecz ochrony środowiska, podmiotów odpowiedzialnych za promowanie włączenia społecznego, praw podstawowych, praw osób niepełnosprawnych oraz równości płci i niedyskryminacji.</w:t>
      </w:r>
    </w:p>
    <w:p w14:paraId="3237E4DD" w14:textId="483F767E" w:rsidR="002744FD" w:rsidRPr="00812554" w:rsidRDefault="003D7A53" w:rsidP="003D7A53">
      <w:pPr>
        <w:pStyle w:val="Nagwek2"/>
      </w:pPr>
      <w:bookmarkStart w:id="89" w:name="_Toc180355327"/>
      <w:r>
        <w:t xml:space="preserve">9.3. </w:t>
      </w:r>
      <w:r w:rsidR="002744FD" w:rsidRPr="00812554">
        <w:t>Partycypacja społeczna na etapie oceny efektów strategii</w:t>
      </w:r>
      <w:bookmarkEnd w:id="89"/>
    </w:p>
    <w:p w14:paraId="70EF30B2" w14:textId="77777777" w:rsidR="00623F3E" w:rsidRPr="00812554" w:rsidRDefault="00623F3E" w:rsidP="00623F3E">
      <w:pPr>
        <w:rPr>
          <w:rFonts w:cstheme="minorHAnsi"/>
        </w:rPr>
      </w:pPr>
      <w:r w:rsidRPr="00812554">
        <w:rPr>
          <w:rFonts w:cstheme="minorHAnsi"/>
        </w:rPr>
        <w:t>Etap oceny (ewaluacji) skuteczności wdrażania Strategii zostanie również przeprowadzony przy udziale społeczności lokalnej. Zapewni to rzetelną i obiektywną ocenę procesu wdrażania Strategii oraz jego efektów. Uzyskane wnioski i rekomendacje mogą stać się podstawą do aktualizacji Strategii, ale także planowania strategicznego po roku 2030.</w:t>
      </w:r>
    </w:p>
    <w:p w14:paraId="232C045E" w14:textId="7D88188A" w:rsidR="00623F3E" w:rsidRPr="00812554" w:rsidRDefault="00623F3E" w:rsidP="00623F3E">
      <w:pPr>
        <w:rPr>
          <w:rFonts w:cstheme="minorHAnsi"/>
        </w:rPr>
      </w:pPr>
      <w:r w:rsidRPr="00812554">
        <w:rPr>
          <w:rFonts w:cstheme="minorHAnsi"/>
        </w:rPr>
        <w:t>Działania partycypacyjne będą miały na celu poznanie opinii mieszkańców/interesariuszy o procesach, które zaszły na obszarze partnerstwa w trakcie i po zakończeniu wdrażania Strategii, jakości życia oraz efektach zrealizowanych zadań. Może to nastąpić poprzez badania sondażowe, badania ankietowe (on-line, w formie tradycyjnej), badania fokusowe czy też debatę publiczną z udziałem władz publicznych oraz partnerów społeczno-gospodarczych. W zależności od potrzeb mogą również zostać wykorzystane inne metody i techniki partycypacji dostosowane formą i zakresem do grupy docelowej.</w:t>
      </w:r>
    </w:p>
    <w:p w14:paraId="7E97020F" w14:textId="64DE0548" w:rsidR="002744FD" w:rsidRPr="00812554" w:rsidRDefault="00623F3E" w:rsidP="00AD19D4">
      <w:pPr>
        <w:rPr>
          <w:rFonts w:cstheme="minorHAnsi"/>
        </w:rPr>
      </w:pPr>
      <w:r w:rsidRPr="00812554">
        <w:rPr>
          <w:rFonts w:cstheme="minorHAnsi"/>
        </w:rPr>
        <w:t>Informacje o działaniach ewaluacyjnych będą zamieszczane na stronach internetowych Partnerów, w mediach społecznościowych oraz w lokalnej prasie (on-line oraz tradycyjnej). Raporty z ewaluacji po zatwierdzeniu przez Radę Partnerstwa będą podawane do publicznej informacji.</w:t>
      </w:r>
    </w:p>
    <w:p w14:paraId="718509E2" w14:textId="10E55788" w:rsidR="002744FD" w:rsidRPr="00812554" w:rsidRDefault="002744FD" w:rsidP="00CF399E">
      <w:pPr>
        <w:pStyle w:val="Nagwek1"/>
      </w:pPr>
      <w:bookmarkStart w:id="90" w:name="_Toc180355328"/>
      <w:r w:rsidRPr="00812554">
        <w:lastRenderedPageBreak/>
        <w:t>Źródła finansowania</w:t>
      </w:r>
      <w:bookmarkEnd w:id="90"/>
    </w:p>
    <w:p w14:paraId="5E470059" w14:textId="77777777" w:rsidR="00386719" w:rsidRPr="00812554" w:rsidRDefault="00623F3E" w:rsidP="00386719">
      <w:pPr>
        <w:rPr>
          <w:rStyle w:val="normaltextrun"/>
          <w:rFonts w:cstheme="minorHAnsi"/>
          <w:color w:val="000000"/>
        </w:rPr>
      </w:pPr>
      <w:r w:rsidRPr="00812554">
        <w:rPr>
          <w:rFonts w:cstheme="minorHAnsi"/>
        </w:rPr>
        <w:t xml:space="preserve">Strategia terytorialna określa cele oraz projekty strategiczne partnerstwa miast i gmin </w:t>
      </w:r>
      <w:r w:rsidR="00C37FF2" w:rsidRPr="00812554">
        <w:rPr>
          <w:rFonts w:cstheme="minorHAnsi"/>
        </w:rPr>
        <w:t>partnerstwa Związku Gmin Krynicko Popradzkich</w:t>
      </w:r>
      <w:r w:rsidRPr="00812554">
        <w:rPr>
          <w:rFonts w:cstheme="minorHAnsi"/>
        </w:rPr>
        <w:t xml:space="preserve"> w perspektywie do 20</w:t>
      </w:r>
      <w:r w:rsidR="00762ECE" w:rsidRPr="00812554">
        <w:rPr>
          <w:rFonts w:cstheme="minorHAnsi"/>
        </w:rPr>
        <w:t>29</w:t>
      </w:r>
      <w:r w:rsidRPr="00812554">
        <w:rPr>
          <w:rFonts w:cstheme="minorHAnsi"/>
        </w:rPr>
        <w:t xml:space="preserve"> roku. </w:t>
      </w:r>
      <w:r w:rsidR="00386719" w:rsidRPr="00812554">
        <w:rPr>
          <w:rFonts w:cstheme="minorHAnsi"/>
          <w:color w:val="000000" w:themeColor="text1"/>
          <w:shd w:val="clear" w:color="auto" w:fill="FFFFFF"/>
        </w:rPr>
        <w:t>Koncentruje się na identyfikacji wspólnych potencjałów i wyzwań oraz wymianie doświadczeń pomiędzy podmiotami uczestniczącymi w procesie planowania przedsięwzięć na określonym obszarze. Silnie ukierunkowuje na wspólne przedsięwzięcia ponadgminne oraz na efekt współpracy poprzez uczenie się i wymianę doświadczeń pomiędzy podmiotami je realizującymi. Dlatego też system finansowania celów strategicznych opiera się na montażu różnych środków finansowych.</w:t>
      </w:r>
    </w:p>
    <w:p w14:paraId="03B0657F" w14:textId="6614FD30" w:rsidR="00623F3E" w:rsidRPr="00812554" w:rsidRDefault="00623F3E" w:rsidP="00623F3E">
      <w:pPr>
        <w:rPr>
          <w:rStyle w:val="normaltextrun"/>
          <w:rFonts w:cstheme="minorHAnsi"/>
          <w:color w:val="000000"/>
        </w:rPr>
      </w:pPr>
      <w:r w:rsidRPr="00812554">
        <w:rPr>
          <w:rFonts w:cstheme="minorHAnsi"/>
        </w:rPr>
        <w:t xml:space="preserve">Zadaniem Partnerstwa będzie pozyskanie i zabezpieczenie środków finansowych na realizację zaplanowanych we wskazanym czasie zadań. </w:t>
      </w:r>
      <w:r w:rsidRPr="00812554">
        <w:rPr>
          <w:rStyle w:val="normaltextrun"/>
          <w:rFonts w:cstheme="minorHAnsi"/>
          <w:color w:val="000000"/>
        </w:rPr>
        <w:t>Identyfikacja i wybór potencjalnych źródeł finansowania dla poszczególnych działań wymaga właściwej organizacji i koordynacji procesu pozyskiwania środków zarówno na poziomie każdego Partnera, jak i na poziomie całego Partnerstwa.</w:t>
      </w:r>
    </w:p>
    <w:p w14:paraId="6E74A182" w14:textId="28CA998D" w:rsidR="00386719" w:rsidRPr="00812554" w:rsidRDefault="00386719" w:rsidP="00386719">
      <w:pPr>
        <w:rPr>
          <w:rFonts w:cstheme="minorHAnsi"/>
          <w:color w:val="000000" w:themeColor="text1"/>
          <w:shd w:val="clear" w:color="auto" w:fill="FFFFFF"/>
        </w:rPr>
      </w:pPr>
      <w:r w:rsidRPr="00812554">
        <w:rPr>
          <w:rFonts w:cstheme="minorHAnsi"/>
          <w:color w:val="000000" w:themeColor="text1"/>
          <w:shd w:val="clear" w:color="auto" w:fill="FFFFFF"/>
        </w:rPr>
        <w:t>Kluczowym źródłem finansowania projektów wskazanych w Strategii jest Program Fundusze Europejskie dla Małopolski na lata 2021-2027.</w:t>
      </w:r>
    </w:p>
    <w:p w14:paraId="3DE51EB5" w14:textId="77777777" w:rsidR="00386719" w:rsidRPr="00812554" w:rsidRDefault="00386719" w:rsidP="00386719">
      <w:pPr>
        <w:rPr>
          <w:rFonts w:cstheme="minorHAnsi"/>
          <w:shd w:val="clear" w:color="auto" w:fill="FFFFFF"/>
        </w:rPr>
      </w:pPr>
      <w:r w:rsidRPr="00812554">
        <w:rPr>
          <w:rFonts w:cstheme="minorHAnsi"/>
          <w:shd w:val="clear" w:color="auto" w:fill="FFFFFF"/>
        </w:rPr>
        <w:t>Szerzej zakrojone cele strategiczne obejmują także kierunki działań i wynikające z nich typy projektów, które mogą być finansowane ze zróżnicowanych źródeł, obejmujących m.in.:</w:t>
      </w:r>
    </w:p>
    <w:p w14:paraId="2701DA42" w14:textId="77777777" w:rsidR="00623F3E" w:rsidRPr="00812554" w:rsidRDefault="00623F3E" w:rsidP="00623F3E">
      <w:pPr>
        <w:pStyle w:val="Akapitzlist"/>
        <w:rPr>
          <w:rFonts w:cstheme="minorHAnsi"/>
          <w:noProof w:val="0"/>
        </w:rPr>
      </w:pPr>
      <w:r w:rsidRPr="00812554">
        <w:rPr>
          <w:rFonts w:cstheme="minorHAnsi"/>
          <w:noProof w:val="0"/>
        </w:rPr>
        <w:t>budżetu jednostek samorządu terytorialnego wchodzących w skład Partnerstwa (środki własne),</w:t>
      </w:r>
    </w:p>
    <w:p w14:paraId="0D1ED243" w14:textId="3863D200" w:rsidR="00623F3E" w:rsidRPr="00812554" w:rsidRDefault="00623F3E" w:rsidP="00623F3E">
      <w:pPr>
        <w:pStyle w:val="Akapitzlist"/>
        <w:rPr>
          <w:rFonts w:cstheme="minorHAnsi"/>
          <w:noProof w:val="0"/>
        </w:rPr>
      </w:pPr>
      <w:r w:rsidRPr="00812554">
        <w:rPr>
          <w:rFonts w:cstheme="minorHAnsi"/>
          <w:noProof w:val="0"/>
        </w:rPr>
        <w:t xml:space="preserve">budżetu </w:t>
      </w:r>
      <w:r w:rsidR="00E769F1">
        <w:rPr>
          <w:rFonts w:cstheme="minorHAnsi"/>
          <w:noProof w:val="0"/>
        </w:rPr>
        <w:t>p</w:t>
      </w:r>
      <w:r w:rsidRPr="00812554">
        <w:rPr>
          <w:rFonts w:cstheme="minorHAnsi"/>
          <w:noProof w:val="0"/>
        </w:rPr>
        <w:t>aństwa,</w:t>
      </w:r>
    </w:p>
    <w:p w14:paraId="7274F99D" w14:textId="77777777" w:rsidR="00623F3E" w:rsidRPr="00812554" w:rsidRDefault="00623F3E" w:rsidP="00623F3E">
      <w:pPr>
        <w:pStyle w:val="Akapitzlist"/>
        <w:rPr>
          <w:rFonts w:cstheme="minorHAnsi"/>
          <w:noProof w:val="0"/>
        </w:rPr>
      </w:pPr>
      <w:r w:rsidRPr="00812554">
        <w:rPr>
          <w:rFonts w:cstheme="minorHAnsi"/>
          <w:noProof w:val="0"/>
        </w:rPr>
        <w:t>funduszy celowych,</w:t>
      </w:r>
    </w:p>
    <w:p w14:paraId="0C98F71C" w14:textId="77777777" w:rsidR="00623F3E" w:rsidRPr="00812554" w:rsidRDefault="00623F3E" w:rsidP="00623F3E">
      <w:pPr>
        <w:pStyle w:val="Akapitzlist"/>
        <w:rPr>
          <w:rFonts w:cstheme="minorHAnsi"/>
          <w:noProof w:val="0"/>
        </w:rPr>
      </w:pPr>
      <w:r w:rsidRPr="00812554">
        <w:rPr>
          <w:rFonts w:cstheme="minorHAnsi"/>
          <w:noProof w:val="0"/>
        </w:rPr>
        <w:t>środków pochodzących z budżetu Unii Europejskiej oraz państw EOG-EFTA w ramach perspektywy finansowej na lata 2021-2027,</w:t>
      </w:r>
    </w:p>
    <w:p w14:paraId="634C9ACD" w14:textId="77777777" w:rsidR="00623F3E" w:rsidRPr="00812554" w:rsidRDefault="00623F3E" w:rsidP="00623F3E">
      <w:pPr>
        <w:pStyle w:val="Akapitzlist"/>
        <w:rPr>
          <w:rFonts w:cstheme="minorHAnsi"/>
          <w:noProof w:val="0"/>
        </w:rPr>
      </w:pPr>
      <w:r w:rsidRPr="00812554">
        <w:rPr>
          <w:rFonts w:cstheme="minorHAnsi"/>
          <w:noProof w:val="0"/>
        </w:rPr>
        <w:t>komercyjnych instrumentów finansowania: kredytów i pożyczek,</w:t>
      </w:r>
    </w:p>
    <w:p w14:paraId="0CDB9C11" w14:textId="77777777" w:rsidR="00623F3E" w:rsidRPr="00812554" w:rsidRDefault="00623F3E" w:rsidP="00623F3E">
      <w:pPr>
        <w:pStyle w:val="Akapitzlist"/>
        <w:rPr>
          <w:rFonts w:cstheme="minorHAnsi"/>
          <w:noProof w:val="0"/>
        </w:rPr>
      </w:pPr>
      <w:r w:rsidRPr="00812554">
        <w:rPr>
          <w:rFonts w:cstheme="minorHAnsi"/>
          <w:noProof w:val="0"/>
        </w:rPr>
        <w:t>funduszy innych uczestników procesu wdrażania Strategii, w tym sektora prywatnego oraz pozarządowego.</w:t>
      </w:r>
    </w:p>
    <w:p w14:paraId="5FFEF9BD" w14:textId="668A0262" w:rsidR="00623F3E" w:rsidRPr="00812554" w:rsidRDefault="00623F3E" w:rsidP="00623F3E">
      <w:pPr>
        <w:rPr>
          <w:rFonts w:cstheme="minorHAnsi"/>
        </w:rPr>
      </w:pPr>
      <w:r w:rsidRPr="00812554">
        <w:rPr>
          <w:rFonts w:cstheme="minorHAnsi"/>
        </w:rPr>
        <w:t>Jednym z najważniejszych źródeł finansowania Strategii będą środki z funduszy unijnych</w:t>
      </w:r>
      <w:r w:rsidR="00386719" w:rsidRPr="00812554">
        <w:rPr>
          <w:rFonts w:cstheme="minorHAnsi"/>
        </w:rPr>
        <w:t xml:space="preserve"> dostępne w ramach następujących </w:t>
      </w:r>
      <w:r w:rsidRPr="00812554">
        <w:rPr>
          <w:rFonts w:cstheme="minorHAnsi"/>
        </w:rPr>
        <w:t>programów zarówno krajowych, jak i regionalnych:</w:t>
      </w:r>
    </w:p>
    <w:p w14:paraId="53BF9F07" w14:textId="77777777" w:rsidR="00623F3E" w:rsidRPr="00812554" w:rsidRDefault="00623F3E" w:rsidP="00623F3E">
      <w:pPr>
        <w:pStyle w:val="Akapitzlist"/>
        <w:rPr>
          <w:rFonts w:cstheme="minorHAnsi"/>
          <w:noProof w:val="0"/>
        </w:rPr>
      </w:pPr>
      <w:r w:rsidRPr="00812554">
        <w:rPr>
          <w:rFonts w:cstheme="minorHAnsi"/>
          <w:noProof w:val="0"/>
        </w:rPr>
        <w:lastRenderedPageBreak/>
        <w:t>Fundusze Europejskie na Infrastrukturę, Klimat i Środowisko (</w:t>
      </w:r>
      <w:proofErr w:type="spellStart"/>
      <w:r w:rsidRPr="00812554">
        <w:rPr>
          <w:rFonts w:cstheme="minorHAnsi"/>
          <w:noProof w:val="0"/>
        </w:rPr>
        <w:t>FEnIKS</w:t>
      </w:r>
      <w:proofErr w:type="spellEnd"/>
      <w:r w:rsidRPr="00812554">
        <w:rPr>
          <w:rFonts w:cstheme="minorHAnsi"/>
          <w:noProof w:val="0"/>
        </w:rPr>
        <w:t>),</w:t>
      </w:r>
    </w:p>
    <w:p w14:paraId="7944A170" w14:textId="77777777" w:rsidR="00623F3E" w:rsidRPr="00812554" w:rsidRDefault="00623F3E" w:rsidP="00623F3E">
      <w:pPr>
        <w:pStyle w:val="Akapitzlist"/>
        <w:rPr>
          <w:rFonts w:cstheme="minorHAnsi"/>
          <w:noProof w:val="0"/>
        </w:rPr>
      </w:pPr>
      <w:r w:rsidRPr="00812554">
        <w:rPr>
          <w:rFonts w:cstheme="minorHAnsi"/>
          <w:noProof w:val="0"/>
        </w:rPr>
        <w:t>Fundusze Europejskie na Rozwój Cyfrowy (FERC),</w:t>
      </w:r>
    </w:p>
    <w:p w14:paraId="58F233FB" w14:textId="77777777" w:rsidR="00623F3E" w:rsidRPr="00812554" w:rsidRDefault="00623F3E" w:rsidP="00623F3E">
      <w:pPr>
        <w:pStyle w:val="Akapitzlist"/>
        <w:rPr>
          <w:rFonts w:cstheme="minorHAnsi"/>
          <w:noProof w:val="0"/>
        </w:rPr>
      </w:pPr>
      <w:r w:rsidRPr="00812554">
        <w:rPr>
          <w:rFonts w:cstheme="minorHAnsi"/>
          <w:noProof w:val="0"/>
        </w:rPr>
        <w:t>Fundusze Europejskie dla Rozwoju Społecznego (FERS),</w:t>
      </w:r>
    </w:p>
    <w:p w14:paraId="5EC10C68" w14:textId="578A495C" w:rsidR="00623F3E" w:rsidRPr="00812554" w:rsidRDefault="00623F3E" w:rsidP="00623F3E">
      <w:pPr>
        <w:pStyle w:val="Akapitzlist"/>
        <w:rPr>
          <w:rFonts w:cstheme="minorHAnsi"/>
          <w:noProof w:val="0"/>
        </w:rPr>
      </w:pPr>
      <w:r w:rsidRPr="00812554">
        <w:rPr>
          <w:rFonts w:cstheme="minorHAnsi"/>
          <w:noProof w:val="0"/>
        </w:rPr>
        <w:t>programy Europejskiej Współpracy Terytorialnej – w Małopolsce dostępne będą programy w zakresie:</w:t>
      </w:r>
    </w:p>
    <w:p w14:paraId="2F05E506" w14:textId="77777777" w:rsidR="00623F3E" w:rsidRPr="00812554" w:rsidRDefault="00623F3E" w:rsidP="00573A37">
      <w:pPr>
        <w:pStyle w:val="Akapitzlist"/>
        <w:numPr>
          <w:ilvl w:val="0"/>
          <w:numId w:val="23"/>
        </w:numPr>
        <w:rPr>
          <w:rFonts w:cstheme="minorHAnsi"/>
          <w:noProof w:val="0"/>
        </w:rPr>
      </w:pPr>
      <w:r w:rsidRPr="00812554">
        <w:rPr>
          <w:rFonts w:cstheme="minorHAnsi"/>
          <w:noProof w:val="0"/>
        </w:rPr>
        <w:t>współpracy transgranicznej – Program Polska – Słowacja 2021-2027,</w:t>
      </w:r>
    </w:p>
    <w:p w14:paraId="102FD898" w14:textId="77777777" w:rsidR="00623F3E" w:rsidRPr="00812554" w:rsidRDefault="00623F3E" w:rsidP="00573A37">
      <w:pPr>
        <w:pStyle w:val="Akapitzlist"/>
        <w:numPr>
          <w:ilvl w:val="0"/>
          <w:numId w:val="23"/>
        </w:numPr>
        <w:rPr>
          <w:rFonts w:cstheme="minorHAnsi"/>
          <w:noProof w:val="0"/>
        </w:rPr>
      </w:pPr>
      <w:r w:rsidRPr="00812554">
        <w:rPr>
          <w:rFonts w:cstheme="minorHAnsi"/>
          <w:noProof w:val="0"/>
        </w:rPr>
        <w:t>współpracy transnarodowej – Programy: Europa Środkowa oraz Regionu Morza Bałtyckiego,</w:t>
      </w:r>
    </w:p>
    <w:p w14:paraId="169508A7" w14:textId="2628079F" w:rsidR="00623F3E" w:rsidRPr="00812554" w:rsidRDefault="00623F3E" w:rsidP="00573A37">
      <w:pPr>
        <w:pStyle w:val="Akapitzlist"/>
        <w:numPr>
          <w:ilvl w:val="0"/>
          <w:numId w:val="23"/>
        </w:numPr>
        <w:rPr>
          <w:rFonts w:cstheme="minorHAnsi"/>
          <w:noProof w:val="0"/>
        </w:rPr>
      </w:pPr>
      <w:r w:rsidRPr="00812554">
        <w:rPr>
          <w:rFonts w:cstheme="minorHAnsi"/>
          <w:noProof w:val="0"/>
        </w:rPr>
        <w:t xml:space="preserve">współpracy międzyregionalnej: INTERACT, URBACT, ESPON i </w:t>
      </w:r>
      <w:proofErr w:type="spellStart"/>
      <w:r w:rsidRPr="00812554">
        <w:rPr>
          <w:rFonts w:cstheme="minorHAnsi"/>
          <w:noProof w:val="0"/>
        </w:rPr>
        <w:t>Interreg</w:t>
      </w:r>
      <w:proofErr w:type="spellEnd"/>
      <w:r w:rsidRPr="00812554">
        <w:rPr>
          <w:rFonts w:cstheme="minorHAnsi"/>
          <w:noProof w:val="0"/>
        </w:rPr>
        <w:t xml:space="preserve"> Europa</w:t>
      </w:r>
      <w:r w:rsidR="00DE50B0" w:rsidRPr="00812554">
        <w:rPr>
          <w:rFonts w:cstheme="minorHAnsi"/>
          <w:noProof w:val="0"/>
        </w:rPr>
        <w:t>.</w:t>
      </w:r>
    </w:p>
    <w:p w14:paraId="4B59B698" w14:textId="49B3B385" w:rsidR="00623F3E" w:rsidRPr="00812554" w:rsidRDefault="00623F3E" w:rsidP="00623F3E">
      <w:pPr>
        <w:rPr>
          <w:rFonts w:cstheme="minorHAnsi"/>
        </w:rPr>
      </w:pPr>
      <w:r w:rsidRPr="00812554">
        <w:rPr>
          <w:rFonts w:cstheme="minorHAnsi"/>
        </w:rPr>
        <w:t>Potencjalnym źródłem finansowania Strategii jest także Krajowy Plan Odbudowy</w:t>
      </w:r>
      <w:r w:rsidRPr="00812554">
        <w:rPr>
          <w:rFonts w:cstheme="minorHAnsi"/>
          <w:b/>
          <w:bCs/>
        </w:rPr>
        <w:t xml:space="preserve"> </w:t>
      </w:r>
      <w:r w:rsidRPr="00812554">
        <w:rPr>
          <w:rFonts w:cstheme="minorHAnsi"/>
        </w:rPr>
        <w:t>(KPO) opracowany na podstawie przyjętego przez Komisję Europejską tzw. Planu Odbudowy</w:t>
      </w:r>
      <w:r w:rsidR="00194B85">
        <w:rPr>
          <w:rFonts w:cstheme="minorHAnsi"/>
        </w:rPr>
        <w:t xml:space="preserve"> - </w:t>
      </w:r>
      <w:proofErr w:type="spellStart"/>
      <w:r w:rsidRPr="00812554">
        <w:rPr>
          <w:rFonts w:cstheme="minorHAnsi"/>
        </w:rPr>
        <w:t>Next</w:t>
      </w:r>
      <w:proofErr w:type="spellEnd"/>
      <w:r w:rsidRPr="00812554">
        <w:rPr>
          <w:rFonts w:cstheme="minorHAnsi"/>
        </w:rPr>
        <w:t xml:space="preserve"> </w:t>
      </w:r>
      <w:proofErr w:type="spellStart"/>
      <w:r w:rsidRPr="00812554">
        <w:rPr>
          <w:rFonts w:cstheme="minorHAnsi"/>
        </w:rPr>
        <w:t>Generation</w:t>
      </w:r>
      <w:proofErr w:type="spellEnd"/>
      <w:r w:rsidRPr="00812554">
        <w:rPr>
          <w:rFonts w:cstheme="minorHAnsi"/>
        </w:rPr>
        <w:t xml:space="preserve"> EU. Środki w ramach KPO w formie grantów i pożyczek będą przeznaczone na pięć komponentów: odporność i konkurencyjność gospodarki, zielona energia i zmniejszenie energochłonności, transformacja cyfrowa, efektywność, dostępność i jakość systemu ochrony zdrowia oraz zielona, inteligentna mobilność.</w:t>
      </w:r>
    </w:p>
    <w:p w14:paraId="4BBED4A3" w14:textId="0B6C1A60" w:rsidR="00623F3E" w:rsidRPr="00812554" w:rsidRDefault="00623F3E" w:rsidP="00623F3E">
      <w:pPr>
        <w:rPr>
          <w:rFonts w:cstheme="minorHAnsi"/>
        </w:rPr>
      </w:pPr>
      <w:r w:rsidRPr="00812554">
        <w:rPr>
          <w:rFonts w:cstheme="minorHAnsi"/>
        </w:rPr>
        <w:t xml:space="preserve">Niektóre z zaplanowanych zadań Strategii mogą być także sfinansowane </w:t>
      </w:r>
      <w:r w:rsidR="00386719" w:rsidRPr="00812554">
        <w:rPr>
          <w:rFonts w:cstheme="minorHAnsi"/>
        </w:rPr>
        <w:t>w ramach</w:t>
      </w:r>
      <w:r w:rsidRPr="00812554">
        <w:rPr>
          <w:rFonts w:cstheme="minorHAnsi"/>
        </w:rPr>
        <w:t xml:space="preserve"> „Planu Strategicznego dla Wspólnej Polityki Rolnej na lata 2023-2027”, który zakłada wsparcie rozwoju obszarów wiejskich. </w:t>
      </w:r>
    </w:p>
    <w:p w14:paraId="72F04EDF" w14:textId="77777777" w:rsidR="00623F3E" w:rsidRPr="00812554" w:rsidRDefault="00623F3E" w:rsidP="00623F3E">
      <w:pPr>
        <w:rPr>
          <w:rStyle w:val="normaltextrun"/>
          <w:rFonts w:cstheme="minorHAnsi"/>
          <w:color w:val="000000"/>
        </w:rPr>
      </w:pPr>
      <w:r w:rsidRPr="00812554">
        <w:rPr>
          <w:rFonts w:cstheme="minorHAnsi"/>
        </w:rPr>
        <w:t xml:space="preserve">Partnerstwo będzie mogło także skorzystać z </w:t>
      </w:r>
      <w:r w:rsidRPr="00812554">
        <w:rPr>
          <w:rStyle w:val="normaltextrun"/>
          <w:rFonts w:cstheme="minorHAnsi"/>
          <w:color w:val="000000"/>
        </w:rPr>
        <w:t>programów rządowych m.in. takich jak:</w:t>
      </w:r>
    </w:p>
    <w:p w14:paraId="080EC32A" w14:textId="77777777" w:rsidR="00623F3E" w:rsidRPr="00812554" w:rsidRDefault="00623F3E" w:rsidP="00623F3E">
      <w:pPr>
        <w:pStyle w:val="Akapitzlist"/>
        <w:rPr>
          <w:rStyle w:val="normaltextrun"/>
          <w:rFonts w:cstheme="minorHAnsi"/>
          <w:noProof w:val="0"/>
        </w:rPr>
      </w:pPr>
      <w:r w:rsidRPr="00812554">
        <w:rPr>
          <w:rStyle w:val="normaltextrun"/>
          <w:rFonts w:cstheme="minorHAnsi"/>
          <w:noProof w:val="0"/>
          <w:color w:val="000000" w:themeColor="text1"/>
        </w:rPr>
        <w:t>Rządowy Fundusz Inwestycji Lokalnych (RFIL),</w:t>
      </w:r>
    </w:p>
    <w:p w14:paraId="3961E95E" w14:textId="77777777" w:rsidR="00623F3E" w:rsidRPr="00812554" w:rsidRDefault="00623F3E" w:rsidP="00623F3E">
      <w:pPr>
        <w:pStyle w:val="Akapitzlist"/>
        <w:rPr>
          <w:rStyle w:val="normaltextrun"/>
          <w:rFonts w:cstheme="minorHAnsi"/>
          <w:noProof w:val="0"/>
        </w:rPr>
      </w:pPr>
      <w:r w:rsidRPr="00812554">
        <w:rPr>
          <w:rStyle w:val="normaltextrun"/>
          <w:rFonts w:cstheme="minorHAnsi"/>
          <w:noProof w:val="0"/>
          <w:color w:val="000000" w:themeColor="text1"/>
        </w:rPr>
        <w:t>Rządowy Fundusz Polski Ład: Program Inwestycji Strategicznych,</w:t>
      </w:r>
    </w:p>
    <w:p w14:paraId="7C427D15" w14:textId="7D88188A" w:rsidR="00623F3E" w:rsidRPr="00812554" w:rsidRDefault="00623F3E" w:rsidP="00623F3E">
      <w:pPr>
        <w:pStyle w:val="Akapitzlist"/>
        <w:rPr>
          <w:rStyle w:val="normaltextrun"/>
          <w:rFonts w:cstheme="minorHAnsi"/>
          <w:noProof w:val="0"/>
        </w:rPr>
      </w:pPr>
      <w:r w:rsidRPr="00812554">
        <w:rPr>
          <w:rStyle w:val="normaltextrun"/>
          <w:rFonts w:cstheme="minorHAnsi"/>
          <w:noProof w:val="0"/>
          <w:color w:val="000000" w:themeColor="text1"/>
        </w:rPr>
        <w:t>Rządowy Fundusz Rozwoju Dróg.</w:t>
      </w:r>
    </w:p>
    <w:p w14:paraId="0F53BE08" w14:textId="6530D924" w:rsidR="00055E3E" w:rsidRPr="00812554" w:rsidRDefault="00623F3E" w:rsidP="00055E3E">
      <w:pPr>
        <w:rPr>
          <w:rFonts w:cstheme="minorHAnsi"/>
        </w:rPr>
      </w:pPr>
      <w:r w:rsidRPr="00812554">
        <w:rPr>
          <w:rFonts w:cstheme="minorHAnsi"/>
        </w:rPr>
        <w:t>Możliwe są także inne źródła pozyskania środków na realizację działań w ramach Strategii. Wymienione powyżej programy i fundusze nie stanowią zamkniętego katalogu.</w:t>
      </w:r>
    </w:p>
    <w:p w14:paraId="08344D4F" w14:textId="77777777" w:rsidR="00261700" w:rsidRPr="00812554" w:rsidRDefault="00261700" w:rsidP="00055E3E">
      <w:pPr>
        <w:rPr>
          <w:rFonts w:cstheme="minorHAnsi"/>
        </w:rPr>
      </w:pPr>
    </w:p>
    <w:p w14:paraId="176ED204" w14:textId="77777777" w:rsidR="00261700" w:rsidRPr="00812554" w:rsidRDefault="00261700" w:rsidP="00055E3E">
      <w:pPr>
        <w:rPr>
          <w:rFonts w:cstheme="minorHAnsi"/>
        </w:rPr>
      </w:pPr>
    </w:p>
    <w:p w14:paraId="12DA3A9F" w14:textId="77777777" w:rsidR="00261700" w:rsidRPr="00812554" w:rsidRDefault="00261700" w:rsidP="00055E3E">
      <w:pPr>
        <w:rPr>
          <w:rFonts w:cstheme="minorHAnsi"/>
        </w:rPr>
      </w:pPr>
    </w:p>
    <w:p w14:paraId="6463353D" w14:textId="77777777" w:rsidR="00261700" w:rsidRPr="00812554" w:rsidRDefault="00261700" w:rsidP="00055E3E">
      <w:pPr>
        <w:rPr>
          <w:rFonts w:cstheme="minorHAnsi"/>
        </w:rPr>
      </w:pPr>
    </w:p>
    <w:p w14:paraId="7EABFD9C" w14:textId="687C2A95" w:rsidR="00055E3E" w:rsidRPr="00812554" w:rsidRDefault="00194B85" w:rsidP="00194B85">
      <w:pPr>
        <w:pStyle w:val="Legenda"/>
      </w:pPr>
      <w:bookmarkStart w:id="91" w:name="_Toc124176671"/>
      <w:bookmarkStart w:id="92" w:name="_Toc184117214"/>
      <w:r w:rsidRPr="00812554">
        <w:lastRenderedPageBreak/>
        <w:t xml:space="preserve">Tabela </w:t>
      </w:r>
      <w:r w:rsidRPr="00812554">
        <w:fldChar w:fldCharType="begin"/>
      </w:r>
      <w:r w:rsidRPr="00812554">
        <w:instrText>SEQ Tabela \* ARABIC</w:instrText>
      </w:r>
      <w:r w:rsidRPr="00812554">
        <w:fldChar w:fldCharType="separate"/>
      </w:r>
      <w:r w:rsidR="00FC68D6">
        <w:rPr>
          <w:noProof/>
        </w:rPr>
        <w:t>16</w:t>
      </w:r>
      <w:r w:rsidRPr="00812554">
        <w:fldChar w:fldCharType="end"/>
      </w:r>
      <w:r w:rsidRPr="00812554">
        <w:t xml:space="preserve">. </w:t>
      </w:r>
      <w:r w:rsidR="00055E3E" w:rsidRPr="00812554">
        <w:t>Potencjalne źródła finasowania działań</w:t>
      </w:r>
      <w:bookmarkEnd w:id="91"/>
      <w:bookmarkEnd w:id="92"/>
    </w:p>
    <w:tbl>
      <w:tblPr>
        <w:tblStyle w:val="CWD"/>
        <w:tblW w:w="0" w:type="auto"/>
        <w:tblLook w:val="04A0" w:firstRow="1" w:lastRow="0" w:firstColumn="1" w:lastColumn="0" w:noHBand="0" w:noVBand="1"/>
      </w:tblPr>
      <w:tblGrid>
        <w:gridCol w:w="2830"/>
        <w:gridCol w:w="3119"/>
        <w:gridCol w:w="3111"/>
      </w:tblGrid>
      <w:tr w:rsidR="00055E3E" w:rsidRPr="00812554" w14:paraId="44205BA3" w14:textId="77777777" w:rsidTr="00954A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30" w:type="dxa"/>
            <w:shd w:val="clear" w:color="auto" w:fill="FFC000" w:themeFill="accent4"/>
          </w:tcPr>
          <w:p w14:paraId="4628B243" w14:textId="29201F5C" w:rsidR="00055E3E" w:rsidRPr="00812554" w:rsidRDefault="00055E3E" w:rsidP="00954AA3">
            <w:pPr>
              <w:spacing w:before="0" w:after="0" w:line="240" w:lineRule="auto"/>
              <w:jc w:val="center"/>
              <w:rPr>
                <w:rFonts w:cstheme="minorHAnsi"/>
                <w:szCs w:val="24"/>
                <w:lang w:eastAsia="pl-PL"/>
              </w:rPr>
            </w:pPr>
            <w:r w:rsidRPr="00812554">
              <w:rPr>
                <w:rFonts w:cstheme="minorHAnsi"/>
                <w:szCs w:val="24"/>
                <w:lang w:eastAsia="pl-PL"/>
              </w:rPr>
              <w:t xml:space="preserve">Cele </w:t>
            </w:r>
            <w:r w:rsidR="00261700" w:rsidRPr="00812554">
              <w:rPr>
                <w:rFonts w:cstheme="minorHAnsi"/>
                <w:szCs w:val="24"/>
                <w:lang w:eastAsia="pl-PL"/>
              </w:rPr>
              <w:t>strategiczne</w:t>
            </w:r>
          </w:p>
        </w:tc>
        <w:tc>
          <w:tcPr>
            <w:tcW w:w="3119" w:type="dxa"/>
            <w:shd w:val="clear" w:color="auto" w:fill="FFC000" w:themeFill="accent4"/>
          </w:tcPr>
          <w:p w14:paraId="224B9B71" w14:textId="0D036BA1" w:rsidR="00055E3E" w:rsidRPr="00812554" w:rsidRDefault="00055E3E" w:rsidP="00954AA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Cs w:val="24"/>
                <w:lang w:eastAsia="pl-PL"/>
              </w:rPr>
            </w:pPr>
            <w:r w:rsidRPr="00812554">
              <w:rPr>
                <w:rFonts w:cstheme="minorHAnsi"/>
                <w:szCs w:val="24"/>
                <w:lang w:eastAsia="pl-PL"/>
              </w:rPr>
              <w:t>Działania Strategii</w:t>
            </w:r>
          </w:p>
        </w:tc>
        <w:tc>
          <w:tcPr>
            <w:tcW w:w="3111" w:type="dxa"/>
            <w:shd w:val="clear" w:color="auto" w:fill="FFC000" w:themeFill="accent4"/>
          </w:tcPr>
          <w:p w14:paraId="4997157E" w14:textId="11E5D36A" w:rsidR="00055E3E" w:rsidRPr="00812554" w:rsidRDefault="00055E3E" w:rsidP="00954AA3">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theme="minorHAnsi"/>
                <w:szCs w:val="24"/>
                <w:lang w:eastAsia="pl-PL"/>
              </w:rPr>
            </w:pPr>
            <w:r w:rsidRPr="00812554">
              <w:rPr>
                <w:rFonts w:cstheme="minorHAnsi"/>
                <w:szCs w:val="24"/>
                <w:lang w:eastAsia="pl-PL"/>
              </w:rPr>
              <w:t>Źródła dofinansowania</w:t>
            </w:r>
          </w:p>
        </w:tc>
      </w:tr>
      <w:tr w:rsidR="00261700" w:rsidRPr="00812554" w14:paraId="07F82615" w14:textId="77777777" w:rsidTr="00175688">
        <w:trPr>
          <w:trHeight w:val="1247"/>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auto"/>
          </w:tcPr>
          <w:p w14:paraId="28686664" w14:textId="14923910" w:rsidR="00261700" w:rsidRPr="00812554" w:rsidRDefault="00261700" w:rsidP="00261700">
            <w:pPr>
              <w:spacing w:before="0" w:after="0" w:line="240" w:lineRule="auto"/>
              <w:ind w:left="0"/>
              <w:rPr>
                <w:rFonts w:eastAsia="Calibri" w:cstheme="minorHAnsi"/>
                <w:b w:val="0"/>
                <w:bCs/>
                <w:szCs w:val="24"/>
              </w:rPr>
            </w:pPr>
            <w:r w:rsidRPr="00812554">
              <w:rPr>
                <w:rStyle w:val="Pogrubienie"/>
                <w:rFonts w:cstheme="minorHAnsi"/>
                <w:b/>
                <w:lang w:eastAsia="pl-PL"/>
              </w:rPr>
              <w:t>Cel 1: Rozwój infrastruktury oraz produktów turystycznych Partnerstwa z wykorzystaniem lokalnych zasobów przyrodniczych i kulturowych</w:t>
            </w:r>
          </w:p>
        </w:tc>
        <w:tc>
          <w:tcPr>
            <w:tcW w:w="3119" w:type="dxa"/>
            <w:shd w:val="clear" w:color="auto" w:fill="auto"/>
          </w:tcPr>
          <w:p w14:paraId="482CCC91" w14:textId="6EF7711A" w:rsidR="00261700" w:rsidRPr="005C0F06" w:rsidRDefault="00261700" w:rsidP="00261700">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cstheme="minorHAnsi"/>
              </w:rPr>
            </w:pPr>
            <w:r w:rsidRPr="005C0F06">
              <w:rPr>
                <w:rFonts w:cstheme="minorHAnsi"/>
              </w:rPr>
              <w:t>Projekty od</w:t>
            </w:r>
            <w:r w:rsidR="00175688" w:rsidRPr="005C0F06">
              <w:rPr>
                <w:rFonts w:cstheme="minorHAnsi"/>
              </w:rPr>
              <w:t xml:space="preserve"> 1 do </w:t>
            </w:r>
            <w:r w:rsidR="006E0FC8" w:rsidRPr="005C0F06">
              <w:rPr>
                <w:rFonts w:cstheme="minorHAnsi"/>
              </w:rPr>
              <w:t>1</w:t>
            </w:r>
            <w:r w:rsidR="005C0F06" w:rsidRPr="005C0F06">
              <w:rPr>
                <w:rFonts w:cstheme="minorHAnsi"/>
              </w:rPr>
              <w:t>6</w:t>
            </w:r>
            <w:r w:rsidR="006E0FC8" w:rsidRPr="005C0F06">
              <w:rPr>
                <w:rFonts w:cstheme="minorHAnsi"/>
              </w:rPr>
              <w:t xml:space="preserve"> </w:t>
            </w:r>
            <w:r w:rsidR="00175688" w:rsidRPr="005C0F06">
              <w:rPr>
                <w:rFonts w:cstheme="minorHAnsi"/>
              </w:rPr>
              <w:t>na liście projektów</w:t>
            </w:r>
          </w:p>
        </w:tc>
        <w:tc>
          <w:tcPr>
            <w:tcW w:w="3111" w:type="dxa"/>
            <w:shd w:val="clear" w:color="auto" w:fill="auto"/>
          </w:tcPr>
          <w:p w14:paraId="79B0A007" w14:textId="29E39800" w:rsidR="00261700" w:rsidRPr="00812554" w:rsidRDefault="00175688" w:rsidP="00261700">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cstheme="minorHAnsi"/>
              </w:rPr>
            </w:pPr>
            <w:r w:rsidRPr="00812554">
              <w:rPr>
                <w:rFonts w:cstheme="minorHAnsi"/>
              </w:rPr>
              <w:t>FEM 2021-2027</w:t>
            </w:r>
          </w:p>
        </w:tc>
      </w:tr>
      <w:tr w:rsidR="00261700" w:rsidRPr="00812554" w14:paraId="1864EDAC" w14:textId="77777777" w:rsidTr="00175688">
        <w:trPr>
          <w:trHeight w:val="527"/>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auto"/>
          </w:tcPr>
          <w:p w14:paraId="749453BC" w14:textId="77777777" w:rsidR="00261700" w:rsidRPr="00812554" w:rsidRDefault="00261700" w:rsidP="00261700">
            <w:pPr>
              <w:spacing w:before="0" w:after="0" w:line="240" w:lineRule="auto"/>
              <w:ind w:left="0"/>
              <w:rPr>
                <w:rFonts w:eastAsia="Calibri" w:cstheme="minorHAnsi"/>
                <w:b w:val="0"/>
                <w:bCs/>
                <w:szCs w:val="24"/>
              </w:rPr>
            </w:pPr>
          </w:p>
        </w:tc>
        <w:tc>
          <w:tcPr>
            <w:tcW w:w="3119" w:type="dxa"/>
            <w:shd w:val="clear" w:color="auto" w:fill="auto"/>
          </w:tcPr>
          <w:p w14:paraId="795D4BA1" w14:textId="16D4B220" w:rsidR="00261700" w:rsidRPr="005C0F06" w:rsidRDefault="00175688" w:rsidP="00261700">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cstheme="minorHAnsi"/>
              </w:rPr>
            </w:pPr>
            <w:r w:rsidRPr="005C0F06">
              <w:rPr>
                <w:rFonts w:cstheme="minorHAnsi"/>
              </w:rPr>
              <w:t>Projekty uzupełniające</w:t>
            </w:r>
          </w:p>
        </w:tc>
        <w:tc>
          <w:tcPr>
            <w:tcW w:w="3111" w:type="dxa"/>
            <w:shd w:val="clear" w:color="auto" w:fill="auto"/>
          </w:tcPr>
          <w:p w14:paraId="6E404C56" w14:textId="77777777" w:rsidR="00261700" w:rsidRPr="00812554" w:rsidRDefault="00175688" w:rsidP="00261700">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rPr>
            </w:pPr>
            <w:r w:rsidRPr="00812554">
              <w:rPr>
                <w:rFonts w:cstheme="minorHAnsi"/>
                <w:color w:val="000000" w:themeColor="text1"/>
                <w:sz w:val="22"/>
              </w:rPr>
              <w:t xml:space="preserve">Środki własne </w:t>
            </w:r>
            <w:proofErr w:type="spellStart"/>
            <w:r w:rsidRPr="00812554">
              <w:rPr>
                <w:rFonts w:cstheme="minorHAnsi"/>
                <w:color w:val="000000" w:themeColor="text1"/>
                <w:sz w:val="22"/>
              </w:rPr>
              <w:t>jst</w:t>
            </w:r>
            <w:proofErr w:type="spellEnd"/>
            <w:r w:rsidRPr="00812554">
              <w:rPr>
                <w:rFonts w:cstheme="minorHAnsi"/>
                <w:color w:val="000000" w:themeColor="text1"/>
                <w:sz w:val="22"/>
              </w:rPr>
              <w:t>, środki sektora prywatnego</w:t>
            </w:r>
          </w:p>
          <w:p w14:paraId="6B13660F" w14:textId="77777777" w:rsidR="00175688" w:rsidRPr="00812554" w:rsidRDefault="00175688" w:rsidP="00261700">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812554">
              <w:rPr>
                <w:rFonts w:cstheme="minorHAnsi"/>
                <w:color w:val="000000" w:themeColor="text1"/>
              </w:rPr>
              <w:t>Środki z INTERREG</w:t>
            </w:r>
          </w:p>
          <w:p w14:paraId="0B2B54E8" w14:textId="623F3419" w:rsidR="00EF0018" w:rsidRPr="00812554" w:rsidRDefault="00EF0018" w:rsidP="00261700">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cstheme="minorHAnsi"/>
              </w:rPr>
            </w:pPr>
            <w:r w:rsidRPr="00812554">
              <w:rPr>
                <w:rFonts w:cstheme="minorHAnsi"/>
              </w:rPr>
              <w:t>Rządowy Fundusz Polski Ład</w:t>
            </w:r>
          </w:p>
        </w:tc>
      </w:tr>
      <w:tr w:rsidR="00175688" w:rsidRPr="00812554" w14:paraId="241A8663" w14:textId="77777777" w:rsidTr="00175688">
        <w:trPr>
          <w:trHeight w:val="1175"/>
        </w:trPr>
        <w:tc>
          <w:tcPr>
            <w:cnfStyle w:val="001000000000" w:firstRow="0" w:lastRow="0" w:firstColumn="1" w:lastColumn="0" w:oddVBand="0" w:evenVBand="0" w:oddHBand="0" w:evenHBand="0" w:firstRowFirstColumn="0" w:firstRowLastColumn="0" w:lastRowFirstColumn="0" w:lastRowLastColumn="0"/>
            <w:tcW w:w="2830" w:type="dxa"/>
            <w:vMerge w:val="restart"/>
            <w:shd w:val="clear" w:color="auto" w:fill="auto"/>
          </w:tcPr>
          <w:p w14:paraId="498011E5" w14:textId="6118EEE9" w:rsidR="00175688" w:rsidRPr="00812554" w:rsidRDefault="00175688" w:rsidP="00175688">
            <w:pPr>
              <w:spacing w:before="0" w:after="0" w:line="240" w:lineRule="auto"/>
              <w:ind w:left="0"/>
              <w:rPr>
                <w:rFonts w:cstheme="minorHAnsi"/>
                <w:lang w:eastAsia="pl-PL"/>
              </w:rPr>
            </w:pPr>
            <w:r w:rsidRPr="00812554">
              <w:rPr>
                <w:rFonts w:cstheme="minorHAnsi"/>
              </w:rPr>
              <w:t>Cel 2: Ochrona środowiska naturalnego i transformacja energetyczna jako warunek rozwoju zrównoważonej turystyki na terenie Partnerstwa</w:t>
            </w:r>
          </w:p>
        </w:tc>
        <w:tc>
          <w:tcPr>
            <w:tcW w:w="3119" w:type="dxa"/>
            <w:shd w:val="clear" w:color="auto" w:fill="auto"/>
          </w:tcPr>
          <w:p w14:paraId="513B4EF7" w14:textId="161908C8" w:rsidR="00175688" w:rsidRPr="005C0F06" w:rsidRDefault="00175688" w:rsidP="00175688">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cstheme="minorHAnsi"/>
              </w:rPr>
            </w:pPr>
            <w:r w:rsidRPr="005C0F06">
              <w:rPr>
                <w:rFonts w:cstheme="minorHAnsi"/>
              </w:rPr>
              <w:t>Projekt 1</w:t>
            </w:r>
            <w:r w:rsidR="005C0F06" w:rsidRPr="005C0F06">
              <w:rPr>
                <w:rFonts w:cstheme="minorHAnsi"/>
              </w:rPr>
              <w:t>7</w:t>
            </w:r>
            <w:r w:rsidR="006E0FC8" w:rsidRPr="005C0F06">
              <w:rPr>
                <w:rFonts w:cstheme="minorHAnsi"/>
              </w:rPr>
              <w:t>-</w:t>
            </w:r>
            <w:r w:rsidR="005C0F06" w:rsidRPr="005C0F06">
              <w:rPr>
                <w:rFonts w:cstheme="minorHAnsi"/>
              </w:rPr>
              <w:t>20</w:t>
            </w:r>
            <w:r w:rsidRPr="005C0F06">
              <w:rPr>
                <w:rFonts w:cstheme="minorHAnsi"/>
              </w:rPr>
              <w:t xml:space="preserve"> na liście projektów</w:t>
            </w:r>
          </w:p>
        </w:tc>
        <w:tc>
          <w:tcPr>
            <w:tcW w:w="3111" w:type="dxa"/>
            <w:shd w:val="clear" w:color="auto" w:fill="auto"/>
          </w:tcPr>
          <w:p w14:paraId="6B512C39" w14:textId="20738AFB" w:rsidR="00175688" w:rsidRPr="00812554" w:rsidRDefault="00175688" w:rsidP="00175688">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cstheme="minorHAnsi"/>
              </w:rPr>
            </w:pPr>
            <w:r w:rsidRPr="00812554">
              <w:rPr>
                <w:rFonts w:cstheme="minorHAnsi"/>
              </w:rPr>
              <w:t>FEM 2021-2027</w:t>
            </w:r>
          </w:p>
        </w:tc>
      </w:tr>
      <w:tr w:rsidR="00175688" w:rsidRPr="00812554" w14:paraId="375E785D" w14:textId="77777777" w:rsidTr="00175688">
        <w:trPr>
          <w:trHeight w:val="568"/>
        </w:trPr>
        <w:tc>
          <w:tcPr>
            <w:cnfStyle w:val="001000000000" w:firstRow="0" w:lastRow="0" w:firstColumn="1" w:lastColumn="0" w:oddVBand="0" w:evenVBand="0" w:oddHBand="0" w:evenHBand="0" w:firstRowFirstColumn="0" w:firstRowLastColumn="0" w:lastRowFirstColumn="0" w:lastRowLastColumn="0"/>
            <w:tcW w:w="2830" w:type="dxa"/>
            <w:vMerge/>
            <w:shd w:val="clear" w:color="auto" w:fill="auto"/>
          </w:tcPr>
          <w:p w14:paraId="69BDEA95" w14:textId="77777777" w:rsidR="00175688" w:rsidRPr="00812554" w:rsidRDefault="00175688" w:rsidP="00175688">
            <w:pPr>
              <w:spacing w:before="0" w:after="0" w:line="240" w:lineRule="auto"/>
              <w:ind w:left="0"/>
              <w:rPr>
                <w:rStyle w:val="Pogrubienie"/>
                <w:rFonts w:cstheme="minorHAnsi"/>
                <w:lang w:eastAsia="pl-PL"/>
              </w:rPr>
            </w:pPr>
          </w:p>
        </w:tc>
        <w:tc>
          <w:tcPr>
            <w:tcW w:w="3119" w:type="dxa"/>
            <w:shd w:val="clear" w:color="auto" w:fill="auto"/>
          </w:tcPr>
          <w:p w14:paraId="35DD5522" w14:textId="4D1AC895" w:rsidR="00175688" w:rsidRPr="00812554" w:rsidRDefault="00175688" w:rsidP="00175688">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cstheme="minorHAnsi"/>
              </w:rPr>
            </w:pPr>
            <w:r w:rsidRPr="00812554">
              <w:rPr>
                <w:rFonts w:cstheme="minorHAnsi"/>
              </w:rPr>
              <w:t>Projekty uzupełniające</w:t>
            </w:r>
          </w:p>
        </w:tc>
        <w:tc>
          <w:tcPr>
            <w:tcW w:w="3111" w:type="dxa"/>
            <w:shd w:val="clear" w:color="auto" w:fill="auto"/>
          </w:tcPr>
          <w:p w14:paraId="4447F494" w14:textId="77777777" w:rsidR="00175688" w:rsidRPr="00812554" w:rsidRDefault="00175688" w:rsidP="00175688">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rPr>
            </w:pPr>
            <w:r w:rsidRPr="00812554">
              <w:rPr>
                <w:rFonts w:cstheme="minorHAnsi"/>
                <w:color w:val="000000" w:themeColor="text1"/>
                <w:sz w:val="22"/>
              </w:rPr>
              <w:t xml:space="preserve">Środki własne </w:t>
            </w:r>
            <w:proofErr w:type="spellStart"/>
            <w:r w:rsidRPr="00812554">
              <w:rPr>
                <w:rFonts w:cstheme="minorHAnsi"/>
                <w:color w:val="000000" w:themeColor="text1"/>
                <w:sz w:val="22"/>
              </w:rPr>
              <w:t>jst</w:t>
            </w:r>
            <w:proofErr w:type="spellEnd"/>
            <w:r w:rsidRPr="00812554">
              <w:rPr>
                <w:rFonts w:cstheme="minorHAnsi"/>
                <w:color w:val="000000" w:themeColor="text1"/>
                <w:sz w:val="22"/>
              </w:rPr>
              <w:t>, środki sektora prywatnego</w:t>
            </w:r>
          </w:p>
          <w:p w14:paraId="444FA5D9" w14:textId="77777777" w:rsidR="00175688" w:rsidRPr="00812554" w:rsidRDefault="00175688" w:rsidP="00175688">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rPr>
            </w:pPr>
            <w:r w:rsidRPr="00812554">
              <w:rPr>
                <w:rFonts w:cstheme="minorHAnsi"/>
                <w:color w:val="000000" w:themeColor="text1"/>
              </w:rPr>
              <w:t>NFOŚiGW</w:t>
            </w:r>
          </w:p>
          <w:p w14:paraId="0717CEA0" w14:textId="3E9A3D3D" w:rsidR="00EF0018" w:rsidRPr="00812554" w:rsidRDefault="00EF0018" w:rsidP="00175688">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cstheme="minorHAnsi"/>
              </w:rPr>
            </w:pPr>
            <w:r w:rsidRPr="00812554">
              <w:rPr>
                <w:rFonts w:cstheme="minorHAnsi"/>
              </w:rPr>
              <w:t>Rządowy Fundusz Polski Ład</w:t>
            </w:r>
          </w:p>
        </w:tc>
      </w:tr>
      <w:tr w:rsidR="006E0FC8" w:rsidRPr="00812554" w14:paraId="1B290061" w14:textId="77777777" w:rsidTr="00FA1128">
        <w:trPr>
          <w:trHeight w:val="3279"/>
        </w:trPr>
        <w:tc>
          <w:tcPr>
            <w:cnfStyle w:val="001000000000" w:firstRow="0" w:lastRow="0" w:firstColumn="1" w:lastColumn="0" w:oddVBand="0" w:evenVBand="0" w:oddHBand="0" w:evenHBand="0" w:firstRowFirstColumn="0" w:firstRowLastColumn="0" w:lastRowFirstColumn="0" w:lastRowLastColumn="0"/>
            <w:tcW w:w="2830" w:type="dxa"/>
            <w:shd w:val="clear" w:color="auto" w:fill="auto"/>
          </w:tcPr>
          <w:p w14:paraId="2DE2A6E9" w14:textId="31B63323" w:rsidR="006E0FC8" w:rsidRPr="00812554" w:rsidRDefault="006E0FC8" w:rsidP="00175688">
            <w:pPr>
              <w:spacing w:before="0" w:after="0" w:line="240" w:lineRule="auto"/>
              <w:ind w:left="0"/>
              <w:rPr>
                <w:rStyle w:val="Pogrubienie"/>
                <w:rFonts w:cstheme="minorHAnsi"/>
                <w:lang w:eastAsia="pl-PL"/>
              </w:rPr>
            </w:pPr>
            <w:r w:rsidRPr="00812554">
              <w:rPr>
                <w:rStyle w:val="Pogrubienie"/>
                <w:rFonts w:cstheme="minorHAnsi"/>
                <w:b/>
                <w:lang w:eastAsia="pl-PL"/>
              </w:rPr>
              <w:t>Cel 3: Poprawa dostępności komunikacyjnej (zewnętrznej i wewnętrznej) podnosząca jakość życia mieszkańców oraz atrakcyjność turystyczną Partnerstwa</w:t>
            </w:r>
          </w:p>
        </w:tc>
        <w:tc>
          <w:tcPr>
            <w:tcW w:w="3119" w:type="dxa"/>
            <w:shd w:val="clear" w:color="auto" w:fill="auto"/>
          </w:tcPr>
          <w:p w14:paraId="6B29FC74" w14:textId="0B8926EA" w:rsidR="006E0FC8" w:rsidRPr="00812554" w:rsidRDefault="006E0FC8" w:rsidP="00175688">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cstheme="minorHAnsi"/>
              </w:rPr>
            </w:pPr>
            <w:r w:rsidRPr="00812554">
              <w:rPr>
                <w:rFonts w:cstheme="minorHAnsi"/>
              </w:rPr>
              <w:t>Projekty uzupełniające</w:t>
            </w:r>
          </w:p>
        </w:tc>
        <w:tc>
          <w:tcPr>
            <w:tcW w:w="3111" w:type="dxa"/>
            <w:shd w:val="clear" w:color="auto" w:fill="auto"/>
          </w:tcPr>
          <w:p w14:paraId="1E3F7D40" w14:textId="77777777" w:rsidR="006E0FC8" w:rsidRPr="00812554" w:rsidRDefault="006E0FC8" w:rsidP="00175688">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22"/>
              </w:rPr>
            </w:pPr>
            <w:r w:rsidRPr="00812554">
              <w:rPr>
                <w:rFonts w:cstheme="minorHAnsi"/>
                <w:color w:val="000000" w:themeColor="text1"/>
                <w:sz w:val="22"/>
              </w:rPr>
              <w:t xml:space="preserve">Środki własne </w:t>
            </w:r>
            <w:proofErr w:type="spellStart"/>
            <w:r w:rsidRPr="00812554">
              <w:rPr>
                <w:rFonts w:cstheme="minorHAnsi"/>
                <w:color w:val="000000" w:themeColor="text1"/>
                <w:sz w:val="22"/>
              </w:rPr>
              <w:t>jst</w:t>
            </w:r>
            <w:proofErr w:type="spellEnd"/>
            <w:r w:rsidRPr="00812554">
              <w:rPr>
                <w:rFonts w:cstheme="minorHAnsi"/>
                <w:color w:val="000000" w:themeColor="text1"/>
                <w:sz w:val="22"/>
              </w:rPr>
              <w:t xml:space="preserve">, </w:t>
            </w:r>
          </w:p>
          <w:p w14:paraId="04B4BAA0" w14:textId="77777777" w:rsidR="006E0FC8" w:rsidRPr="00812554" w:rsidRDefault="006E0FC8" w:rsidP="00EF0018">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cstheme="minorHAnsi"/>
              </w:rPr>
            </w:pPr>
            <w:r w:rsidRPr="00812554">
              <w:rPr>
                <w:rFonts w:cstheme="minorHAnsi"/>
              </w:rPr>
              <w:t>Rządowy Fundusz Inwestycji Lokalnych (RFIL),</w:t>
            </w:r>
          </w:p>
          <w:p w14:paraId="24682C59" w14:textId="77777777" w:rsidR="006E0FC8" w:rsidRPr="00812554" w:rsidRDefault="006E0FC8" w:rsidP="00EF0018">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cstheme="minorHAnsi"/>
              </w:rPr>
            </w:pPr>
            <w:r w:rsidRPr="00812554">
              <w:rPr>
                <w:rFonts w:cstheme="minorHAnsi"/>
              </w:rPr>
              <w:t>Rządowy Fundusz Polski Ład: Program Inwestycji Strategicznych,</w:t>
            </w:r>
          </w:p>
          <w:p w14:paraId="44C6D6BE" w14:textId="4B7A09DB" w:rsidR="006E0FC8" w:rsidRPr="00812554" w:rsidRDefault="006E0FC8" w:rsidP="00EF0018">
            <w:pPr>
              <w:spacing w:before="0" w:after="0" w:line="240" w:lineRule="auto"/>
              <w:ind w:left="0"/>
              <w:jc w:val="left"/>
              <w:cnfStyle w:val="000000000000" w:firstRow="0" w:lastRow="0" w:firstColumn="0" w:lastColumn="0" w:oddVBand="0" w:evenVBand="0" w:oddHBand="0" w:evenHBand="0" w:firstRowFirstColumn="0" w:firstRowLastColumn="0" w:lastRowFirstColumn="0" w:lastRowLastColumn="0"/>
              <w:rPr>
                <w:rFonts w:cstheme="minorHAnsi"/>
              </w:rPr>
            </w:pPr>
            <w:r w:rsidRPr="00812554">
              <w:rPr>
                <w:rFonts w:cstheme="minorHAnsi"/>
              </w:rPr>
              <w:t>Rządowy Fundusz Rozwoju Dróg.</w:t>
            </w:r>
          </w:p>
        </w:tc>
      </w:tr>
    </w:tbl>
    <w:p w14:paraId="00E21DD0" w14:textId="27E2555E" w:rsidR="00386719" w:rsidRPr="00812554" w:rsidRDefault="00386719" w:rsidP="00492111">
      <w:pPr>
        <w:pStyle w:val="podpiselementu"/>
        <w:rPr>
          <w:rFonts w:asciiTheme="minorHAnsi" w:hAnsiTheme="minorHAnsi" w:cstheme="minorHAnsi"/>
        </w:rPr>
      </w:pPr>
      <w:r w:rsidRPr="00812554">
        <w:rPr>
          <w:rFonts w:asciiTheme="minorHAnsi" w:hAnsiTheme="minorHAnsi" w:cstheme="minorHAnsi"/>
        </w:rPr>
        <w:t>Źródło</w:t>
      </w:r>
      <w:r w:rsidR="00492111" w:rsidRPr="00812554">
        <w:rPr>
          <w:rFonts w:asciiTheme="minorHAnsi" w:hAnsiTheme="minorHAnsi" w:cstheme="minorHAnsi"/>
        </w:rPr>
        <w:t xml:space="preserve">: </w:t>
      </w:r>
      <w:r w:rsidR="00055E3E" w:rsidRPr="00812554">
        <w:rPr>
          <w:rFonts w:asciiTheme="minorHAnsi" w:hAnsiTheme="minorHAnsi" w:cstheme="minorHAnsi"/>
        </w:rPr>
        <w:t>Opracowanie własne</w:t>
      </w:r>
    </w:p>
    <w:p w14:paraId="4E125903" w14:textId="77777777" w:rsidR="00DE50B0" w:rsidRPr="00812554" w:rsidRDefault="00DE50B0" w:rsidP="00DE50B0">
      <w:pPr>
        <w:spacing w:before="0" w:after="160" w:line="259" w:lineRule="auto"/>
        <w:ind w:left="0"/>
        <w:rPr>
          <w:rFonts w:cstheme="minorHAnsi"/>
          <w:color w:val="000000" w:themeColor="text1"/>
        </w:rPr>
      </w:pPr>
      <w:r w:rsidRPr="00812554">
        <w:rPr>
          <w:rFonts w:cstheme="minorHAnsi"/>
        </w:rPr>
        <w:t xml:space="preserve">Analiza wieloletnich prognoz finansowych poszczególnych partnerów oraz ocena ich kondycji budżetowej </w:t>
      </w:r>
      <w:r w:rsidRPr="00812554">
        <w:rPr>
          <w:rFonts w:cstheme="minorHAnsi"/>
          <w:color w:val="000000" w:themeColor="text1"/>
        </w:rPr>
        <w:t xml:space="preserve">pozwalają na pozytywną ocenę zdolności Partnerstwa oraz jego poszczególnych członków do realizacji przewidzianych w strategii projektów. Partnerstwo może zapewnić wkład własny do planowych projektów. </w:t>
      </w:r>
    </w:p>
    <w:p w14:paraId="689BCF16" w14:textId="6CE5FC70" w:rsidR="00DE50B0" w:rsidRPr="00812554" w:rsidRDefault="00DE50B0" w:rsidP="00DE50B0">
      <w:pPr>
        <w:spacing w:before="0" w:after="160" w:line="259" w:lineRule="auto"/>
        <w:ind w:left="0"/>
        <w:rPr>
          <w:rFonts w:cstheme="minorHAnsi"/>
          <w:color w:val="000000" w:themeColor="text1"/>
        </w:rPr>
      </w:pPr>
      <w:r w:rsidRPr="00812554">
        <w:rPr>
          <w:rFonts w:cstheme="minorHAnsi"/>
          <w:color w:val="000000" w:themeColor="text1"/>
        </w:rPr>
        <w:t>Ponadto dotychczasowe doświadczenia poszczególnych gmin partnerskich oraz samego Związku Gmin Krynico-Popradzkich potwierdzają potencjał do pozyskiwania środków zewnętrznych, w szczególności w obszarze rozwoju turystyki.</w:t>
      </w:r>
    </w:p>
    <w:p w14:paraId="30F1C706" w14:textId="74171DA5" w:rsidR="00386719" w:rsidRPr="00812554" w:rsidRDefault="00386719">
      <w:pPr>
        <w:spacing w:before="0" w:after="160" w:line="259" w:lineRule="auto"/>
        <w:ind w:left="0"/>
        <w:rPr>
          <w:rFonts w:cstheme="minorHAnsi"/>
        </w:rPr>
      </w:pPr>
      <w:r w:rsidRPr="00812554">
        <w:rPr>
          <w:rFonts w:cstheme="minorHAnsi"/>
        </w:rPr>
        <w:br w:type="page"/>
      </w:r>
    </w:p>
    <w:p w14:paraId="0202AEBC" w14:textId="7D88188A" w:rsidR="00D37D37" w:rsidRPr="00812554" w:rsidRDefault="22360085" w:rsidP="005C2114">
      <w:pPr>
        <w:ind w:left="0"/>
        <w:rPr>
          <w:rStyle w:val="Wyrnieniedelikatne"/>
          <w:rFonts w:cstheme="minorHAnsi"/>
        </w:rPr>
      </w:pPr>
      <w:r w:rsidRPr="00812554">
        <w:rPr>
          <w:rStyle w:val="Wyrnieniedelikatne"/>
          <w:rFonts w:cstheme="minorHAnsi"/>
        </w:rPr>
        <w:lastRenderedPageBreak/>
        <w:t>Spis rysunków</w:t>
      </w:r>
    </w:p>
    <w:p w14:paraId="1EA44B23" w14:textId="4C540E03" w:rsidR="00B309EF" w:rsidRDefault="00812554">
      <w:pPr>
        <w:pStyle w:val="Spisilustracji"/>
        <w:tabs>
          <w:tab w:val="right" w:leader="dot" w:pos="9060"/>
        </w:tabs>
        <w:rPr>
          <w:rFonts w:eastAsiaTheme="minorEastAsia"/>
          <w:noProof/>
          <w:szCs w:val="24"/>
          <w:lang w:eastAsia="pl-PL"/>
        </w:rPr>
      </w:pPr>
      <w:r w:rsidRPr="00812554">
        <w:rPr>
          <w:rFonts w:cstheme="minorHAnsi"/>
          <w:highlight w:val="yellow"/>
        </w:rPr>
        <w:fldChar w:fldCharType="begin"/>
      </w:r>
      <w:r w:rsidRPr="00812554">
        <w:rPr>
          <w:rFonts w:cstheme="minorHAnsi"/>
          <w:highlight w:val="yellow"/>
        </w:rPr>
        <w:instrText xml:space="preserve"> TOC \h \z \c "Rysunek" </w:instrText>
      </w:r>
      <w:r w:rsidRPr="00812554">
        <w:rPr>
          <w:rFonts w:cstheme="minorHAnsi"/>
          <w:highlight w:val="yellow"/>
        </w:rPr>
        <w:fldChar w:fldCharType="separate"/>
      </w:r>
      <w:hyperlink w:anchor="_Toc184117196" w:history="1">
        <w:r w:rsidR="00B309EF" w:rsidRPr="00CE0219">
          <w:rPr>
            <w:rStyle w:val="Hipercze"/>
            <w:noProof/>
          </w:rPr>
          <w:t>Rysunek 1. Granice obszaru partnerstwa</w:t>
        </w:r>
        <w:r w:rsidR="00B309EF">
          <w:rPr>
            <w:noProof/>
            <w:webHidden/>
          </w:rPr>
          <w:tab/>
        </w:r>
        <w:r w:rsidR="00B309EF">
          <w:rPr>
            <w:noProof/>
            <w:webHidden/>
          </w:rPr>
          <w:fldChar w:fldCharType="begin"/>
        </w:r>
        <w:r w:rsidR="00B309EF">
          <w:rPr>
            <w:noProof/>
            <w:webHidden/>
          </w:rPr>
          <w:instrText xml:space="preserve"> PAGEREF _Toc184117196 \h </w:instrText>
        </w:r>
        <w:r w:rsidR="00B309EF">
          <w:rPr>
            <w:noProof/>
            <w:webHidden/>
          </w:rPr>
        </w:r>
        <w:r w:rsidR="00B309EF">
          <w:rPr>
            <w:noProof/>
            <w:webHidden/>
          </w:rPr>
          <w:fldChar w:fldCharType="separate"/>
        </w:r>
        <w:r w:rsidR="009F52A5">
          <w:rPr>
            <w:noProof/>
            <w:webHidden/>
          </w:rPr>
          <w:t>12</w:t>
        </w:r>
        <w:r w:rsidR="00B309EF">
          <w:rPr>
            <w:noProof/>
            <w:webHidden/>
          </w:rPr>
          <w:fldChar w:fldCharType="end"/>
        </w:r>
      </w:hyperlink>
    </w:p>
    <w:p w14:paraId="1FE33D08" w14:textId="4D8C2B4D" w:rsidR="00B309EF" w:rsidRDefault="00B309EF">
      <w:pPr>
        <w:pStyle w:val="Spisilustracji"/>
        <w:tabs>
          <w:tab w:val="right" w:leader="dot" w:pos="9060"/>
        </w:tabs>
        <w:rPr>
          <w:rFonts w:eastAsiaTheme="minorEastAsia"/>
          <w:noProof/>
          <w:szCs w:val="24"/>
          <w:lang w:eastAsia="pl-PL"/>
        </w:rPr>
      </w:pPr>
      <w:hyperlink w:anchor="_Toc184117197" w:history="1">
        <w:r w:rsidRPr="00CE0219">
          <w:rPr>
            <w:rStyle w:val="Hipercze"/>
            <w:noProof/>
          </w:rPr>
          <w:t>Rysunek 2. Położenie geograficzne partnerstwa</w:t>
        </w:r>
        <w:r>
          <w:rPr>
            <w:noProof/>
            <w:webHidden/>
          </w:rPr>
          <w:tab/>
        </w:r>
        <w:r>
          <w:rPr>
            <w:noProof/>
            <w:webHidden/>
          </w:rPr>
          <w:fldChar w:fldCharType="begin"/>
        </w:r>
        <w:r>
          <w:rPr>
            <w:noProof/>
            <w:webHidden/>
          </w:rPr>
          <w:instrText xml:space="preserve"> PAGEREF _Toc184117197 \h </w:instrText>
        </w:r>
        <w:r>
          <w:rPr>
            <w:noProof/>
            <w:webHidden/>
          </w:rPr>
        </w:r>
        <w:r>
          <w:rPr>
            <w:noProof/>
            <w:webHidden/>
          </w:rPr>
          <w:fldChar w:fldCharType="separate"/>
        </w:r>
        <w:r w:rsidR="009F52A5">
          <w:rPr>
            <w:noProof/>
            <w:webHidden/>
          </w:rPr>
          <w:t>14</w:t>
        </w:r>
        <w:r>
          <w:rPr>
            <w:noProof/>
            <w:webHidden/>
          </w:rPr>
          <w:fldChar w:fldCharType="end"/>
        </w:r>
      </w:hyperlink>
    </w:p>
    <w:p w14:paraId="6BA92209" w14:textId="576CD765" w:rsidR="00B309EF" w:rsidRDefault="00B309EF">
      <w:pPr>
        <w:pStyle w:val="Spisilustracji"/>
        <w:tabs>
          <w:tab w:val="right" w:leader="dot" w:pos="9060"/>
        </w:tabs>
        <w:rPr>
          <w:rFonts w:eastAsiaTheme="minorEastAsia"/>
          <w:noProof/>
          <w:szCs w:val="24"/>
          <w:lang w:eastAsia="pl-PL"/>
        </w:rPr>
      </w:pPr>
      <w:hyperlink w:anchor="_Toc184117198" w:history="1">
        <w:r w:rsidRPr="00CE0219">
          <w:rPr>
            <w:rStyle w:val="Hipercze"/>
            <w:noProof/>
          </w:rPr>
          <w:t>Rysunek 3. Schemat logiki interwencji strategicznej</w:t>
        </w:r>
        <w:r>
          <w:rPr>
            <w:noProof/>
            <w:webHidden/>
          </w:rPr>
          <w:tab/>
        </w:r>
        <w:r>
          <w:rPr>
            <w:noProof/>
            <w:webHidden/>
          </w:rPr>
          <w:fldChar w:fldCharType="begin"/>
        </w:r>
        <w:r>
          <w:rPr>
            <w:noProof/>
            <w:webHidden/>
          </w:rPr>
          <w:instrText xml:space="preserve"> PAGEREF _Toc184117198 \h </w:instrText>
        </w:r>
        <w:r>
          <w:rPr>
            <w:noProof/>
            <w:webHidden/>
          </w:rPr>
        </w:r>
        <w:r>
          <w:rPr>
            <w:noProof/>
            <w:webHidden/>
          </w:rPr>
          <w:fldChar w:fldCharType="separate"/>
        </w:r>
        <w:r w:rsidR="009F52A5">
          <w:rPr>
            <w:noProof/>
            <w:webHidden/>
          </w:rPr>
          <w:t>49</w:t>
        </w:r>
        <w:r>
          <w:rPr>
            <w:noProof/>
            <w:webHidden/>
          </w:rPr>
          <w:fldChar w:fldCharType="end"/>
        </w:r>
      </w:hyperlink>
    </w:p>
    <w:p w14:paraId="52A1EFDE" w14:textId="760DB68E" w:rsidR="00204E35" w:rsidRPr="00194B85" w:rsidRDefault="00812554" w:rsidP="3348D224">
      <w:pPr>
        <w:pStyle w:val="Spisilustracji"/>
        <w:tabs>
          <w:tab w:val="left" w:pos="880"/>
          <w:tab w:val="right" w:leader="dot" w:pos="9060"/>
        </w:tabs>
        <w:rPr>
          <w:rFonts w:cstheme="minorHAnsi"/>
        </w:rPr>
      </w:pPr>
      <w:r w:rsidRPr="00812554">
        <w:rPr>
          <w:rFonts w:cstheme="minorHAnsi"/>
          <w:highlight w:val="yellow"/>
        </w:rPr>
        <w:fldChar w:fldCharType="end"/>
      </w:r>
    </w:p>
    <w:p w14:paraId="69B7D802" w14:textId="26688B7E" w:rsidR="005C2114" w:rsidRPr="00194B85" w:rsidRDefault="22360085" w:rsidP="3348D224">
      <w:pPr>
        <w:pStyle w:val="Spisilustracji"/>
        <w:tabs>
          <w:tab w:val="left" w:pos="880"/>
          <w:tab w:val="right" w:leader="dot" w:pos="9060"/>
        </w:tabs>
        <w:rPr>
          <w:rStyle w:val="Wyrnieniedelikatne"/>
          <w:rFonts w:cstheme="minorHAnsi"/>
          <w:b w:val="0"/>
          <w:bCs w:val="0"/>
          <w:sz w:val="24"/>
          <w:szCs w:val="24"/>
        </w:rPr>
      </w:pPr>
      <w:r w:rsidRPr="00194B85">
        <w:rPr>
          <w:rStyle w:val="Wyrnieniedelikatne"/>
          <w:rFonts w:cstheme="minorHAnsi"/>
        </w:rPr>
        <w:t>Spis tabel</w:t>
      </w:r>
    </w:p>
    <w:p w14:paraId="58B3E47B" w14:textId="42FC86C9" w:rsidR="00B309EF" w:rsidRDefault="00CD1592">
      <w:pPr>
        <w:pStyle w:val="Spisilustracji"/>
        <w:tabs>
          <w:tab w:val="right" w:leader="dot" w:pos="9060"/>
        </w:tabs>
        <w:rPr>
          <w:rFonts w:eastAsiaTheme="minorEastAsia"/>
          <w:noProof/>
          <w:szCs w:val="24"/>
          <w:lang w:eastAsia="pl-PL"/>
        </w:rPr>
      </w:pPr>
      <w:r>
        <w:rPr>
          <w:rFonts w:cstheme="minorHAnsi"/>
        </w:rPr>
        <w:fldChar w:fldCharType="begin"/>
      </w:r>
      <w:r>
        <w:rPr>
          <w:rFonts w:cstheme="minorHAnsi"/>
        </w:rPr>
        <w:instrText xml:space="preserve"> TOC \h \z \c "Tabela" </w:instrText>
      </w:r>
      <w:r>
        <w:rPr>
          <w:rFonts w:cstheme="minorHAnsi"/>
        </w:rPr>
        <w:fldChar w:fldCharType="separate"/>
      </w:r>
      <w:hyperlink w:anchor="_Toc184117199" w:history="1">
        <w:r w:rsidR="00B309EF" w:rsidRPr="00D14BBD">
          <w:rPr>
            <w:rStyle w:val="Hipercze"/>
            <w:noProof/>
          </w:rPr>
          <w:t>Tabela 1 Porównanie powierzchni i liczby mieszkańców poszczególnych gmin</w:t>
        </w:r>
        <w:r w:rsidR="00B309EF">
          <w:rPr>
            <w:noProof/>
            <w:webHidden/>
          </w:rPr>
          <w:tab/>
        </w:r>
        <w:r w:rsidR="00B309EF">
          <w:rPr>
            <w:noProof/>
            <w:webHidden/>
          </w:rPr>
          <w:fldChar w:fldCharType="begin"/>
        </w:r>
        <w:r w:rsidR="00B309EF">
          <w:rPr>
            <w:noProof/>
            <w:webHidden/>
          </w:rPr>
          <w:instrText xml:space="preserve"> PAGEREF _Toc184117199 \h </w:instrText>
        </w:r>
        <w:r w:rsidR="00B309EF">
          <w:rPr>
            <w:noProof/>
            <w:webHidden/>
          </w:rPr>
        </w:r>
        <w:r w:rsidR="00B309EF">
          <w:rPr>
            <w:noProof/>
            <w:webHidden/>
          </w:rPr>
          <w:fldChar w:fldCharType="separate"/>
        </w:r>
        <w:r w:rsidR="009F52A5">
          <w:rPr>
            <w:noProof/>
            <w:webHidden/>
          </w:rPr>
          <w:t>13</w:t>
        </w:r>
        <w:r w:rsidR="00B309EF">
          <w:rPr>
            <w:noProof/>
            <w:webHidden/>
          </w:rPr>
          <w:fldChar w:fldCharType="end"/>
        </w:r>
      </w:hyperlink>
    </w:p>
    <w:p w14:paraId="0851345B" w14:textId="2B3F0A2D" w:rsidR="00B309EF" w:rsidRDefault="00B309EF">
      <w:pPr>
        <w:pStyle w:val="Spisilustracji"/>
        <w:tabs>
          <w:tab w:val="right" w:leader="dot" w:pos="9060"/>
        </w:tabs>
        <w:rPr>
          <w:rFonts w:eastAsiaTheme="minorEastAsia"/>
          <w:noProof/>
          <w:szCs w:val="24"/>
          <w:lang w:eastAsia="pl-PL"/>
        </w:rPr>
      </w:pPr>
      <w:hyperlink w:anchor="_Toc184117200" w:history="1">
        <w:r w:rsidRPr="00D14BBD">
          <w:rPr>
            <w:rStyle w:val="Hipercze"/>
            <w:noProof/>
          </w:rPr>
          <w:t>Tabela 2. Hierarchizacja czynników rozwoju</w:t>
        </w:r>
        <w:r>
          <w:rPr>
            <w:noProof/>
            <w:webHidden/>
          </w:rPr>
          <w:tab/>
        </w:r>
        <w:r>
          <w:rPr>
            <w:noProof/>
            <w:webHidden/>
          </w:rPr>
          <w:fldChar w:fldCharType="begin"/>
        </w:r>
        <w:r>
          <w:rPr>
            <w:noProof/>
            <w:webHidden/>
          </w:rPr>
          <w:instrText xml:space="preserve"> PAGEREF _Toc184117200 \h </w:instrText>
        </w:r>
        <w:r>
          <w:rPr>
            <w:noProof/>
            <w:webHidden/>
          </w:rPr>
        </w:r>
        <w:r>
          <w:rPr>
            <w:noProof/>
            <w:webHidden/>
          </w:rPr>
          <w:fldChar w:fldCharType="separate"/>
        </w:r>
        <w:r w:rsidR="009F52A5">
          <w:rPr>
            <w:noProof/>
            <w:webHidden/>
          </w:rPr>
          <w:t>34</w:t>
        </w:r>
        <w:r>
          <w:rPr>
            <w:noProof/>
            <w:webHidden/>
          </w:rPr>
          <w:fldChar w:fldCharType="end"/>
        </w:r>
      </w:hyperlink>
    </w:p>
    <w:p w14:paraId="2E52293A" w14:textId="340E6EA6" w:rsidR="00B309EF" w:rsidRDefault="00B309EF">
      <w:pPr>
        <w:pStyle w:val="Spisilustracji"/>
        <w:tabs>
          <w:tab w:val="right" w:leader="dot" w:pos="9060"/>
        </w:tabs>
        <w:rPr>
          <w:rFonts w:eastAsiaTheme="minorEastAsia"/>
          <w:noProof/>
          <w:szCs w:val="24"/>
          <w:lang w:eastAsia="pl-PL"/>
        </w:rPr>
      </w:pPr>
      <w:hyperlink w:anchor="_Toc184117201" w:history="1">
        <w:r w:rsidRPr="00D14BBD">
          <w:rPr>
            <w:rStyle w:val="Hipercze"/>
            <w:noProof/>
          </w:rPr>
          <w:t>Tabela 3. Kluczowe wyzwania i kierunki interwencji partnerstwa</w:t>
        </w:r>
        <w:r>
          <w:rPr>
            <w:noProof/>
            <w:webHidden/>
          </w:rPr>
          <w:tab/>
        </w:r>
        <w:r>
          <w:rPr>
            <w:noProof/>
            <w:webHidden/>
          </w:rPr>
          <w:fldChar w:fldCharType="begin"/>
        </w:r>
        <w:r>
          <w:rPr>
            <w:noProof/>
            <w:webHidden/>
          </w:rPr>
          <w:instrText xml:space="preserve"> PAGEREF _Toc184117201 \h </w:instrText>
        </w:r>
        <w:r>
          <w:rPr>
            <w:noProof/>
            <w:webHidden/>
          </w:rPr>
        </w:r>
        <w:r>
          <w:rPr>
            <w:noProof/>
            <w:webHidden/>
          </w:rPr>
          <w:fldChar w:fldCharType="separate"/>
        </w:r>
        <w:r w:rsidR="009F52A5">
          <w:rPr>
            <w:noProof/>
            <w:webHidden/>
          </w:rPr>
          <w:t>35</w:t>
        </w:r>
        <w:r>
          <w:rPr>
            <w:noProof/>
            <w:webHidden/>
          </w:rPr>
          <w:fldChar w:fldCharType="end"/>
        </w:r>
      </w:hyperlink>
    </w:p>
    <w:p w14:paraId="21046951" w14:textId="3D779FA4" w:rsidR="00B309EF" w:rsidRDefault="00B309EF">
      <w:pPr>
        <w:pStyle w:val="Spisilustracji"/>
        <w:tabs>
          <w:tab w:val="right" w:leader="dot" w:pos="9060"/>
        </w:tabs>
        <w:rPr>
          <w:rFonts w:eastAsiaTheme="minorEastAsia"/>
          <w:noProof/>
          <w:szCs w:val="24"/>
          <w:lang w:eastAsia="pl-PL"/>
        </w:rPr>
      </w:pPr>
      <w:hyperlink w:anchor="_Toc184117202" w:history="1">
        <w:r w:rsidRPr="00D14BBD">
          <w:rPr>
            <w:rStyle w:val="Hipercze"/>
            <w:noProof/>
          </w:rPr>
          <w:t>Tabela 4. Charakterystyka celu strategicznego nr 1</w:t>
        </w:r>
        <w:r>
          <w:rPr>
            <w:noProof/>
            <w:webHidden/>
          </w:rPr>
          <w:tab/>
        </w:r>
        <w:r>
          <w:rPr>
            <w:noProof/>
            <w:webHidden/>
          </w:rPr>
          <w:fldChar w:fldCharType="begin"/>
        </w:r>
        <w:r>
          <w:rPr>
            <w:noProof/>
            <w:webHidden/>
          </w:rPr>
          <w:instrText xml:space="preserve"> PAGEREF _Toc184117202 \h </w:instrText>
        </w:r>
        <w:r>
          <w:rPr>
            <w:noProof/>
            <w:webHidden/>
          </w:rPr>
        </w:r>
        <w:r>
          <w:rPr>
            <w:noProof/>
            <w:webHidden/>
          </w:rPr>
          <w:fldChar w:fldCharType="separate"/>
        </w:r>
        <w:r w:rsidR="009F52A5">
          <w:rPr>
            <w:noProof/>
            <w:webHidden/>
          </w:rPr>
          <w:t>41</w:t>
        </w:r>
        <w:r>
          <w:rPr>
            <w:noProof/>
            <w:webHidden/>
          </w:rPr>
          <w:fldChar w:fldCharType="end"/>
        </w:r>
      </w:hyperlink>
    </w:p>
    <w:p w14:paraId="41491AB3" w14:textId="779E2548" w:rsidR="00B309EF" w:rsidRDefault="00B309EF">
      <w:pPr>
        <w:pStyle w:val="Spisilustracji"/>
        <w:tabs>
          <w:tab w:val="right" w:leader="dot" w:pos="9060"/>
        </w:tabs>
        <w:rPr>
          <w:rFonts w:eastAsiaTheme="minorEastAsia"/>
          <w:noProof/>
          <w:szCs w:val="24"/>
          <w:lang w:eastAsia="pl-PL"/>
        </w:rPr>
      </w:pPr>
      <w:hyperlink w:anchor="_Toc184117203" w:history="1">
        <w:r w:rsidRPr="00D14BBD">
          <w:rPr>
            <w:rStyle w:val="Hipercze"/>
            <w:noProof/>
          </w:rPr>
          <w:t>Tabela 5. Charakterystyka celu strategicznego nr 2</w:t>
        </w:r>
        <w:r>
          <w:rPr>
            <w:noProof/>
            <w:webHidden/>
          </w:rPr>
          <w:tab/>
        </w:r>
        <w:r>
          <w:rPr>
            <w:noProof/>
            <w:webHidden/>
          </w:rPr>
          <w:fldChar w:fldCharType="begin"/>
        </w:r>
        <w:r>
          <w:rPr>
            <w:noProof/>
            <w:webHidden/>
          </w:rPr>
          <w:instrText xml:space="preserve"> PAGEREF _Toc184117203 \h </w:instrText>
        </w:r>
        <w:r>
          <w:rPr>
            <w:noProof/>
            <w:webHidden/>
          </w:rPr>
        </w:r>
        <w:r>
          <w:rPr>
            <w:noProof/>
            <w:webHidden/>
          </w:rPr>
          <w:fldChar w:fldCharType="separate"/>
        </w:r>
        <w:r w:rsidR="009F52A5">
          <w:rPr>
            <w:noProof/>
            <w:webHidden/>
          </w:rPr>
          <w:t>43</w:t>
        </w:r>
        <w:r>
          <w:rPr>
            <w:noProof/>
            <w:webHidden/>
          </w:rPr>
          <w:fldChar w:fldCharType="end"/>
        </w:r>
      </w:hyperlink>
    </w:p>
    <w:p w14:paraId="2C920970" w14:textId="2ED03B3B" w:rsidR="00B309EF" w:rsidRDefault="00B309EF">
      <w:pPr>
        <w:pStyle w:val="Spisilustracji"/>
        <w:tabs>
          <w:tab w:val="right" w:leader="dot" w:pos="9060"/>
        </w:tabs>
        <w:rPr>
          <w:rFonts w:eastAsiaTheme="minorEastAsia"/>
          <w:noProof/>
          <w:szCs w:val="24"/>
          <w:lang w:eastAsia="pl-PL"/>
        </w:rPr>
      </w:pPr>
      <w:hyperlink w:anchor="_Toc184117204" w:history="1">
        <w:r w:rsidRPr="00D14BBD">
          <w:rPr>
            <w:rStyle w:val="Hipercze"/>
            <w:noProof/>
          </w:rPr>
          <w:t>Tabela 6. Charakterystyka celu strategicznego nr 3</w:t>
        </w:r>
        <w:r>
          <w:rPr>
            <w:noProof/>
            <w:webHidden/>
          </w:rPr>
          <w:tab/>
        </w:r>
        <w:r>
          <w:rPr>
            <w:noProof/>
            <w:webHidden/>
          </w:rPr>
          <w:fldChar w:fldCharType="begin"/>
        </w:r>
        <w:r>
          <w:rPr>
            <w:noProof/>
            <w:webHidden/>
          </w:rPr>
          <w:instrText xml:space="preserve"> PAGEREF _Toc184117204 \h </w:instrText>
        </w:r>
        <w:r>
          <w:rPr>
            <w:noProof/>
            <w:webHidden/>
          </w:rPr>
        </w:r>
        <w:r>
          <w:rPr>
            <w:noProof/>
            <w:webHidden/>
          </w:rPr>
          <w:fldChar w:fldCharType="separate"/>
        </w:r>
        <w:r w:rsidR="009F52A5">
          <w:rPr>
            <w:noProof/>
            <w:webHidden/>
          </w:rPr>
          <w:t>44</w:t>
        </w:r>
        <w:r>
          <w:rPr>
            <w:noProof/>
            <w:webHidden/>
          </w:rPr>
          <w:fldChar w:fldCharType="end"/>
        </w:r>
      </w:hyperlink>
    </w:p>
    <w:p w14:paraId="7980E14E" w14:textId="4656B156" w:rsidR="00B309EF" w:rsidRDefault="00B309EF">
      <w:pPr>
        <w:pStyle w:val="Spisilustracji"/>
        <w:tabs>
          <w:tab w:val="right" w:leader="dot" w:pos="9060"/>
        </w:tabs>
        <w:rPr>
          <w:rFonts w:eastAsiaTheme="minorEastAsia"/>
          <w:noProof/>
          <w:szCs w:val="24"/>
          <w:lang w:eastAsia="pl-PL"/>
        </w:rPr>
      </w:pPr>
      <w:hyperlink w:anchor="_Toc184117205" w:history="1">
        <w:r w:rsidRPr="00D14BBD">
          <w:rPr>
            <w:rStyle w:val="Hipercze"/>
            <w:noProof/>
          </w:rPr>
          <w:t>Tabela 7. Spójność celów Strategii z celami Programu Program Fundusze Europejskie dla Małopolski 2021-2027</w:t>
        </w:r>
        <w:r>
          <w:rPr>
            <w:noProof/>
            <w:webHidden/>
          </w:rPr>
          <w:tab/>
        </w:r>
        <w:r>
          <w:rPr>
            <w:noProof/>
            <w:webHidden/>
          </w:rPr>
          <w:fldChar w:fldCharType="begin"/>
        </w:r>
        <w:r>
          <w:rPr>
            <w:noProof/>
            <w:webHidden/>
          </w:rPr>
          <w:instrText xml:space="preserve"> PAGEREF _Toc184117205 \h </w:instrText>
        </w:r>
        <w:r>
          <w:rPr>
            <w:noProof/>
            <w:webHidden/>
          </w:rPr>
        </w:r>
        <w:r>
          <w:rPr>
            <w:noProof/>
            <w:webHidden/>
          </w:rPr>
          <w:fldChar w:fldCharType="separate"/>
        </w:r>
        <w:r w:rsidR="009F52A5">
          <w:rPr>
            <w:noProof/>
            <w:webHidden/>
          </w:rPr>
          <w:t>45</w:t>
        </w:r>
        <w:r>
          <w:rPr>
            <w:noProof/>
            <w:webHidden/>
          </w:rPr>
          <w:fldChar w:fldCharType="end"/>
        </w:r>
      </w:hyperlink>
    </w:p>
    <w:p w14:paraId="60506272" w14:textId="655278D4" w:rsidR="00B309EF" w:rsidRDefault="00B309EF">
      <w:pPr>
        <w:pStyle w:val="Spisilustracji"/>
        <w:tabs>
          <w:tab w:val="right" w:leader="dot" w:pos="9060"/>
        </w:tabs>
        <w:rPr>
          <w:rFonts w:eastAsiaTheme="minorEastAsia"/>
          <w:noProof/>
          <w:szCs w:val="24"/>
          <w:lang w:eastAsia="pl-PL"/>
        </w:rPr>
      </w:pPr>
      <w:hyperlink w:anchor="_Toc184117206" w:history="1">
        <w:r w:rsidRPr="00D14BBD">
          <w:rPr>
            <w:rStyle w:val="Hipercze"/>
            <w:noProof/>
          </w:rPr>
          <w:t xml:space="preserve">Tabela 8. </w:t>
        </w:r>
        <w:r w:rsidRPr="00D14BBD">
          <w:rPr>
            <w:rStyle w:val="Hipercze"/>
            <w:noProof/>
            <w:lang w:eastAsia="pl-PL"/>
          </w:rPr>
          <w:t>Planowane produkty i rezultaty – wskaźniki FEM 2021-2027</w:t>
        </w:r>
        <w:r>
          <w:rPr>
            <w:noProof/>
            <w:webHidden/>
          </w:rPr>
          <w:tab/>
        </w:r>
        <w:r>
          <w:rPr>
            <w:noProof/>
            <w:webHidden/>
          </w:rPr>
          <w:fldChar w:fldCharType="begin"/>
        </w:r>
        <w:r>
          <w:rPr>
            <w:noProof/>
            <w:webHidden/>
          </w:rPr>
          <w:instrText xml:space="preserve"> PAGEREF _Toc184117206 \h </w:instrText>
        </w:r>
        <w:r>
          <w:rPr>
            <w:noProof/>
            <w:webHidden/>
          </w:rPr>
        </w:r>
        <w:r>
          <w:rPr>
            <w:noProof/>
            <w:webHidden/>
          </w:rPr>
          <w:fldChar w:fldCharType="separate"/>
        </w:r>
        <w:r w:rsidR="009F52A5">
          <w:rPr>
            <w:noProof/>
            <w:webHidden/>
          </w:rPr>
          <w:t>46</w:t>
        </w:r>
        <w:r>
          <w:rPr>
            <w:noProof/>
            <w:webHidden/>
          </w:rPr>
          <w:fldChar w:fldCharType="end"/>
        </w:r>
      </w:hyperlink>
    </w:p>
    <w:p w14:paraId="06DDAC06" w14:textId="47C89420" w:rsidR="00B309EF" w:rsidRDefault="00B309EF">
      <w:pPr>
        <w:pStyle w:val="Spisilustracji"/>
        <w:tabs>
          <w:tab w:val="right" w:leader="dot" w:pos="9060"/>
        </w:tabs>
        <w:rPr>
          <w:rFonts w:eastAsiaTheme="minorEastAsia"/>
          <w:noProof/>
          <w:szCs w:val="24"/>
          <w:lang w:eastAsia="pl-PL"/>
        </w:rPr>
      </w:pPr>
      <w:hyperlink w:anchor="_Toc184117207" w:history="1">
        <w:r w:rsidRPr="00D14BBD">
          <w:rPr>
            <w:rStyle w:val="Hipercze"/>
            <w:noProof/>
          </w:rPr>
          <w:t>Tabela 9. Wskaźniki rezultatu strategicznego na potrzeby monitoringu celów strategicznych wraz z informacjami niezbędnymi do monitoringu</w:t>
        </w:r>
        <w:r>
          <w:rPr>
            <w:noProof/>
            <w:webHidden/>
          </w:rPr>
          <w:tab/>
        </w:r>
        <w:r>
          <w:rPr>
            <w:noProof/>
            <w:webHidden/>
          </w:rPr>
          <w:fldChar w:fldCharType="begin"/>
        </w:r>
        <w:r>
          <w:rPr>
            <w:noProof/>
            <w:webHidden/>
          </w:rPr>
          <w:instrText xml:space="preserve"> PAGEREF _Toc184117207 \h </w:instrText>
        </w:r>
        <w:r>
          <w:rPr>
            <w:noProof/>
            <w:webHidden/>
          </w:rPr>
        </w:r>
        <w:r>
          <w:rPr>
            <w:noProof/>
            <w:webHidden/>
          </w:rPr>
          <w:fldChar w:fldCharType="separate"/>
        </w:r>
        <w:r w:rsidR="009F52A5">
          <w:rPr>
            <w:noProof/>
            <w:webHidden/>
          </w:rPr>
          <w:t>47</w:t>
        </w:r>
        <w:r>
          <w:rPr>
            <w:noProof/>
            <w:webHidden/>
          </w:rPr>
          <w:fldChar w:fldCharType="end"/>
        </w:r>
      </w:hyperlink>
    </w:p>
    <w:p w14:paraId="011D1848" w14:textId="675AB1C8" w:rsidR="00B309EF" w:rsidRDefault="00B309EF">
      <w:pPr>
        <w:pStyle w:val="Spisilustracji"/>
        <w:tabs>
          <w:tab w:val="right" w:leader="dot" w:pos="9060"/>
        </w:tabs>
        <w:rPr>
          <w:rFonts w:eastAsiaTheme="minorEastAsia"/>
          <w:noProof/>
          <w:szCs w:val="24"/>
          <w:lang w:eastAsia="pl-PL"/>
        </w:rPr>
      </w:pPr>
      <w:hyperlink w:anchor="_Toc184117208" w:history="1">
        <w:r w:rsidRPr="00D14BBD">
          <w:rPr>
            <w:rStyle w:val="Hipercze"/>
            <w:noProof/>
          </w:rPr>
          <w:t>Tabela 10. Spójność celów Strategii z celami strategii wyższego rzędu</w:t>
        </w:r>
        <w:r>
          <w:rPr>
            <w:noProof/>
            <w:webHidden/>
          </w:rPr>
          <w:tab/>
        </w:r>
        <w:r>
          <w:rPr>
            <w:noProof/>
            <w:webHidden/>
          </w:rPr>
          <w:fldChar w:fldCharType="begin"/>
        </w:r>
        <w:r>
          <w:rPr>
            <w:noProof/>
            <w:webHidden/>
          </w:rPr>
          <w:instrText xml:space="preserve"> PAGEREF _Toc184117208 \h </w:instrText>
        </w:r>
        <w:r>
          <w:rPr>
            <w:noProof/>
            <w:webHidden/>
          </w:rPr>
        </w:r>
        <w:r>
          <w:rPr>
            <w:noProof/>
            <w:webHidden/>
          </w:rPr>
          <w:fldChar w:fldCharType="separate"/>
        </w:r>
        <w:r w:rsidR="009F52A5">
          <w:rPr>
            <w:noProof/>
            <w:webHidden/>
          </w:rPr>
          <w:t>50</w:t>
        </w:r>
        <w:r>
          <w:rPr>
            <w:noProof/>
            <w:webHidden/>
          </w:rPr>
          <w:fldChar w:fldCharType="end"/>
        </w:r>
      </w:hyperlink>
    </w:p>
    <w:p w14:paraId="54393B2D" w14:textId="45E5F0B7" w:rsidR="00B309EF" w:rsidRDefault="00B309EF">
      <w:pPr>
        <w:pStyle w:val="Spisilustracji"/>
        <w:tabs>
          <w:tab w:val="right" w:leader="dot" w:pos="9060"/>
        </w:tabs>
        <w:rPr>
          <w:rFonts w:eastAsiaTheme="minorEastAsia"/>
          <w:noProof/>
          <w:szCs w:val="24"/>
          <w:lang w:eastAsia="pl-PL"/>
        </w:rPr>
      </w:pPr>
      <w:hyperlink w:anchor="_Toc184117209" w:history="1">
        <w:r w:rsidRPr="00D14BBD">
          <w:rPr>
            <w:rStyle w:val="Hipercze"/>
            <w:noProof/>
          </w:rPr>
          <w:t>Tabela 11. Projekty w ramach Celu 1</w:t>
        </w:r>
        <w:r>
          <w:rPr>
            <w:noProof/>
            <w:webHidden/>
          </w:rPr>
          <w:tab/>
        </w:r>
        <w:r>
          <w:rPr>
            <w:noProof/>
            <w:webHidden/>
          </w:rPr>
          <w:fldChar w:fldCharType="begin"/>
        </w:r>
        <w:r>
          <w:rPr>
            <w:noProof/>
            <w:webHidden/>
          </w:rPr>
          <w:instrText xml:space="preserve"> PAGEREF _Toc184117209 \h </w:instrText>
        </w:r>
        <w:r>
          <w:rPr>
            <w:noProof/>
            <w:webHidden/>
          </w:rPr>
        </w:r>
        <w:r>
          <w:rPr>
            <w:noProof/>
            <w:webHidden/>
          </w:rPr>
          <w:fldChar w:fldCharType="separate"/>
        </w:r>
        <w:r w:rsidR="009F52A5">
          <w:rPr>
            <w:noProof/>
            <w:webHidden/>
          </w:rPr>
          <w:t>56</w:t>
        </w:r>
        <w:r>
          <w:rPr>
            <w:noProof/>
            <w:webHidden/>
          </w:rPr>
          <w:fldChar w:fldCharType="end"/>
        </w:r>
      </w:hyperlink>
    </w:p>
    <w:p w14:paraId="32A00FF5" w14:textId="267342DA" w:rsidR="00B309EF" w:rsidRDefault="00B309EF">
      <w:pPr>
        <w:pStyle w:val="Spisilustracji"/>
        <w:tabs>
          <w:tab w:val="right" w:leader="dot" w:pos="9060"/>
        </w:tabs>
        <w:rPr>
          <w:rFonts w:eastAsiaTheme="minorEastAsia"/>
          <w:noProof/>
          <w:szCs w:val="24"/>
          <w:lang w:eastAsia="pl-PL"/>
        </w:rPr>
      </w:pPr>
      <w:hyperlink w:anchor="_Toc184117210" w:history="1">
        <w:r w:rsidRPr="00D14BBD">
          <w:rPr>
            <w:rStyle w:val="Hipercze"/>
            <w:noProof/>
          </w:rPr>
          <w:t>Tabela 12. Integracja i powiązanie projektów/wiązek w ramach celu 1</w:t>
        </w:r>
        <w:r>
          <w:rPr>
            <w:noProof/>
            <w:webHidden/>
          </w:rPr>
          <w:tab/>
        </w:r>
        <w:r>
          <w:rPr>
            <w:noProof/>
            <w:webHidden/>
          </w:rPr>
          <w:fldChar w:fldCharType="begin"/>
        </w:r>
        <w:r>
          <w:rPr>
            <w:noProof/>
            <w:webHidden/>
          </w:rPr>
          <w:instrText xml:space="preserve"> PAGEREF _Toc184117210 \h </w:instrText>
        </w:r>
        <w:r>
          <w:rPr>
            <w:noProof/>
            <w:webHidden/>
          </w:rPr>
        </w:r>
        <w:r>
          <w:rPr>
            <w:noProof/>
            <w:webHidden/>
          </w:rPr>
          <w:fldChar w:fldCharType="separate"/>
        </w:r>
        <w:r w:rsidR="009F52A5">
          <w:rPr>
            <w:noProof/>
            <w:webHidden/>
          </w:rPr>
          <w:t>67</w:t>
        </w:r>
        <w:r>
          <w:rPr>
            <w:noProof/>
            <w:webHidden/>
          </w:rPr>
          <w:fldChar w:fldCharType="end"/>
        </w:r>
      </w:hyperlink>
    </w:p>
    <w:p w14:paraId="4190EA71" w14:textId="5BDDC46F" w:rsidR="00B309EF" w:rsidRDefault="00B309EF">
      <w:pPr>
        <w:pStyle w:val="Spisilustracji"/>
        <w:tabs>
          <w:tab w:val="right" w:leader="dot" w:pos="9060"/>
        </w:tabs>
        <w:rPr>
          <w:rFonts w:eastAsiaTheme="minorEastAsia"/>
          <w:noProof/>
          <w:szCs w:val="24"/>
          <w:lang w:eastAsia="pl-PL"/>
        </w:rPr>
      </w:pPr>
      <w:hyperlink w:anchor="_Toc184117211" w:history="1">
        <w:r w:rsidRPr="00D14BBD">
          <w:rPr>
            <w:rStyle w:val="Hipercze"/>
            <w:noProof/>
          </w:rPr>
          <w:t>Tabela 13. Projekty w ramach Celu 2</w:t>
        </w:r>
        <w:r>
          <w:rPr>
            <w:noProof/>
            <w:webHidden/>
          </w:rPr>
          <w:tab/>
        </w:r>
        <w:r>
          <w:rPr>
            <w:noProof/>
            <w:webHidden/>
          </w:rPr>
          <w:fldChar w:fldCharType="begin"/>
        </w:r>
        <w:r>
          <w:rPr>
            <w:noProof/>
            <w:webHidden/>
          </w:rPr>
          <w:instrText xml:space="preserve"> PAGEREF _Toc184117211 \h </w:instrText>
        </w:r>
        <w:r>
          <w:rPr>
            <w:noProof/>
            <w:webHidden/>
          </w:rPr>
        </w:r>
        <w:r>
          <w:rPr>
            <w:noProof/>
            <w:webHidden/>
          </w:rPr>
          <w:fldChar w:fldCharType="separate"/>
        </w:r>
        <w:r w:rsidR="009F52A5">
          <w:rPr>
            <w:noProof/>
            <w:webHidden/>
          </w:rPr>
          <w:t>71</w:t>
        </w:r>
        <w:r>
          <w:rPr>
            <w:noProof/>
            <w:webHidden/>
          </w:rPr>
          <w:fldChar w:fldCharType="end"/>
        </w:r>
      </w:hyperlink>
    </w:p>
    <w:p w14:paraId="6F7ED2FB" w14:textId="05933D59" w:rsidR="00B309EF" w:rsidRDefault="00B309EF">
      <w:pPr>
        <w:pStyle w:val="Spisilustracji"/>
        <w:tabs>
          <w:tab w:val="right" w:leader="dot" w:pos="9060"/>
        </w:tabs>
        <w:rPr>
          <w:rFonts w:eastAsiaTheme="minorEastAsia"/>
          <w:noProof/>
          <w:szCs w:val="24"/>
          <w:lang w:eastAsia="pl-PL"/>
        </w:rPr>
      </w:pPr>
      <w:hyperlink w:anchor="_Toc184117212" w:history="1">
        <w:r w:rsidRPr="00D14BBD">
          <w:rPr>
            <w:rStyle w:val="Hipercze"/>
            <w:noProof/>
          </w:rPr>
          <w:t>Tabela 14. Integracja i powiązanie projektu w ramach celu 2</w:t>
        </w:r>
        <w:r>
          <w:rPr>
            <w:noProof/>
            <w:webHidden/>
          </w:rPr>
          <w:tab/>
        </w:r>
        <w:r>
          <w:rPr>
            <w:noProof/>
            <w:webHidden/>
          </w:rPr>
          <w:fldChar w:fldCharType="begin"/>
        </w:r>
        <w:r>
          <w:rPr>
            <w:noProof/>
            <w:webHidden/>
          </w:rPr>
          <w:instrText xml:space="preserve"> PAGEREF _Toc184117212 \h </w:instrText>
        </w:r>
        <w:r>
          <w:rPr>
            <w:noProof/>
            <w:webHidden/>
          </w:rPr>
        </w:r>
        <w:r>
          <w:rPr>
            <w:noProof/>
            <w:webHidden/>
          </w:rPr>
          <w:fldChar w:fldCharType="separate"/>
        </w:r>
        <w:r w:rsidR="009F52A5">
          <w:rPr>
            <w:noProof/>
            <w:webHidden/>
          </w:rPr>
          <w:t>74</w:t>
        </w:r>
        <w:r>
          <w:rPr>
            <w:noProof/>
            <w:webHidden/>
          </w:rPr>
          <w:fldChar w:fldCharType="end"/>
        </w:r>
      </w:hyperlink>
    </w:p>
    <w:p w14:paraId="6F70D088" w14:textId="0A13BBA3" w:rsidR="00B309EF" w:rsidRDefault="00B309EF">
      <w:pPr>
        <w:pStyle w:val="Spisilustracji"/>
        <w:tabs>
          <w:tab w:val="right" w:leader="dot" w:pos="9060"/>
        </w:tabs>
        <w:rPr>
          <w:rFonts w:eastAsiaTheme="minorEastAsia"/>
          <w:noProof/>
          <w:szCs w:val="24"/>
          <w:lang w:eastAsia="pl-PL"/>
        </w:rPr>
      </w:pPr>
      <w:hyperlink w:anchor="_Toc184117213" w:history="1">
        <w:r w:rsidRPr="00D14BBD">
          <w:rPr>
            <w:rStyle w:val="Hipercze"/>
            <w:noProof/>
          </w:rPr>
          <w:t>Tabela 15. Integracja i powiązanie projektu w ramach celu 3</w:t>
        </w:r>
        <w:r>
          <w:rPr>
            <w:noProof/>
            <w:webHidden/>
          </w:rPr>
          <w:tab/>
        </w:r>
        <w:r>
          <w:rPr>
            <w:noProof/>
            <w:webHidden/>
          </w:rPr>
          <w:fldChar w:fldCharType="begin"/>
        </w:r>
        <w:r>
          <w:rPr>
            <w:noProof/>
            <w:webHidden/>
          </w:rPr>
          <w:instrText xml:space="preserve"> PAGEREF _Toc184117213 \h </w:instrText>
        </w:r>
        <w:r>
          <w:rPr>
            <w:noProof/>
            <w:webHidden/>
          </w:rPr>
        </w:r>
        <w:r>
          <w:rPr>
            <w:noProof/>
            <w:webHidden/>
          </w:rPr>
          <w:fldChar w:fldCharType="separate"/>
        </w:r>
        <w:r w:rsidR="009F52A5">
          <w:rPr>
            <w:noProof/>
            <w:webHidden/>
          </w:rPr>
          <w:t>77</w:t>
        </w:r>
        <w:r>
          <w:rPr>
            <w:noProof/>
            <w:webHidden/>
          </w:rPr>
          <w:fldChar w:fldCharType="end"/>
        </w:r>
      </w:hyperlink>
    </w:p>
    <w:p w14:paraId="55FCDA3B" w14:textId="644AE599" w:rsidR="00B309EF" w:rsidRDefault="00B309EF">
      <w:pPr>
        <w:pStyle w:val="Spisilustracji"/>
        <w:tabs>
          <w:tab w:val="right" w:leader="dot" w:pos="9060"/>
        </w:tabs>
        <w:rPr>
          <w:rFonts w:eastAsiaTheme="minorEastAsia"/>
          <w:noProof/>
          <w:szCs w:val="24"/>
          <w:lang w:eastAsia="pl-PL"/>
        </w:rPr>
      </w:pPr>
      <w:hyperlink w:anchor="_Toc184117214" w:history="1">
        <w:r w:rsidRPr="00D14BBD">
          <w:rPr>
            <w:rStyle w:val="Hipercze"/>
            <w:noProof/>
          </w:rPr>
          <w:t>Tabela 16. Potencjalne źródła finasowania działań</w:t>
        </w:r>
        <w:r>
          <w:rPr>
            <w:noProof/>
            <w:webHidden/>
          </w:rPr>
          <w:tab/>
        </w:r>
        <w:r>
          <w:rPr>
            <w:noProof/>
            <w:webHidden/>
          </w:rPr>
          <w:fldChar w:fldCharType="begin"/>
        </w:r>
        <w:r>
          <w:rPr>
            <w:noProof/>
            <w:webHidden/>
          </w:rPr>
          <w:instrText xml:space="preserve"> PAGEREF _Toc184117214 \h </w:instrText>
        </w:r>
        <w:r>
          <w:rPr>
            <w:noProof/>
            <w:webHidden/>
          </w:rPr>
        </w:r>
        <w:r>
          <w:rPr>
            <w:noProof/>
            <w:webHidden/>
          </w:rPr>
          <w:fldChar w:fldCharType="separate"/>
        </w:r>
        <w:r w:rsidR="009F52A5">
          <w:rPr>
            <w:noProof/>
            <w:webHidden/>
          </w:rPr>
          <w:t>93</w:t>
        </w:r>
        <w:r>
          <w:rPr>
            <w:noProof/>
            <w:webHidden/>
          </w:rPr>
          <w:fldChar w:fldCharType="end"/>
        </w:r>
      </w:hyperlink>
    </w:p>
    <w:p w14:paraId="50F767F6" w14:textId="59CD3314" w:rsidR="00495B7F" w:rsidRPr="00812554" w:rsidRDefault="00CD1592" w:rsidP="00194B85">
      <w:pPr>
        <w:ind w:left="0"/>
        <w:rPr>
          <w:rFonts w:cstheme="minorHAnsi"/>
        </w:rPr>
      </w:pPr>
      <w:r>
        <w:rPr>
          <w:rFonts w:cstheme="minorHAnsi"/>
        </w:rPr>
        <w:fldChar w:fldCharType="end"/>
      </w:r>
      <w:r w:rsidR="00495B7F" w:rsidRPr="00812554">
        <w:rPr>
          <w:rFonts w:cstheme="minorHAnsi"/>
        </w:rPr>
        <w:br w:type="page"/>
      </w:r>
    </w:p>
    <w:p w14:paraId="212C6AB5" w14:textId="77777777" w:rsidR="003A1916" w:rsidRPr="00812554" w:rsidRDefault="003A1916" w:rsidP="005C2114">
      <w:pPr>
        <w:ind w:left="0"/>
        <w:rPr>
          <w:rFonts w:cstheme="minorHAnsi"/>
        </w:rPr>
      </w:pPr>
    </w:p>
    <w:p w14:paraId="322B8762" w14:textId="69B03C90" w:rsidR="003A1916" w:rsidRPr="00812554" w:rsidRDefault="003A1916">
      <w:pPr>
        <w:spacing w:before="0" w:after="160" w:line="259" w:lineRule="auto"/>
        <w:ind w:left="0"/>
        <w:rPr>
          <w:rFonts w:cstheme="minorHAnsi"/>
        </w:rPr>
      </w:pPr>
    </w:p>
    <w:p w14:paraId="4AF58801" w14:textId="61B3390C" w:rsidR="005C2114" w:rsidRPr="00812554" w:rsidRDefault="003A1916" w:rsidP="005C2114">
      <w:pPr>
        <w:ind w:left="0"/>
        <w:rPr>
          <w:rFonts w:cstheme="minorHAnsi"/>
        </w:rPr>
      </w:pPr>
      <w:r w:rsidRPr="00812554">
        <w:rPr>
          <w:rFonts w:cstheme="minorHAnsi"/>
          <w:noProof/>
          <w:lang w:eastAsia="pl-PL"/>
        </w:rPr>
        <w:drawing>
          <wp:anchor distT="0" distB="0" distL="114300" distR="114300" simplePos="0" relativeHeight="251657219" behindDoc="0" locked="0" layoutInCell="1" allowOverlap="1" wp14:anchorId="1A31AD5A" wp14:editId="40E4DCAC">
            <wp:simplePos x="0" y="0"/>
            <wp:positionH relativeFrom="page">
              <wp:align>right</wp:align>
            </wp:positionH>
            <wp:positionV relativeFrom="paragraph">
              <wp:posOffset>-881380</wp:posOffset>
            </wp:positionV>
            <wp:extent cx="7558768" cy="10683905"/>
            <wp:effectExtent l="0" t="0" r="0" b="0"/>
            <wp:wrapNone/>
            <wp:docPr id="23" name="Obraz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a:extLst>
                        <a:ext uri="{C183D7F6-B498-43B3-948B-1728B52AA6E4}">
                          <adec:decorative xmlns:adec="http://schemas.microsoft.com/office/drawing/2017/decorative" val="1"/>
                        </a:ext>
                      </a:extLst>
                    </pic:cNvPr>
                    <pic:cNvPicPr/>
                  </pic:nvPicPr>
                  <pic:blipFill>
                    <a:blip r:embed="rId21">
                      <a:extLst>
                        <a:ext uri="{28A0092B-C50C-407E-A947-70E740481C1C}">
                          <a14:useLocalDpi xmlns:a14="http://schemas.microsoft.com/office/drawing/2010/main" val="0"/>
                        </a:ext>
                      </a:extLst>
                    </a:blip>
                    <a:stretch>
                      <a:fillRect/>
                    </a:stretch>
                  </pic:blipFill>
                  <pic:spPr>
                    <a:xfrm>
                      <a:off x="0" y="0"/>
                      <a:ext cx="7558768" cy="10683905"/>
                    </a:xfrm>
                    <a:prstGeom prst="rect">
                      <a:avLst/>
                    </a:prstGeom>
                  </pic:spPr>
                </pic:pic>
              </a:graphicData>
            </a:graphic>
            <wp14:sizeRelH relativeFrom="margin">
              <wp14:pctWidth>0</wp14:pctWidth>
            </wp14:sizeRelH>
            <wp14:sizeRelV relativeFrom="margin">
              <wp14:pctHeight>0</wp14:pctHeight>
            </wp14:sizeRelV>
          </wp:anchor>
        </w:drawing>
      </w:r>
    </w:p>
    <w:sectPr w:rsidR="005C2114" w:rsidRPr="00812554" w:rsidSect="00F71397">
      <w:pgSz w:w="11906" w:h="16838"/>
      <w:pgMar w:top="1418" w:right="1418" w:bottom="170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6A2D57" w14:textId="77777777" w:rsidR="00D351D3" w:rsidRDefault="00D351D3" w:rsidP="007739FF">
      <w:pPr>
        <w:spacing w:before="0" w:after="0" w:line="240" w:lineRule="auto"/>
      </w:pPr>
      <w:r>
        <w:separator/>
      </w:r>
    </w:p>
  </w:endnote>
  <w:endnote w:type="continuationSeparator" w:id="0">
    <w:p w14:paraId="3DC1DCA9" w14:textId="77777777" w:rsidR="00D351D3" w:rsidRDefault="00D351D3" w:rsidP="007739FF">
      <w:pPr>
        <w:spacing w:before="0" w:after="0" w:line="240" w:lineRule="auto"/>
      </w:pPr>
      <w:r>
        <w:continuationSeparator/>
      </w:r>
    </w:p>
  </w:endnote>
  <w:endnote w:type="continuationNotice" w:id="1">
    <w:p w14:paraId="604466FF" w14:textId="77777777" w:rsidR="00D351D3" w:rsidRDefault="00D351D3">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alibri">
    <w:altName w:val="Calibri"/>
    <w:panose1 w:val="020F0502020204030204"/>
    <w:charset w:val="EE"/>
    <w:family w:val="swiss"/>
    <w:pitch w:val="variable"/>
    <w:sig w:usb0="E4002EFF" w:usb1="C000247B"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panose1 w:val="02020400000000000000"/>
    <w:charset w:val="80"/>
    <w:family w:val="roman"/>
    <w:pitch w:val="variable"/>
    <w:sig w:usb0="800002E7" w:usb1="2AC7FCFF" w:usb2="00000012" w:usb3="00000000" w:csb0="0002009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chia">
    <w:panose1 w:val="020B0604020202020204"/>
    <w:charset w:val="00"/>
    <w:family w:val="auto"/>
    <w:pitch w:val="variable"/>
    <w:sig w:usb0="8000002F" w:usb1="0000004A" w:usb2="00000000" w:usb3="00000000" w:csb0="00000111" w:csb1="00000000"/>
  </w:font>
  <w:font w:name="Segoe UI">
    <w:panose1 w:val="020B0502040204020203"/>
    <w:charset w:val="EE"/>
    <w:family w:val="swiss"/>
    <w:pitch w:val="variable"/>
    <w:sig w:usb0="E5002EFF" w:usb1="C000E47F" w:usb2="00000029" w:usb3="00000000" w:csb0="000001FF" w:csb1="00000000"/>
  </w:font>
  <w:font w:name="AppleSystemUIFont">
    <w:altName w:val="Calibri"/>
    <w:panose1 w:val="020B0604020202020204"/>
    <w:charset w:val="00"/>
    <w:family w:val="auto"/>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44380703"/>
      <w:docPartObj>
        <w:docPartGallery w:val="Page Numbers (Bottom of Page)"/>
        <w:docPartUnique/>
      </w:docPartObj>
    </w:sdtPr>
    <w:sdtContent>
      <w:p w14:paraId="38E8A3C2" w14:textId="0C17A054" w:rsidR="001A644C" w:rsidRDefault="001A644C" w:rsidP="00FA1128">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separate"/>
        </w:r>
        <w:r w:rsidR="008C3629">
          <w:rPr>
            <w:rStyle w:val="Numerstrony"/>
            <w:noProof/>
          </w:rPr>
          <w:t>76</w:t>
        </w:r>
        <w:r>
          <w:rPr>
            <w:rStyle w:val="Numerstrony"/>
          </w:rPr>
          <w:fldChar w:fldCharType="end"/>
        </w:r>
      </w:p>
    </w:sdtContent>
  </w:sdt>
  <w:p w14:paraId="201142F2" w14:textId="1FADB831" w:rsidR="001A644C" w:rsidRDefault="001A644C" w:rsidP="00F71397">
    <w:pPr>
      <w:pStyle w:val="Stopka"/>
      <w:ind w:right="360"/>
      <w:jc w:val="right"/>
    </w:pPr>
  </w:p>
  <w:p w14:paraId="1549E902" w14:textId="77777777" w:rsidR="001A644C" w:rsidRDefault="001A644C">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332053697"/>
      <w:docPartObj>
        <w:docPartGallery w:val="Page Numbers (Bottom of Page)"/>
        <w:docPartUnique/>
      </w:docPartObj>
    </w:sdtPr>
    <w:sdtContent>
      <w:p w14:paraId="3E0F938C" w14:textId="68D9EFF2" w:rsidR="001A644C" w:rsidRDefault="001A644C" w:rsidP="00FA1128">
        <w:pPr>
          <w:pStyle w:val="Stopka"/>
          <w:framePr w:wrap="none" w:vAnchor="text" w:hAnchor="margin" w:xAlign="right" w:y="1"/>
          <w:rPr>
            <w:rStyle w:val="Numerstrony"/>
          </w:rPr>
        </w:pPr>
        <w:r>
          <w:rPr>
            <w:rStyle w:val="Numerstrony"/>
          </w:rPr>
          <w:fldChar w:fldCharType="begin"/>
        </w:r>
        <w:r>
          <w:rPr>
            <w:rStyle w:val="Numerstrony"/>
          </w:rPr>
          <w:instrText xml:space="preserve"> PAGE </w:instrText>
        </w:r>
        <w:r>
          <w:rPr>
            <w:rStyle w:val="Numerstrony"/>
          </w:rPr>
          <w:fldChar w:fldCharType="separate"/>
        </w:r>
        <w:r w:rsidR="008C3629">
          <w:rPr>
            <w:rStyle w:val="Numerstrony"/>
            <w:noProof/>
          </w:rPr>
          <w:t>67</w:t>
        </w:r>
        <w:r>
          <w:rPr>
            <w:rStyle w:val="Numerstrony"/>
          </w:rPr>
          <w:fldChar w:fldCharType="end"/>
        </w:r>
      </w:p>
    </w:sdtContent>
  </w:sdt>
  <w:p w14:paraId="512BF123" w14:textId="77777777" w:rsidR="001A644C" w:rsidRDefault="001A644C" w:rsidP="00F71397">
    <w:pPr>
      <w:pStyle w:val="Stopk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C9D122" w14:textId="77777777" w:rsidR="00D351D3" w:rsidRDefault="00D351D3" w:rsidP="007739FF">
      <w:pPr>
        <w:spacing w:before="0" w:after="0" w:line="240" w:lineRule="auto"/>
      </w:pPr>
      <w:r>
        <w:separator/>
      </w:r>
    </w:p>
  </w:footnote>
  <w:footnote w:type="continuationSeparator" w:id="0">
    <w:p w14:paraId="0C54B248" w14:textId="77777777" w:rsidR="00D351D3" w:rsidRDefault="00D351D3" w:rsidP="007739FF">
      <w:pPr>
        <w:spacing w:before="0" w:after="0" w:line="240" w:lineRule="auto"/>
      </w:pPr>
      <w:r>
        <w:continuationSeparator/>
      </w:r>
    </w:p>
  </w:footnote>
  <w:footnote w:type="continuationNotice" w:id="1">
    <w:p w14:paraId="711FDACD" w14:textId="77777777" w:rsidR="00D351D3" w:rsidRDefault="00D351D3">
      <w:pPr>
        <w:spacing w:before="0" w:after="0" w:line="240" w:lineRule="auto"/>
      </w:pPr>
    </w:p>
  </w:footnote>
  <w:footnote w:id="2">
    <w:p w14:paraId="44E35DA5" w14:textId="40059A6C" w:rsidR="001A644C" w:rsidRPr="00634F7A" w:rsidRDefault="001A644C" w:rsidP="00087385">
      <w:pPr>
        <w:pStyle w:val="Tekstprzypisudolnego"/>
        <w:spacing w:after="0" w:line="240" w:lineRule="auto"/>
        <w:rPr>
          <w:rFonts w:asciiTheme="minorHAnsi" w:hAnsiTheme="minorHAnsi" w:cstheme="minorHAnsi"/>
        </w:rPr>
      </w:pPr>
      <w:r w:rsidRPr="00634F7A">
        <w:rPr>
          <w:rStyle w:val="Odwoanieprzypisudolnego"/>
          <w:rFonts w:asciiTheme="minorHAnsi" w:hAnsiTheme="minorHAnsi" w:cstheme="minorHAnsi"/>
        </w:rPr>
        <w:footnoteRef/>
      </w:r>
      <w:r w:rsidRPr="00634F7A">
        <w:rPr>
          <w:rFonts w:asciiTheme="minorHAnsi" w:hAnsiTheme="minorHAnsi" w:cstheme="minorHAnsi"/>
        </w:rPr>
        <w:t xml:space="preserve"> </w:t>
      </w:r>
      <w:r w:rsidRPr="00634F7A">
        <w:rPr>
          <w:rFonts w:asciiTheme="minorHAnsi" w:hAnsiTheme="minorHAnsi" w:cstheme="minorHAnsi"/>
          <w:i/>
          <w:iCs/>
        </w:rPr>
        <w:t>Ustawa z dnia 28 kwietnia 2022 r. o zasadach realizacji zadań finansowanych ze środków europejskich w perspektywie finansowej 2021–2027</w:t>
      </w:r>
      <w:r>
        <w:rPr>
          <w:rFonts w:asciiTheme="minorHAnsi" w:hAnsiTheme="minorHAnsi" w:cstheme="minorHAnsi"/>
          <w:i/>
          <w:iCs/>
        </w:rPr>
        <w:t>.</w:t>
      </w:r>
    </w:p>
  </w:footnote>
  <w:footnote w:id="3">
    <w:p w14:paraId="1D75C068" w14:textId="77777777" w:rsidR="001A644C" w:rsidRPr="00FF642E" w:rsidRDefault="001A644C" w:rsidP="00AC7207">
      <w:pPr>
        <w:pStyle w:val="Tekstprzypisudolnego"/>
        <w:spacing w:after="0" w:line="240" w:lineRule="auto"/>
        <w:rPr>
          <w:rFonts w:asciiTheme="minorHAnsi" w:hAnsiTheme="minorHAnsi" w:cstheme="minorHAnsi"/>
          <w:i/>
          <w:iCs/>
        </w:rPr>
      </w:pPr>
      <w:r w:rsidRPr="00C73B51">
        <w:rPr>
          <w:rStyle w:val="Odwoanieprzypisudolnego"/>
        </w:rPr>
        <w:footnoteRef/>
      </w:r>
      <w:r w:rsidRPr="00FF642E">
        <w:rPr>
          <w:rFonts w:asciiTheme="minorHAnsi" w:hAnsiTheme="minorHAnsi" w:cstheme="minorHAnsi"/>
          <w:i/>
          <w:iCs/>
        </w:rPr>
        <w:t xml:space="preserve"> Ustawa z dnia </w:t>
      </w:r>
      <w:r>
        <w:rPr>
          <w:rFonts w:asciiTheme="minorHAnsi" w:hAnsiTheme="minorHAnsi" w:cstheme="minorHAnsi"/>
          <w:i/>
          <w:iCs/>
        </w:rPr>
        <w:t>8 marca 1990 r.</w:t>
      </w:r>
      <w:r w:rsidRPr="00FF642E">
        <w:rPr>
          <w:rFonts w:asciiTheme="minorHAnsi" w:hAnsiTheme="minorHAnsi" w:cstheme="minorHAnsi"/>
          <w:i/>
          <w:iCs/>
        </w:rPr>
        <w:t xml:space="preserve"> o samorządzie gminnym t.j. Dz. U. z 2023 r.</w:t>
      </w:r>
      <w:r>
        <w:rPr>
          <w:rFonts w:asciiTheme="minorHAnsi" w:hAnsiTheme="minorHAnsi" w:cstheme="minorHAnsi"/>
          <w:i/>
          <w:iCs/>
        </w:rPr>
        <w:t>,</w:t>
      </w:r>
      <w:r w:rsidRPr="00FF642E">
        <w:rPr>
          <w:rFonts w:asciiTheme="minorHAnsi" w:hAnsiTheme="minorHAnsi" w:cstheme="minorHAnsi"/>
          <w:i/>
          <w:iCs/>
        </w:rPr>
        <w:t xml:space="preserve"> poz. 40 z późn. zm.</w:t>
      </w:r>
    </w:p>
  </w:footnote>
  <w:footnote w:id="4">
    <w:p w14:paraId="49630EBA" w14:textId="77777777" w:rsidR="001A644C" w:rsidRPr="00FF642E" w:rsidRDefault="001A644C" w:rsidP="00AC7207">
      <w:pPr>
        <w:pBdr>
          <w:top w:val="nil"/>
          <w:left w:val="nil"/>
          <w:bottom w:val="nil"/>
          <w:right w:val="nil"/>
          <w:between w:val="nil"/>
        </w:pBdr>
        <w:spacing w:before="0" w:after="0" w:line="240" w:lineRule="auto"/>
        <w:rPr>
          <w:rFonts w:eastAsia="Calibri" w:cstheme="minorHAnsi"/>
          <w:i/>
          <w:color w:val="000000"/>
          <w:szCs w:val="24"/>
        </w:rPr>
      </w:pPr>
      <w:r w:rsidRPr="00C73B51">
        <w:rPr>
          <w:rStyle w:val="Odwoanieprzypisudolnego"/>
          <w:rFonts w:ascii="Calibri Light" w:hAnsi="Calibri Light"/>
          <w:szCs w:val="20"/>
        </w:rPr>
        <w:footnoteRef/>
      </w:r>
      <w:r w:rsidRPr="00FF642E">
        <w:rPr>
          <w:rFonts w:eastAsia="Calibri" w:cstheme="minorHAnsi"/>
          <w:i/>
          <w:color w:val="000000"/>
          <w:szCs w:val="24"/>
        </w:rPr>
        <w:t xml:space="preserve"> Statut Związku Gmin Krynicko - Popradzkich</w:t>
      </w:r>
    </w:p>
  </w:footnote>
  <w:footnote w:id="5">
    <w:p w14:paraId="61C5FC82" w14:textId="77777777" w:rsidR="001A644C" w:rsidRPr="00634F7A" w:rsidRDefault="001A644C" w:rsidP="003A6C13">
      <w:pPr>
        <w:pStyle w:val="Tekstprzypisudolnego"/>
        <w:rPr>
          <w:rFonts w:asciiTheme="minorHAnsi" w:hAnsiTheme="minorHAnsi" w:cstheme="minorHAnsi"/>
        </w:rPr>
      </w:pPr>
      <w:r w:rsidRPr="00634F7A">
        <w:rPr>
          <w:rStyle w:val="Odwoanieprzypisudolnego"/>
          <w:rFonts w:asciiTheme="minorHAnsi" w:hAnsiTheme="minorHAnsi" w:cstheme="minorHAnsi"/>
        </w:rPr>
        <w:footnoteRef/>
      </w:r>
      <w:r w:rsidRPr="00634F7A">
        <w:rPr>
          <w:rFonts w:asciiTheme="minorHAnsi" w:hAnsiTheme="minorHAnsi" w:cstheme="minorHAnsi"/>
        </w:rPr>
        <w:t xml:space="preserve"> </w:t>
      </w:r>
      <w:r w:rsidRPr="00634F7A">
        <w:rPr>
          <w:rFonts w:asciiTheme="minorHAnsi" w:eastAsia="Calibri" w:hAnsiTheme="minorHAnsi" w:cstheme="minorHAnsi"/>
          <w:color w:val="000000"/>
          <w:szCs w:val="24"/>
        </w:rPr>
        <w:t>Źródło: dane za 2021 r., GUS Bank Danych Lokalnych (BDL).</w:t>
      </w:r>
    </w:p>
  </w:footnote>
  <w:footnote w:id="6">
    <w:p w14:paraId="19A62346" w14:textId="631CCDC9" w:rsidR="001A644C" w:rsidRPr="00634F7A" w:rsidRDefault="001A644C" w:rsidP="00343490">
      <w:pPr>
        <w:spacing w:before="0" w:after="0" w:line="240" w:lineRule="auto"/>
        <w:ind w:left="1211"/>
        <w:rPr>
          <w:rFonts w:cstheme="minorHAnsi"/>
        </w:rPr>
      </w:pPr>
      <w:r w:rsidRPr="00634F7A">
        <w:rPr>
          <w:rStyle w:val="Odwoanieprzypisudolnego"/>
          <w:rFonts w:cstheme="minorHAnsi"/>
        </w:rPr>
        <w:footnoteRef/>
      </w:r>
      <w:r w:rsidRPr="00634F7A">
        <w:rPr>
          <w:rFonts w:cstheme="minorHAnsi"/>
        </w:rPr>
        <w:t xml:space="preserve"> Na potrzeby opracowania diagnozy obszaru partnerstwa przeprowadzono zestaw badań dedykowanych badaniu opinii 3 kategorii mieszkańców:</w:t>
      </w:r>
    </w:p>
    <w:p w14:paraId="15A3F9E4" w14:textId="77777777" w:rsidR="001A644C" w:rsidRPr="00634F7A" w:rsidRDefault="001A644C" w:rsidP="00573A37">
      <w:pPr>
        <w:numPr>
          <w:ilvl w:val="1"/>
          <w:numId w:val="9"/>
        </w:numPr>
        <w:spacing w:before="0" w:after="0" w:line="240" w:lineRule="auto"/>
        <w:rPr>
          <w:rFonts w:eastAsiaTheme="minorEastAsia" w:cstheme="minorHAnsi"/>
          <w:noProof/>
          <w:szCs w:val="24"/>
        </w:rPr>
      </w:pPr>
      <w:r w:rsidRPr="00634F7A">
        <w:rPr>
          <w:rFonts w:cstheme="minorHAnsi"/>
          <w:noProof/>
        </w:rPr>
        <w:t>badanie opinii oraz planów życiowych młodzieży zwane dalej „Badaniami młodzieży”. Badania on-line prowadzone za pomocą dedykowanego systemu elektronicznego Związku Miast Polskich. Otrzymano odpowiedzi 135 uczniów ostatnich klas szkół ponadpodstawowych mieszkających na obszarze partnerstwa;</w:t>
      </w:r>
    </w:p>
    <w:p w14:paraId="4EB661EA" w14:textId="77777777" w:rsidR="001A644C" w:rsidRPr="00634F7A" w:rsidRDefault="001A644C" w:rsidP="00573A37">
      <w:pPr>
        <w:numPr>
          <w:ilvl w:val="1"/>
          <w:numId w:val="9"/>
        </w:numPr>
        <w:spacing w:before="0" w:after="0" w:line="240" w:lineRule="auto"/>
        <w:contextualSpacing/>
        <w:rPr>
          <w:rFonts w:cstheme="minorHAnsi"/>
          <w:noProof/>
        </w:rPr>
      </w:pPr>
      <w:r w:rsidRPr="00634F7A">
        <w:rPr>
          <w:rFonts w:cstheme="minorHAnsi"/>
          <w:noProof/>
        </w:rPr>
        <w:t>badanie opinii mieszkańców gmin obszaru partnerstwa, zwane dalej „Badaniami mieszkańców”. Badania przeprowadzono on-line za pomocą dedykowanego systemu elektronicznego Związku Miast Polskich, na niereprezentatywnej próbie 400 aktywnych internautów – mieszkańców gmin obszaru partnerstwa;</w:t>
      </w:r>
    </w:p>
    <w:p w14:paraId="45D72FCA" w14:textId="77777777" w:rsidR="001A644C" w:rsidRPr="00634F7A" w:rsidRDefault="001A644C" w:rsidP="00573A37">
      <w:pPr>
        <w:numPr>
          <w:ilvl w:val="1"/>
          <w:numId w:val="9"/>
        </w:numPr>
        <w:spacing w:before="0" w:after="0" w:line="240" w:lineRule="auto"/>
        <w:contextualSpacing/>
        <w:rPr>
          <w:rFonts w:cstheme="minorHAnsi"/>
          <w:noProof/>
        </w:rPr>
      </w:pPr>
      <w:r w:rsidRPr="00634F7A">
        <w:rPr>
          <w:rFonts w:cstheme="minorHAnsi"/>
          <w:noProof/>
        </w:rPr>
        <w:t>badanie opinii lokalnych liderów, zwane dalej „Badaniami liderów”, skierowane do 4 kategorii liderów lokalnych przeprowadzone on-line na celowej próbie 12 liderów.</w:t>
      </w:r>
    </w:p>
    <w:p w14:paraId="5368BC19" w14:textId="68105739" w:rsidR="001A644C" w:rsidRPr="00634F7A" w:rsidRDefault="001A644C" w:rsidP="00343490">
      <w:pPr>
        <w:pStyle w:val="Tekstprzypisudolnego"/>
        <w:spacing w:after="0" w:line="240" w:lineRule="auto"/>
        <w:ind w:left="1416"/>
        <w:rPr>
          <w:rFonts w:asciiTheme="minorHAnsi" w:hAnsiTheme="minorHAnsi" w:cstheme="minorHAnsi"/>
        </w:rPr>
      </w:pPr>
      <w:r w:rsidRPr="00634F7A">
        <w:rPr>
          <w:rFonts w:asciiTheme="minorHAnsi" w:hAnsiTheme="minorHAnsi" w:cstheme="minorHAnsi"/>
        </w:rPr>
        <w:t>Badania te są uzupełnieniem badań popytu na usługi.</w:t>
      </w:r>
    </w:p>
  </w:footnote>
  <w:footnote w:id="7">
    <w:p w14:paraId="32BBB6E2" w14:textId="57853792" w:rsidR="001A644C" w:rsidRPr="00634F7A" w:rsidRDefault="001A644C">
      <w:pPr>
        <w:pStyle w:val="Tekstprzypisudolnego"/>
        <w:rPr>
          <w:rFonts w:asciiTheme="minorHAnsi" w:hAnsiTheme="minorHAnsi" w:cstheme="minorHAnsi"/>
        </w:rPr>
      </w:pPr>
      <w:r w:rsidRPr="00634F7A">
        <w:rPr>
          <w:rStyle w:val="Odwoanieprzypisudolnego"/>
          <w:rFonts w:asciiTheme="minorHAnsi" w:hAnsiTheme="minorHAnsi" w:cstheme="minorHAnsi"/>
        </w:rPr>
        <w:footnoteRef/>
      </w:r>
      <w:r w:rsidRPr="00634F7A">
        <w:rPr>
          <w:rFonts w:asciiTheme="minorHAnsi" w:hAnsiTheme="minorHAnsi" w:cstheme="minorHAnsi"/>
        </w:rPr>
        <w:t xml:space="preserve"> </w:t>
      </w:r>
      <w:r w:rsidRPr="00634F7A">
        <w:rPr>
          <w:rFonts w:asciiTheme="minorHAnsi" w:hAnsiTheme="minorHAnsi" w:cstheme="minorHAnsi"/>
          <w:i/>
          <w:iCs/>
        </w:rPr>
        <w:t>Statut Związku Gmin Krynicko-Popradzkich</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BAB4263A"/>
    <w:lvl w:ilvl="0">
      <w:start w:val="1"/>
      <w:numFmt w:val="decimal"/>
      <w:pStyle w:val="Listanumerowana"/>
      <w:lvlText w:val="%1."/>
      <w:lvlJc w:val="left"/>
      <w:pPr>
        <w:tabs>
          <w:tab w:val="num" w:pos="2486"/>
        </w:tabs>
        <w:ind w:left="2486" w:hanging="360"/>
      </w:pPr>
    </w:lvl>
  </w:abstractNum>
  <w:abstractNum w:abstractNumId="1" w15:restartNumberingAfterBreak="0">
    <w:nsid w:val="09152653"/>
    <w:multiLevelType w:val="multilevel"/>
    <w:tmpl w:val="92E6F61A"/>
    <w:styleLink w:val="Biecalista2"/>
    <w:lvl w:ilvl="0">
      <w:start w:val="1"/>
      <w:numFmt w:val="decimal"/>
      <w:lvlText w:val="%1."/>
      <w:lvlJc w:val="left"/>
      <w:pPr>
        <w:ind w:left="1068" w:hanging="360"/>
      </w:pPr>
      <w:rPr>
        <w:rFonts w:hint="default"/>
      </w:rPr>
    </w:lvl>
    <w:lvl w:ilvl="1">
      <w:start w:val="1"/>
      <w:numFmt w:val="decimal"/>
      <w:lvlText w:val="%1.%2."/>
      <w:lvlJc w:val="left"/>
      <w:pPr>
        <w:ind w:left="1500" w:hanging="432"/>
      </w:pPr>
      <w:rPr>
        <w:rFonts w:hint="default"/>
      </w:rPr>
    </w:lvl>
    <w:lvl w:ilvl="2">
      <w:start w:val="1"/>
      <w:numFmt w:val="decimal"/>
      <w:lvlText w:val="%1.%2.%3."/>
      <w:lvlJc w:val="left"/>
      <w:pPr>
        <w:ind w:left="1932" w:hanging="504"/>
      </w:pPr>
      <w:rPr>
        <w:rFonts w:hint="default"/>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2" w15:restartNumberingAfterBreak="0">
    <w:nsid w:val="093B3BED"/>
    <w:multiLevelType w:val="hybridMultilevel"/>
    <w:tmpl w:val="7E1ED26E"/>
    <w:lvl w:ilvl="0" w:tplc="04150001">
      <w:start w:val="1"/>
      <w:numFmt w:val="bullet"/>
      <w:lvlText w:val=""/>
      <w:lvlJc w:val="left"/>
      <w:pPr>
        <w:ind w:left="1571" w:hanging="360"/>
      </w:pPr>
      <w:rPr>
        <w:rFonts w:ascii="Symbol" w:hAnsi="Symbol" w:hint="default"/>
      </w:rPr>
    </w:lvl>
    <w:lvl w:ilvl="1" w:tplc="7DC677A0">
      <w:start w:val="17"/>
      <w:numFmt w:val="bullet"/>
      <w:lvlText w:val="•"/>
      <w:lvlJc w:val="left"/>
      <w:pPr>
        <w:ind w:left="2491" w:hanging="560"/>
      </w:pPr>
      <w:rPr>
        <w:rFonts w:ascii="Calibri" w:eastAsiaTheme="minorHAnsi" w:hAnsi="Calibri" w:cs="Calibri"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3" w15:restartNumberingAfterBreak="0">
    <w:nsid w:val="145A67A2"/>
    <w:multiLevelType w:val="multilevel"/>
    <w:tmpl w:val="F6608CB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956DED9"/>
    <w:multiLevelType w:val="hybridMultilevel"/>
    <w:tmpl w:val="13282A2E"/>
    <w:lvl w:ilvl="0" w:tplc="9606D2D8">
      <w:start w:val="1"/>
      <w:numFmt w:val="bullet"/>
      <w:lvlText w:val="·"/>
      <w:lvlJc w:val="left"/>
      <w:pPr>
        <w:ind w:left="720" w:hanging="360"/>
      </w:pPr>
      <w:rPr>
        <w:rFonts w:ascii="Symbol" w:hAnsi="Symbol" w:hint="default"/>
      </w:rPr>
    </w:lvl>
    <w:lvl w:ilvl="1" w:tplc="4962B2E8">
      <w:start w:val="1"/>
      <w:numFmt w:val="bullet"/>
      <w:lvlText w:val="o"/>
      <w:lvlJc w:val="left"/>
      <w:pPr>
        <w:ind w:left="1440" w:hanging="360"/>
      </w:pPr>
      <w:rPr>
        <w:rFonts w:ascii="Courier New" w:hAnsi="Courier New" w:hint="default"/>
      </w:rPr>
    </w:lvl>
    <w:lvl w:ilvl="2" w:tplc="1BB8D3BE">
      <w:start w:val="1"/>
      <w:numFmt w:val="bullet"/>
      <w:lvlText w:val=""/>
      <w:lvlJc w:val="left"/>
      <w:pPr>
        <w:ind w:left="2160" w:hanging="360"/>
      </w:pPr>
      <w:rPr>
        <w:rFonts w:ascii="Wingdings" w:hAnsi="Wingdings" w:hint="default"/>
      </w:rPr>
    </w:lvl>
    <w:lvl w:ilvl="3" w:tplc="E14CA0A8">
      <w:start w:val="1"/>
      <w:numFmt w:val="bullet"/>
      <w:lvlText w:val=""/>
      <w:lvlJc w:val="left"/>
      <w:pPr>
        <w:ind w:left="2880" w:hanging="360"/>
      </w:pPr>
      <w:rPr>
        <w:rFonts w:ascii="Symbol" w:hAnsi="Symbol" w:hint="default"/>
      </w:rPr>
    </w:lvl>
    <w:lvl w:ilvl="4" w:tplc="CB88C4E2">
      <w:start w:val="1"/>
      <w:numFmt w:val="bullet"/>
      <w:lvlText w:val="o"/>
      <w:lvlJc w:val="left"/>
      <w:pPr>
        <w:ind w:left="3600" w:hanging="360"/>
      </w:pPr>
      <w:rPr>
        <w:rFonts w:ascii="Courier New" w:hAnsi="Courier New" w:hint="default"/>
      </w:rPr>
    </w:lvl>
    <w:lvl w:ilvl="5" w:tplc="87F8D9C6">
      <w:start w:val="1"/>
      <w:numFmt w:val="bullet"/>
      <w:lvlText w:val=""/>
      <w:lvlJc w:val="left"/>
      <w:pPr>
        <w:ind w:left="4320" w:hanging="360"/>
      </w:pPr>
      <w:rPr>
        <w:rFonts w:ascii="Wingdings" w:hAnsi="Wingdings" w:hint="default"/>
      </w:rPr>
    </w:lvl>
    <w:lvl w:ilvl="6" w:tplc="413C0216">
      <w:start w:val="1"/>
      <w:numFmt w:val="bullet"/>
      <w:lvlText w:val=""/>
      <w:lvlJc w:val="left"/>
      <w:pPr>
        <w:ind w:left="5040" w:hanging="360"/>
      </w:pPr>
      <w:rPr>
        <w:rFonts w:ascii="Symbol" w:hAnsi="Symbol" w:hint="default"/>
      </w:rPr>
    </w:lvl>
    <w:lvl w:ilvl="7" w:tplc="6DEA3674">
      <w:start w:val="1"/>
      <w:numFmt w:val="bullet"/>
      <w:lvlText w:val="o"/>
      <w:lvlJc w:val="left"/>
      <w:pPr>
        <w:ind w:left="5760" w:hanging="360"/>
      </w:pPr>
      <w:rPr>
        <w:rFonts w:ascii="Courier New" w:hAnsi="Courier New" w:hint="default"/>
      </w:rPr>
    </w:lvl>
    <w:lvl w:ilvl="8" w:tplc="8C6A55F4">
      <w:start w:val="1"/>
      <w:numFmt w:val="bullet"/>
      <w:lvlText w:val=""/>
      <w:lvlJc w:val="left"/>
      <w:pPr>
        <w:ind w:left="6480" w:hanging="360"/>
      </w:pPr>
      <w:rPr>
        <w:rFonts w:ascii="Wingdings" w:hAnsi="Wingdings" w:hint="default"/>
      </w:rPr>
    </w:lvl>
  </w:abstractNum>
  <w:abstractNum w:abstractNumId="5" w15:restartNumberingAfterBreak="0">
    <w:nsid w:val="1F6358FC"/>
    <w:multiLevelType w:val="hybridMultilevel"/>
    <w:tmpl w:val="1A94028E"/>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6" w15:restartNumberingAfterBreak="0">
    <w:nsid w:val="2108772D"/>
    <w:multiLevelType w:val="hybridMultilevel"/>
    <w:tmpl w:val="A1DE6A9C"/>
    <w:lvl w:ilvl="0" w:tplc="D25465FC">
      <w:numFmt w:val="bullet"/>
      <w:lvlText w:val="•"/>
      <w:lvlJc w:val="left"/>
      <w:pPr>
        <w:ind w:left="72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23D31D7F"/>
    <w:multiLevelType w:val="hybridMultilevel"/>
    <w:tmpl w:val="7B46C948"/>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7A05A31"/>
    <w:multiLevelType w:val="multilevel"/>
    <w:tmpl w:val="2EDCF7AE"/>
    <w:lvl w:ilvl="0">
      <w:start w:val="1"/>
      <w:numFmt w:val="decimal"/>
      <w:pStyle w:val="Tytu"/>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9" w15:restartNumberingAfterBreak="0">
    <w:nsid w:val="27B27F70"/>
    <w:multiLevelType w:val="hybridMultilevel"/>
    <w:tmpl w:val="80F84F48"/>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0" w15:restartNumberingAfterBreak="0">
    <w:nsid w:val="29BE1909"/>
    <w:multiLevelType w:val="hybridMultilevel"/>
    <w:tmpl w:val="F78AF6DE"/>
    <w:lvl w:ilvl="0" w:tplc="7D941B46">
      <w:start w:val="1"/>
      <w:numFmt w:val="bullet"/>
      <w:pStyle w:val="Akapitzlist"/>
      <w:lvlText w:val=""/>
      <w:lvlJc w:val="left"/>
      <w:pPr>
        <w:ind w:left="1571" w:hanging="360"/>
      </w:pPr>
      <w:rPr>
        <w:rFonts w:ascii="Symbol" w:hAnsi="Symbol" w:hint="default"/>
      </w:rPr>
    </w:lvl>
    <w:lvl w:ilvl="1" w:tplc="04150003">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1" w15:restartNumberingAfterBreak="0">
    <w:nsid w:val="2CB13842"/>
    <w:multiLevelType w:val="multilevel"/>
    <w:tmpl w:val="0D9C8B9C"/>
    <w:lvl w:ilvl="0">
      <w:start w:val="1"/>
      <w:numFmt w:val="decimal"/>
      <w:lvlText w:val="%1."/>
      <w:lvlJc w:val="left"/>
      <w:pPr>
        <w:ind w:left="909" w:hanging="360"/>
      </w:pPr>
      <w:rPr>
        <w:rFonts w:hint="default"/>
      </w:rPr>
    </w:lvl>
    <w:lvl w:ilvl="1">
      <w:start w:val="1"/>
      <w:numFmt w:val="decimal"/>
      <w:lvlText w:val="%1.%2."/>
      <w:lvlJc w:val="left"/>
      <w:pPr>
        <w:ind w:left="1341" w:hanging="434"/>
      </w:pPr>
      <w:rPr>
        <w:rFonts w:hint="default"/>
      </w:rPr>
    </w:lvl>
    <w:lvl w:ilvl="2">
      <w:start w:val="1"/>
      <w:numFmt w:val="decimal"/>
      <w:lvlText w:val="%1.%2.%3."/>
      <w:lvlJc w:val="left"/>
      <w:pPr>
        <w:ind w:left="1773" w:hanging="504"/>
      </w:pPr>
      <w:rPr>
        <w:rFonts w:hint="default"/>
      </w:rPr>
    </w:lvl>
    <w:lvl w:ilvl="3">
      <w:start w:val="1"/>
      <w:numFmt w:val="decimal"/>
      <w:lvlText w:val="%1.%2.%3.%4."/>
      <w:lvlJc w:val="left"/>
      <w:pPr>
        <w:ind w:left="2277" w:hanging="648"/>
      </w:pPr>
      <w:rPr>
        <w:rFonts w:hint="default"/>
      </w:rPr>
    </w:lvl>
    <w:lvl w:ilvl="4">
      <w:start w:val="1"/>
      <w:numFmt w:val="decimal"/>
      <w:lvlText w:val="%1.%2.%3.%4.%5."/>
      <w:lvlJc w:val="left"/>
      <w:pPr>
        <w:ind w:left="2781" w:hanging="792"/>
      </w:pPr>
      <w:rPr>
        <w:rFonts w:hint="default"/>
      </w:rPr>
    </w:lvl>
    <w:lvl w:ilvl="5">
      <w:start w:val="1"/>
      <w:numFmt w:val="decimal"/>
      <w:lvlText w:val="%1.%2.%3.%4.%5.%6."/>
      <w:lvlJc w:val="left"/>
      <w:pPr>
        <w:ind w:left="3285" w:hanging="936"/>
      </w:pPr>
      <w:rPr>
        <w:rFonts w:hint="default"/>
      </w:rPr>
    </w:lvl>
    <w:lvl w:ilvl="6">
      <w:start w:val="1"/>
      <w:numFmt w:val="decimal"/>
      <w:lvlText w:val="%1.%2.%3.%4.%5.%6.%7."/>
      <w:lvlJc w:val="left"/>
      <w:pPr>
        <w:ind w:left="3789" w:hanging="1080"/>
      </w:pPr>
      <w:rPr>
        <w:rFonts w:hint="default"/>
      </w:rPr>
    </w:lvl>
    <w:lvl w:ilvl="7">
      <w:start w:val="1"/>
      <w:numFmt w:val="decimal"/>
      <w:lvlText w:val="%1.%2.%3.%4.%5.%6.%7.%8."/>
      <w:lvlJc w:val="left"/>
      <w:pPr>
        <w:ind w:left="4293" w:hanging="1224"/>
      </w:pPr>
      <w:rPr>
        <w:rFonts w:hint="default"/>
      </w:rPr>
    </w:lvl>
    <w:lvl w:ilvl="8">
      <w:start w:val="1"/>
      <w:numFmt w:val="decimal"/>
      <w:lvlText w:val="%1.%2.%3.%4.%5.%6.%7.%8.%9."/>
      <w:lvlJc w:val="left"/>
      <w:pPr>
        <w:ind w:left="4869" w:hanging="1440"/>
      </w:pPr>
      <w:rPr>
        <w:rFonts w:hint="default"/>
      </w:rPr>
    </w:lvl>
  </w:abstractNum>
  <w:abstractNum w:abstractNumId="12" w15:restartNumberingAfterBreak="0">
    <w:nsid w:val="2E181CE7"/>
    <w:multiLevelType w:val="hybridMultilevel"/>
    <w:tmpl w:val="DC64781C"/>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3" w15:restartNumberingAfterBreak="0">
    <w:nsid w:val="38C46FB7"/>
    <w:multiLevelType w:val="multilevel"/>
    <w:tmpl w:val="43765D90"/>
    <w:styleLink w:val="Biecalista9"/>
    <w:lvl w:ilvl="0">
      <w:start w:val="1"/>
      <w:numFmt w:val="decimal"/>
      <w:lvlText w:val="%1."/>
      <w:lvlJc w:val="left"/>
      <w:pPr>
        <w:ind w:left="1267" w:hanging="360"/>
      </w:pPr>
      <w:rPr>
        <w:rFonts w:hint="default"/>
      </w:rPr>
    </w:lvl>
    <w:lvl w:ilvl="1">
      <w:start w:val="1"/>
      <w:numFmt w:val="decimal"/>
      <w:isLgl/>
      <w:lvlText w:val="%1.%2."/>
      <w:lvlJc w:val="left"/>
      <w:pPr>
        <w:ind w:left="720" w:hanging="720"/>
      </w:pPr>
      <w:rPr>
        <w:rFonts w:hint="default"/>
      </w:rPr>
    </w:lvl>
    <w:lvl w:ilvl="2">
      <w:start w:val="1"/>
      <w:numFmt w:val="decimal"/>
      <w:lvlText w:val="%1.%2.%3."/>
      <w:lvlJc w:val="left"/>
      <w:pPr>
        <w:ind w:left="2131" w:hanging="504"/>
      </w:pPr>
      <w:rPr>
        <w:rFonts w:hint="default"/>
      </w:rPr>
    </w:lvl>
    <w:lvl w:ilvl="3">
      <w:start w:val="1"/>
      <w:numFmt w:val="decimal"/>
      <w:lvlText w:val="%1.%2.%3.%4."/>
      <w:lvlJc w:val="left"/>
      <w:pPr>
        <w:ind w:left="2635" w:hanging="648"/>
      </w:pPr>
      <w:rPr>
        <w:rFonts w:hint="default"/>
      </w:rPr>
    </w:lvl>
    <w:lvl w:ilvl="4">
      <w:start w:val="1"/>
      <w:numFmt w:val="decimal"/>
      <w:lvlText w:val="%1.%2.%3.%4.%5."/>
      <w:lvlJc w:val="left"/>
      <w:pPr>
        <w:ind w:left="3139" w:hanging="792"/>
      </w:pPr>
      <w:rPr>
        <w:rFonts w:hint="default"/>
      </w:rPr>
    </w:lvl>
    <w:lvl w:ilvl="5">
      <w:start w:val="1"/>
      <w:numFmt w:val="decimal"/>
      <w:lvlText w:val="%1.%2.%3.%4.%5.%6."/>
      <w:lvlJc w:val="left"/>
      <w:pPr>
        <w:ind w:left="3643" w:hanging="936"/>
      </w:pPr>
      <w:rPr>
        <w:rFonts w:hint="default"/>
      </w:rPr>
    </w:lvl>
    <w:lvl w:ilvl="6">
      <w:start w:val="1"/>
      <w:numFmt w:val="decimal"/>
      <w:lvlText w:val="%1.%2.%3.%4.%5.%6.%7."/>
      <w:lvlJc w:val="left"/>
      <w:pPr>
        <w:ind w:left="4147" w:hanging="1080"/>
      </w:pPr>
      <w:rPr>
        <w:rFonts w:hint="default"/>
      </w:rPr>
    </w:lvl>
    <w:lvl w:ilvl="7">
      <w:start w:val="1"/>
      <w:numFmt w:val="decimal"/>
      <w:lvlText w:val="%1.%2.%3.%4.%5.%6.%7.%8."/>
      <w:lvlJc w:val="left"/>
      <w:pPr>
        <w:ind w:left="4651" w:hanging="1224"/>
      </w:pPr>
      <w:rPr>
        <w:rFonts w:hint="default"/>
      </w:rPr>
    </w:lvl>
    <w:lvl w:ilvl="8">
      <w:start w:val="1"/>
      <w:numFmt w:val="decimal"/>
      <w:lvlText w:val="%1.%2.%3.%4.%5.%6.%7.%8.%9."/>
      <w:lvlJc w:val="left"/>
      <w:pPr>
        <w:ind w:left="5227" w:hanging="1440"/>
      </w:pPr>
      <w:rPr>
        <w:rFonts w:hint="default"/>
      </w:rPr>
    </w:lvl>
  </w:abstractNum>
  <w:abstractNum w:abstractNumId="14" w15:restartNumberingAfterBreak="0">
    <w:nsid w:val="38C63014"/>
    <w:multiLevelType w:val="multilevel"/>
    <w:tmpl w:val="959856D4"/>
    <w:styleLink w:val="Biecalista6"/>
    <w:lvl w:ilvl="0">
      <w:start w:val="1"/>
      <w:numFmt w:val="decimal"/>
      <w:lvlText w:val="%1."/>
      <w:lvlJc w:val="left"/>
      <w:pPr>
        <w:ind w:left="1267" w:hanging="360"/>
      </w:pPr>
      <w:rPr>
        <w:rFonts w:hint="default"/>
      </w:rPr>
    </w:lvl>
    <w:lvl w:ilvl="1">
      <w:start w:val="1"/>
      <w:numFmt w:val="decimal"/>
      <w:lvlText w:val="%1.%2."/>
      <w:lvlJc w:val="left"/>
      <w:pPr>
        <w:ind w:left="1814" w:hanging="547"/>
      </w:pPr>
      <w:rPr>
        <w:rFonts w:hint="default"/>
      </w:rPr>
    </w:lvl>
    <w:lvl w:ilvl="2">
      <w:start w:val="1"/>
      <w:numFmt w:val="decimal"/>
      <w:lvlText w:val="%1.%2.%3."/>
      <w:lvlJc w:val="left"/>
      <w:pPr>
        <w:ind w:left="2131" w:hanging="504"/>
      </w:pPr>
      <w:rPr>
        <w:rFonts w:hint="default"/>
      </w:rPr>
    </w:lvl>
    <w:lvl w:ilvl="3">
      <w:start w:val="1"/>
      <w:numFmt w:val="decimal"/>
      <w:lvlText w:val="%1.%2.%3.%4."/>
      <w:lvlJc w:val="left"/>
      <w:pPr>
        <w:ind w:left="2635" w:hanging="648"/>
      </w:pPr>
      <w:rPr>
        <w:rFonts w:hint="default"/>
      </w:rPr>
    </w:lvl>
    <w:lvl w:ilvl="4">
      <w:start w:val="1"/>
      <w:numFmt w:val="decimal"/>
      <w:lvlText w:val="%1.%2.%3.%4.%5."/>
      <w:lvlJc w:val="left"/>
      <w:pPr>
        <w:ind w:left="3139" w:hanging="792"/>
      </w:pPr>
      <w:rPr>
        <w:rFonts w:hint="default"/>
      </w:rPr>
    </w:lvl>
    <w:lvl w:ilvl="5">
      <w:start w:val="1"/>
      <w:numFmt w:val="decimal"/>
      <w:lvlText w:val="%1.%2.%3.%4.%5.%6."/>
      <w:lvlJc w:val="left"/>
      <w:pPr>
        <w:ind w:left="3643" w:hanging="936"/>
      </w:pPr>
      <w:rPr>
        <w:rFonts w:hint="default"/>
      </w:rPr>
    </w:lvl>
    <w:lvl w:ilvl="6">
      <w:start w:val="1"/>
      <w:numFmt w:val="decimal"/>
      <w:lvlText w:val="%1.%2.%3.%4.%5.%6.%7."/>
      <w:lvlJc w:val="left"/>
      <w:pPr>
        <w:ind w:left="4147" w:hanging="1080"/>
      </w:pPr>
      <w:rPr>
        <w:rFonts w:hint="default"/>
      </w:rPr>
    </w:lvl>
    <w:lvl w:ilvl="7">
      <w:start w:val="1"/>
      <w:numFmt w:val="decimal"/>
      <w:lvlText w:val="%1.%2.%3.%4.%5.%6.%7.%8."/>
      <w:lvlJc w:val="left"/>
      <w:pPr>
        <w:ind w:left="4651" w:hanging="1224"/>
      </w:pPr>
      <w:rPr>
        <w:rFonts w:hint="default"/>
      </w:rPr>
    </w:lvl>
    <w:lvl w:ilvl="8">
      <w:start w:val="1"/>
      <w:numFmt w:val="decimal"/>
      <w:lvlText w:val="%1.%2.%3.%4.%5.%6.%7.%8.%9."/>
      <w:lvlJc w:val="left"/>
      <w:pPr>
        <w:ind w:left="5227" w:hanging="1440"/>
      </w:pPr>
      <w:rPr>
        <w:rFonts w:hint="default"/>
      </w:rPr>
    </w:lvl>
  </w:abstractNum>
  <w:abstractNum w:abstractNumId="15" w15:restartNumberingAfterBreak="0">
    <w:nsid w:val="3A2A14DA"/>
    <w:multiLevelType w:val="multilevel"/>
    <w:tmpl w:val="C5027D24"/>
    <w:styleLink w:val="Biecalista7"/>
    <w:lvl w:ilvl="0">
      <w:start w:val="1"/>
      <w:numFmt w:val="decimal"/>
      <w:lvlText w:val="%1."/>
      <w:lvlJc w:val="left"/>
      <w:pPr>
        <w:ind w:left="1267" w:hanging="360"/>
      </w:pPr>
      <w:rPr>
        <w:rFonts w:hint="default"/>
      </w:rPr>
    </w:lvl>
    <w:lvl w:ilvl="1">
      <w:start w:val="1"/>
      <w:numFmt w:val="decimal"/>
      <w:lvlRestart w:val="0"/>
      <w:lvlText w:val="%1.%2."/>
      <w:lvlJc w:val="left"/>
      <w:pPr>
        <w:ind w:left="1814" w:hanging="547"/>
      </w:pPr>
      <w:rPr>
        <w:rFonts w:hint="default"/>
      </w:rPr>
    </w:lvl>
    <w:lvl w:ilvl="2">
      <w:start w:val="1"/>
      <w:numFmt w:val="decimal"/>
      <w:lvlText w:val="%1.%2.%3."/>
      <w:lvlJc w:val="left"/>
      <w:pPr>
        <w:ind w:left="2131" w:hanging="504"/>
      </w:pPr>
      <w:rPr>
        <w:rFonts w:hint="default"/>
      </w:rPr>
    </w:lvl>
    <w:lvl w:ilvl="3">
      <w:start w:val="1"/>
      <w:numFmt w:val="decimal"/>
      <w:lvlText w:val="%1.%2.%3.%4."/>
      <w:lvlJc w:val="left"/>
      <w:pPr>
        <w:ind w:left="2635" w:hanging="648"/>
      </w:pPr>
      <w:rPr>
        <w:rFonts w:hint="default"/>
      </w:rPr>
    </w:lvl>
    <w:lvl w:ilvl="4">
      <w:start w:val="1"/>
      <w:numFmt w:val="decimal"/>
      <w:lvlText w:val="%1.%2.%3.%4.%5."/>
      <w:lvlJc w:val="left"/>
      <w:pPr>
        <w:ind w:left="3139" w:hanging="792"/>
      </w:pPr>
      <w:rPr>
        <w:rFonts w:hint="default"/>
      </w:rPr>
    </w:lvl>
    <w:lvl w:ilvl="5">
      <w:start w:val="1"/>
      <w:numFmt w:val="decimal"/>
      <w:lvlText w:val="%1.%2.%3.%4.%5.%6."/>
      <w:lvlJc w:val="left"/>
      <w:pPr>
        <w:ind w:left="3643" w:hanging="936"/>
      </w:pPr>
      <w:rPr>
        <w:rFonts w:hint="default"/>
      </w:rPr>
    </w:lvl>
    <w:lvl w:ilvl="6">
      <w:start w:val="1"/>
      <w:numFmt w:val="decimal"/>
      <w:lvlText w:val="%1.%2.%3.%4.%5.%6.%7."/>
      <w:lvlJc w:val="left"/>
      <w:pPr>
        <w:ind w:left="4147" w:hanging="1080"/>
      </w:pPr>
      <w:rPr>
        <w:rFonts w:hint="default"/>
      </w:rPr>
    </w:lvl>
    <w:lvl w:ilvl="7">
      <w:start w:val="1"/>
      <w:numFmt w:val="decimal"/>
      <w:lvlText w:val="%1.%2.%3.%4.%5.%6.%7.%8."/>
      <w:lvlJc w:val="left"/>
      <w:pPr>
        <w:ind w:left="4651" w:hanging="1224"/>
      </w:pPr>
      <w:rPr>
        <w:rFonts w:hint="default"/>
      </w:rPr>
    </w:lvl>
    <w:lvl w:ilvl="8">
      <w:start w:val="1"/>
      <w:numFmt w:val="decimal"/>
      <w:lvlText w:val="%1.%2.%3.%4.%5.%6.%7.%8.%9."/>
      <w:lvlJc w:val="left"/>
      <w:pPr>
        <w:ind w:left="5227" w:hanging="1440"/>
      </w:pPr>
      <w:rPr>
        <w:rFonts w:hint="default"/>
      </w:rPr>
    </w:lvl>
  </w:abstractNum>
  <w:abstractNum w:abstractNumId="16" w15:restartNumberingAfterBreak="0">
    <w:nsid w:val="3AD001A7"/>
    <w:multiLevelType w:val="multilevel"/>
    <w:tmpl w:val="5C3C0246"/>
    <w:styleLink w:val="Biecalista1"/>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3AEF208E"/>
    <w:multiLevelType w:val="hybridMultilevel"/>
    <w:tmpl w:val="26026CD4"/>
    <w:lvl w:ilvl="0" w:tplc="04150001">
      <w:start w:val="1"/>
      <w:numFmt w:val="bullet"/>
      <w:lvlText w:val=""/>
      <w:lvlJc w:val="left"/>
      <w:pPr>
        <w:ind w:left="1931" w:hanging="360"/>
      </w:pPr>
      <w:rPr>
        <w:rFonts w:ascii="Symbol" w:hAnsi="Symbol" w:hint="default"/>
      </w:rPr>
    </w:lvl>
    <w:lvl w:ilvl="1" w:tplc="04150003" w:tentative="1">
      <w:start w:val="1"/>
      <w:numFmt w:val="bullet"/>
      <w:lvlText w:val="o"/>
      <w:lvlJc w:val="left"/>
      <w:pPr>
        <w:ind w:left="2651" w:hanging="360"/>
      </w:pPr>
      <w:rPr>
        <w:rFonts w:ascii="Courier New" w:hAnsi="Courier New" w:hint="default"/>
      </w:rPr>
    </w:lvl>
    <w:lvl w:ilvl="2" w:tplc="04150005" w:tentative="1">
      <w:start w:val="1"/>
      <w:numFmt w:val="bullet"/>
      <w:lvlText w:val=""/>
      <w:lvlJc w:val="left"/>
      <w:pPr>
        <w:ind w:left="3371" w:hanging="360"/>
      </w:pPr>
      <w:rPr>
        <w:rFonts w:ascii="Wingdings" w:hAnsi="Wingdings" w:hint="default"/>
      </w:rPr>
    </w:lvl>
    <w:lvl w:ilvl="3" w:tplc="04150001" w:tentative="1">
      <w:start w:val="1"/>
      <w:numFmt w:val="bullet"/>
      <w:lvlText w:val=""/>
      <w:lvlJc w:val="left"/>
      <w:pPr>
        <w:ind w:left="4091" w:hanging="360"/>
      </w:pPr>
      <w:rPr>
        <w:rFonts w:ascii="Symbol" w:hAnsi="Symbol" w:hint="default"/>
      </w:rPr>
    </w:lvl>
    <w:lvl w:ilvl="4" w:tplc="04150003" w:tentative="1">
      <w:start w:val="1"/>
      <w:numFmt w:val="bullet"/>
      <w:lvlText w:val="o"/>
      <w:lvlJc w:val="left"/>
      <w:pPr>
        <w:ind w:left="4811" w:hanging="360"/>
      </w:pPr>
      <w:rPr>
        <w:rFonts w:ascii="Courier New" w:hAnsi="Courier New" w:hint="default"/>
      </w:rPr>
    </w:lvl>
    <w:lvl w:ilvl="5" w:tplc="04150005" w:tentative="1">
      <w:start w:val="1"/>
      <w:numFmt w:val="bullet"/>
      <w:lvlText w:val=""/>
      <w:lvlJc w:val="left"/>
      <w:pPr>
        <w:ind w:left="5531" w:hanging="360"/>
      </w:pPr>
      <w:rPr>
        <w:rFonts w:ascii="Wingdings" w:hAnsi="Wingdings" w:hint="default"/>
      </w:rPr>
    </w:lvl>
    <w:lvl w:ilvl="6" w:tplc="04150001" w:tentative="1">
      <w:start w:val="1"/>
      <w:numFmt w:val="bullet"/>
      <w:lvlText w:val=""/>
      <w:lvlJc w:val="left"/>
      <w:pPr>
        <w:ind w:left="6251" w:hanging="360"/>
      </w:pPr>
      <w:rPr>
        <w:rFonts w:ascii="Symbol" w:hAnsi="Symbol" w:hint="default"/>
      </w:rPr>
    </w:lvl>
    <w:lvl w:ilvl="7" w:tplc="04150003" w:tentative="1">
      <w:start w:val="1"/>
      <w:numFmt w:val="bullet"/>
      <w:lvlText w:val="o"/>
      <w:lvlJc w:val="left"/>
      <w:pPr>
        <w:ind w:left="6971" w:hanging="360"/>
      </w:pPr>
      <w:rPr>
        <w:rFonts w:ascii="Courier New" w:hAnsi="Courier New" w:hint="default"/>
      </w:rPr>
    </w:lvl>
    <w:lvl w:ilvl="8" w:tplc="04150005" w:tentative="1">
      <w:start w:val="1"/>
      <w:numFmt w:val="bullet"/>
      <w:lvlText w:val=""/>
      <w:lvlJc w:val="left"/>
      <w:pPr>
        <w:ind w:left="7691" w:hanging="360"/>
      </w:pPr>
      <w:rPr>
        <w:rFonts w:ascii="Wingdings" w:hAnsi="Wingdings" w:hint="default"/>
      </w:rPr>
    </w:lvl>
  </w:abstractNum>
  <w:abstractNum w:abstractNumId="18" w15:restartNumberingAfterBreak="0">
    <w:nsid w:val="3BDC1D03"/>
    <w:multiLevelType w:val="multilevel"/>
    <w:tmpl w:val="2F683724"/>
    <w:styleLink w:val="Biecalista5"/>
    <w:lvl w:ilvl="0">
      <w:start w:val="1"/>
      <w:numFmt w:val="decimal"/>
      <w:lvlText w:val="%1."/>
      <w:lvlJc w:val="left"/>
      <w:pPr>
        <w:ind w:left="1267" w:hanging="360"/>
      </w:pPr>
      <w:rPr>
        <w:rFonts w:hint="default"/>
      </w:rPr>
    </w:lvl>
    <w:lvl w:ilvl="1">
      <w:start w:val="1"/>
      <w:numFmt w:val="decimal"/>
      <w:lvlText w:val="%1.%2."/>
      <w:lvlJc w:val="left"/>
      <w:pPr>
        <w:ind w:left="1814" w:hanging="547"/>
      </w:pPr>
      <w:rPr>
        <w:rFonts w:hint="default"/>
      </w:rPr>
    </w:lvl>
    <w:lvl w:ilvl="2">
      <w:start w:val="1"/>
      <w:numFmt w:val="decimal"/>
      <w:lvlText w:val="%1.%2.%3."/>
      <w:lvlJc w:val="left"/>
      <w:pPr>
        <w:ind w:left="2131" w:hanging="504"/>
      </w:pPr>
      <w:rPr>
        <w:rFonts w:hint="default"/>
      </w:rPr>
    </w:lvl>
    <w:lvl w:ilvl="3">
      <w:start w:val="1"/>
      <w:numFmt w:val="decimal"/>
      <w:lvlText w:val="%1.%2.%3.%4."/>
      <w:lvlJc w:val="left"/>
      <w:pPr>
        <w:ind w:left="2635" w:hanging="648"/>
      </w:pPr>
      <w:rPr>
        <w:rFonts w:hint="default"/>
      </w:rPr>
    </w:lvl>
    <w:lvl w:ilvl="4">
      <w:start w:val="1"/>
      <w:numFmt w:val="decimal"/>
      <w:lvlText w:val="%1.%2.%3.%4.%5."/>
      <w:lvlJc w:val="left"/>
      <w:pPr>
        <w:ind w:left="3139" w:hanging="792"/>
      </w:pPr>
      <w:rPr>
        <w:rFonts w:hint="default"/>
      </w:rPr>
    </w:lvl>
    <w:lvl w:ilvl="5">
      <w:start w:val="1"/>
      <w:numFmt w:val="decimal"/>
      <w:lvlText w:val="%1.%2.%3.%4.%5.%6."/>
      <w:lvlJc w:val="left"/>
      <w:pPr>
        <w:ind w:left="3643" w:hanging="936"/>
      </w:pPr>
      <w:rPr>
        <w:rFonts w:hint="default"/>
      </w:rPr>
    </w:lvl>
    <w:lvl w:ilvl="6">
      <w:start w:val="1"/>
      <w:numFmt w:val="decimal"/>
      <w:lvlText w:val="%1.%2.%3.%4.%5.%6.%7."/>
      <w:lvlJc w:val="left"/>
      <w:pPr>
        <w:ind w:left="4147" w:hanging="1080"/>
      </w:pPr>
      <w:rPr>
        <w:rFonts w:hint="default"/>
      </w:rPr>
    </w:lvl>
    <w:lvl w:ilvl="7">
      <w:start w:val="1"/>
      <w:numFmt w:val="decimal"/>
      <w:lvlText w:val="%1.%2.%3.%4.%5.%6.%7.%8."/>
      <w:lvlJc w:val="left"/>
      <w:pPr>
        <w:ind w:left="4651" w:hanging="1224"/>
      </w:pPr>
      <w:rPr>
        <w:rFonts w:hint="default"/>
      </w:rPr>
    </w:lvl>
    <w:lvl w:ilvl="8">
      <w:start w:val="1"/>
      <w:numFmt w:val="decimal"/>
      <w:lvlText w:val="%1.%2.%3.%4.%5.%6.%7.%8.%9."/>
      <w:lvlJc w:val="left"/>
      <w:pPr>
        <w:ind w:left="5227" w:hanging="1440"/>
      </w:pPr>
      <w:rPr>
        <w:rFonts w:hint="default"/>
      </w:rPr>
    </w:lvl>
  </w:abstractNum>
  <w:abstractNum w:abstractNumId="19" w15:restartNumberingAfterBreak="0">
    <w:nsid w:val="3DF50DCA"/>
    <w:multiLevelType w:val="multilevel"/>
    <w:tmpl w:val="0D9C8B9C"/>
    <w:styleLink w:val="Biecalista4"/>
    <w:lvl w:ilvl="0">
      <w:start w:val="1"/>
      <w:numFmt w:val="decimal"/>
      <w:lvlText w:val="%1."/>
      <w:lvlJc w:val="left"/>
      <w:pPr>
        <w:ind w:left="909" w:hanging="360"/>
      </w:pPr>
      <w:rPr>
        <w:rFonts w:hint="default"/>
      </w:rPr>
    </w:lvl>
    <w:lvl w:ilvl="1">
      <w:start w:val="1"/>
      <w:numFmt w:val="decimal"/>
      <w:lvlText w:val="%1.%2."/>
      <w:lvlJc w:val="left"/>
      <w:pPr>
        <w:ind w:left="1341" w:hanging="434"/>
      </w:pPr>
      <w:rPr>
        <w:rFonts w:hint="default"/>
      </w:rPr>
    </w:lvl>
    <w:lvl w:ilvl="2">
      <w:start w:val="1"/>
      <w:numFmt w:val="decimal"/>
      <w:lvlText w:val="%1.%2.%3."/>
      <w:lvlJc w:val="left"/>
      <w:pPr>
        <w:ind w:left="1773" w:hanging="504"/>
      </w:pPr>
      <w:rPr>
        <w:rFonts w:hint="default"/>
      </w:rPr>
    </w:lvl>
    <w:lvl w:ilvl="3">
      <w:start w:val="1"/>
      <w:numFmt w:val="decimal"/>
      <w:lvlText w:val="%1.%2.%3.%4."/>
      <w:lvlJc w:val="left"/>
      <w:pPr>
        <w:ind w:left="2277" w:hanging="648"/>
      </w:pPr>
      <w:rPr>
        <w:rFonts w:hint="default"/>
      </w:rPr>
    </w:lvl>
    <w:lvl w:ilvl="4">
      <w:start w:val="1"/>
      <w:numFmt w:val="decimal"/>
      <w:lvlText w:val="%1.%2.%3.%4.%5."/>
      <w:lvlJc w:val="left"/>
      <w:pPr>
        <w:ind w:left="2781" w:hanging="792"/>
      </w:pPr>
      <w:rPr>
        <w:rFonts w:hint="default"/>
      </w:rPr>
    </w:lvl>
    <w:lvl w:ilvl="5">
      <w:start w:val="1"/>
      <w:numFmt w:val="decimal"/>
      <w:lvlText w:val="%1.%2.%3.%4.%5.%6."/>
      <w:lvlJc w:val="left"/>
      <w:pPr>
        <w:ind w:left="3285" w:hanging="936"/>
      </w:pPr>
      <w:rPr>
        <w:rFonts w:hint="default"/>
      </w:rPr>
    </w:lvl>
    <w:lvl w:ilvl="6">
      <w:start w:val="1"/>
      <w:numFmt w:val="decimal"/>
      <w:lvlText w:val="%1.%2.%3.%4.%5.%6.%7."/>
      <w:lvlJc w:val="left"/>
      <w:pPr>
        <w:ind w:left="3789" w:hanging="1080"/>
      </w:pPr>
      <w:rPr>
        <w:rFonts w:hint="default"/>
      </w:rPr>
    </w:lvl>
    <w:lvl w:ilvl="7">
      <w:start w:val="1"/>
      <w:numFmt w:val="decimal"/>
      <w:lvlText w:val="%1.%2.%3.%4.%5.%6.%7.%8."/>
      <w:lvlJc w:val="left"/>
      <w:pPr>
        <w:ind w:left="4293" w:hanging="1224"/>
      </w:pPr>
      <w:rPr>
        <w:rFonts w:hint="default"/>
      </w:rPr>
    </w:lvl>
    <w:lvl w:ilvl="8">
      <w:start w:val="1"/>
      <w:numFmt w:val="decimal"/>
      <w:lvlText w:val="%1.%2.%3.%4.%5.%6.%7.%8.%9."/>
      <w:lvlJc w:val="left"/>
      <w:pPr>
        <w:ind w:left="4869" w:hanging="1440"/>
      </w:pPr>
      <w:rPr>
        <w:rFonts w:hint="default"/>
      </w:rPr>
    </w:lvl>
  </w:abstractNum>
  <w:abstractNum w:abstractNumId="20" w15:restartNumberingAfterBreak="0">
    <w:nsid w:val="3FB12D02"/>
    <w:multiLevelType w:val="hybridMultilevel"/>
    <w:tmpl w:val="A4E0BD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FD92251"/>
    <w:multiLevelType w:val="hybridMultilevel"/>
    <w:tmpl w:val="4C2EF37E"/>
    <w:lvl w:ilvl="0" w:tplc="B768B566">
      <w:start w:val="1"/>
      <w:numFmt w:val="bullet"/>
      <w:lvlText w:val=""/>
      <w:lvlJc w:val="left"/>
      <w:pPr>
        <w:ind w:left="720" w:hanging="360"/>
      </w:pPr>
      <w:rPr>
        <w:rFonts w:ascii="Symbol" w:hAnsi="Symbol" w:hint="default"/>
      </w:rPr>
    </w:lvl>
    <w:lvl w:ilvl="1" w:tplc="850CBD94">
      <w:start w:val="1"/>
      <w:numFmt w:val="bullet"/>
      <w:lvlText w:val=""/>
      <w:lvlJc w:val="left"/>
      <w:pPr>
        <w:ind w:left="1440" w:hanging="360"/>
      </w:pPr>
      <w:rPr>
        <w:rFonts w:ascii="Symbol" w:hAnsi="Symbol" w:hint="default"/>
      </w:rPr>
    </w:lvl>
    <w:lvl w:ilvl="2" w:tplc="6E9850EA">
      <w:start w:val="1"/>
      <w:numFmt w:val="bullet"/>
      <w:lvlText w:val=""/>
      <w:lvlJc w:val="left"/>
      <w:pPr>
        <w:ind w:left="2160" w:hanging="360"/>
      </w:pPr>
      <w:rPr>
        <w:rFonts w:ascii="Wingdings" w:hAnsi="Wingdings" w:hint="default"/>
      </w:rPr>
    </w:lvl>
    <w:lvl w:ilvl="3" w:tplc="8982B418">
      <w:start w:val="1"/>
      <w:numFmt w:val="bullet"/>
      <w:lvlText w:val=""/>
      <w:lvlJc w:val="left"/>
      <w:pPr>
        <w:ind w:left="2880" w:hanging="360"/>
      </w:pPr>
      <w:rPr>
        <w:rFonts w:ascii="Symbol" w:hAnsi="Symbol" w:hint="default"/>
      </w:rPr>
    </w:lvl>
    <w:lvl w:ilvl="4" w:tplc="8F1240CC">
      <w:start w:val="1"/>
      <w:numFmt w:val="bullet"/>
      <w:lvlText w:val="o"/>
      <w:lvlJc w:val="left"/>
      <w:pPr>
        <w:ind w:left="3600" w:hanging="360"/>
      </w:pPr>
      <w:rPr>
        <w:rFonts w:ascii="Courier New" w:hAnsi="Courier New" w:hint="default"/>
      </w:rPr>
    </w:lvl>
    <w:lvl w:ilvl="5" w:tplc="4DFC477C">
      <w:start w:val="1"/>
      <w:numFmt w:val="bullet"/>
      <w:lvlText w:val=""/>
      <w:lvlJc w:val="left"/>
      <w:pPr>
        <w:ind w:left="4320" w:hanging="360"/>
      </w:pPr>
      <w:rPr>
        <w:rFonts w:ascii="Wingdings" w:hAnsi="Wingdings" w:hint="default"/>
      </w:rPr>
    </w:lvl>
    <w:lvl w:ilvl="6" w:tplc="CD028592">
      <w:start w:val="1"/>
      <w:numFmt w:val="bullet"/>
      <w:lvlText w:val=""/>
      <w:lvlJc w:val="left"/>
      <w:pPr>
        <w:ind w:left="5040" w:hanging="360"/>
      </w:pPr>
      <w:rPr>
        <w:rFonts w:ascii="Symbol" w:hAnsi="Symbol" w:hint="default"/>
      </w:rPr>
    </w:lvl>
    <w:lvl w:ilvl="7" w:tplc="C434964C">
      <w:start w:val="1"/>
      <w:numFmt w:val="bullet"/>
      <w:lvlText w:val="o"/>
      <w:lvlJc w:val="left"/>
      <w:pPr>
        <w:ind w:left="5760" w:hanging="360"/>
      </w:pPr>
      <w:rPr>
        <w:rFonts w:ascii="Courier New" w:hAnsi="Courier New" w:hint="default"/>
      </w:rPr>
    </w:lvl>
    <w:lvl w:ilvl="8" w:tplc="4B1E2888">
      <w:start w:val="1"/>
      <w:numFmt w:val="bullet"/>
      <w:lvlText w:val=""/>
      <w:lvlJc w:val="left"/>
      <w:pPr>
        <w:ind w:left="6480" w:hanging="360"/>
      </w:pPr>
      <w:rPr>
        <w:rFonts w:ascii="Wingdings" w:hAnsi="Wingdings" w:hint="default"/>
      </w:rPr>
    </w:lvl>
  </w:abstractNum>
  <w:abstractNum w:abstractNumId="22" w15:restartNumberingAfterBreak="0">
    <w:nsid w:val="4131245E"/>
    <w:multiLevelType w:val="hybridMultilevel"/>
    <w:tmpl w:val="5608C534"/>
    <w:lvl w:ilvl="0" w:tplc="E33C3602">
      <w:start w:val="1"/>
      <w:numFmt w:val="bullet"/>
      <w:lvlText w:val="·"/>
      <w:lvlJc w:val="left"/>
      <w:pPr>
        <w:ind w:left="1211" w:hanging="360"/>
      </w:pPr>
      <w:rPr>
        <w:rFonts w:ascii="Symbol" w:hAnsi="Symbol" w:hint="default"/>
      </w:rPr>
    </w:lvl>
    <w:lvl w:ilvl="1" w:tplc="45E6E1AE">
      <w:start w:val="1"/>
      <w:numFmt w:val="bullet"/>
      <w:lvlText w:val="o"/>
      <w:lvlJc w:val="left"/>
      <w:pPr>
        <w:ind w:left="1931" w:hanging="360"/>
      </w:pPr>
      <w:rPr>
        <w:rFonts w:ascii="Courier New" w:hAnsi="Courier New" w:hint="default"/>
      </w:rPr>
    </w:lvl>
    <w:lvl w:ilvl="2" w:tplc="6474247A">
      <w:start w:val="1"/>
      <w:numFmt w:val="bullet"/>
      <w:lvlText w:val=""/>
      <w:lvlJc w:val="left"/>
      <w:pPr>
        <w:ind w:left="2651" w:hanging="360"/>
      </w:pPr>
      <w:rPr>
        <w:rFonts w:ascii="Wingdings" w:hAnsi="Wingdings" w:hint="default"/>
      </w:rPr>
    </w:lvl>
    <w:lvl w:ilvl="3" w:tplc="E7264568">
      <w:start w:val="1"/>
      <w:numFmt w:val="bullet"/>
      <w:lvlText w:val=""/>
      <w:lvlJc w:val="left"/>
      <w:pPr>
        <w:ind w:left="3371" w:hanging="360"/>
      </w:pPr>
      <w:rPr>
        <w:rFonts w:ascii="Symbol" w:hAnsi="Symbol" w:hint="default"/>
      </w:rPr>
    </w:lvl>
    <w:lvl w:ilvl="4" w:tplc="15E086AE">
      <w:start w:val="1"/>
      <w:numFmt w:val="bullet"/>
      <w:lvlText w:val="o"/>
      <w:lvlJc w:val="left"/>
      <w:pPr>
        <w:ind w:left="4091" w:hanging="360"/>
      </w:pPr>
      <w:rPr>
        <w:rFonts w:ascii="Courier New" w:hAnsi="Courier New" w:hint="default"/>
      </w:rPr>
    </w:lvl>
    <w:lvl w:ilvl="5" w:tplc="2152975A">
      <w:start w:val="1"/>
      <w:numFmt w:val="bullet"/>
      <w:lvlText w:val=""/>
      <w:lvlJc w:val="left"/>
      <w:pPr>
        <w:ind w:left="4811" w:hanging="360"/>
      </w:pPr>
      <w:rPr>
        <w:rFonts w:ascii="Wingdings" w:hAnsi="Wingdings" w:hint="default"/>
      </w:rPr>
    </w:lvl>
    <w:lvl w:ilvl="6" w:tplc="CE4A89D8">
      <w:start w:val="1"/>
      <w:numFmt w:val="bullet"/>
      <w:lvlText w:val=""/>
      <w:lvlJc w:val="left"/>
      <w:pPr>
        <w:ind w:left="5531" w:hanging="360"/>
      </w:pPr>
      <w:rPr>
        <w:rFonts w:ascii="Symbol" w:hAnsi="Symbol" w:hint="default"/>
      </w:rPr>
    </w:lvl>
    <w:lvl w:ilvl="7" w:tplc="C9625F2C">
      <w:start w:val="1"/>
      <w:numFmt w:val="bullet"/>
      <w:lvlText w:val="o"/>
      <w:lvlJc w:val="left"/>
      <w:pPr>
        <w:ind w:left="6251" w:hanging="360"/>
      </w:pPr>
      <w:rPr>
        <w:rFonts w:ascii="Courier New" w:hAnsi="Courier New" w:hint="default"/>
      </w:rPr>
    </w:lvl>
    <w:lvl w:ilvl="8" w:tplc="7B1C6FD2">
      <w:start w:val="1"/>
      <w:numFmt w:val="bullet"/>
      <w:lvlText w:val=""/>
      <w:lvlJc w:val="left"/>
      <w:pPr>
        <w:ind w:left="6971" w:hanging="360"/>
      </w:pPr>
      <w:rPr>
        <w:rFonts w:ascii="Wingdings" w:hAnsi="Wingdings" w:hint="default"/>
      </w:rPr>
    </w:lvl>
  </w:abstractNum>
  <w:abstractNum w:abstractNumId="23" w15:restartNumberingAfterBreak="0">
    <w:nsid w:val="429F12AF"/>
    <w:multiLevelType w:val="hybridMultilevel"/>
    <w:tmpl w:val="F0B4AD16"/>
    <w:lvl w:ilvl="0" w:tplc="D25465FC">
      <w:numFmt w:val="bullet"/>
      <w:lvlText w:val="•"/>
      <w:lvlJc w:val="left"/>
      <w:pPr>
        <w:ind w:left="1065" w:hanging="705"/>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3822324"/>
    <w:multiLevelType w:val="multilevel"/>
    <w:tmpl w:val="43765D90"/>
    <w:lvl w:ilvl="0">
      <w:start w:val="1"/>
      <w:numFmt w:val="decimal"/>
      <w:lvlText w:val="%1."/>
      <w:lvlJc w:val="left"/>
      <w:pPr>
        <w:ind w:left="1267" w:hanging="360"/>
      </w:pPr>
      <w:rPr>
        <w:rFonts w:hint="default"/>
      </w:rPr>
    </w:lvl>
    <w:lvl w:ilvl="1">
      <w:start w:val="1"/>
      <w:numFmt w:val="decimal"/>
      <w:isLgl/>
      <w:lvlText w:val="%1.%2."/>
      <w:lvlJc w:val="left"/>
      <w:pPr>
        <w:ind w:left="720" w:hanging="720"/>
      </w:pPr>
      <w:rPr>
        <w:rFonts w:hint="default"/>
      </w:rPr>
    </w:lvl>
    <w:lvl w:ilvl="2">
      <w:start w:val="1"/>
      <w:numFmt w:val="decimal"/>
      <w:lvlText w:val="%1.%2.%3."/>
      <w:lvlJc w:val="left"/>
      <w:pPr>
        <w:ind w:left="2131" w:hanging="504"/>
      </w:pPr>
      <w:rPr>
        <w:rFonts w:hint="default"/>
      </w:rPr>
    </w:lvl>
    <w:lvl w:ilvl="3">
      <w:start w:val="1"/>
      <w:numFmt w:val="decimal"/>
      <w:lvlText w:val="%1.%2.%3.%4."/>
      <w:lvlJc w:val="left"/>
      <w:pPr>
        <w:ind w:left="2635" w:hanging="648"/>
      </w:pPr>
      <w:rPr>
        <w:rFonts w:hint="default"/>
      </w:rPr>
    </w:lvl>
    <w:lvl w:ilvl="4">
      <w:start w:val="1"/>
      <w:numFmt w:val="decimal"/>
      <w:lvlText w:val="%1.%2.%3.%4.%5."/>
      <w:lvlJc w:val="left"/>
      <w:pPr>
        <w:ind w:left="3139" w:hanging="792"/>
      </w:pPr>
      <w:rPr>
        <w:rFonts w:hint="default"/>
      </w:rPr>
    </w:lvl>
    <w:lvl w:ilvl="5">
      <w:start w:val="1"/>
      <w:numFmt w:val="decimal"/>
      <w:lvlText w:val="%1.%2.%3.%4.%5.%6."/>
      <w:lvlJc w:val="left"/>
      <w:pPr>
        <w:ind w:left="3643" w:hanging="936"/>
      </w:pPr>
      <w:rPr>
        <w:rFonts w:hint="default"/>
      </w:rPr>
    </w:lvl>
    <w:lvl w:ilvl="6">
      <w:start w:val="1"/>
      <w:numFmt w:val="decimal"/>
      <w:lvlText w:val="%1.%2.%3.%4.%5.%6.%7."/>
      <w:lvlJc w:val="left"/>
      <w:pPr>
        <w:ind w:left="4147" w:hanging="1080"/>
      </w:pPr>
      <w:rPr>
        <w:rFonts w:hint="default"/>
      </w:rPr>
    </w:lvl>
    <w:lvl w:ilvl="7">
      <w:start w:val="1"/>
      <w:numFmt w:val="decimal"/>
      <w:lvlText w:val="%1.%2.%3.%4.%5.%6.%7.%8."/>
      <w:lvlJc w:val="left"/>
      <w:pPr>
        <w:ind w:left="4651" w:hanging="1224"/>
      </w:pPr>
      <w:rPr>
        <w:rFonts w:hint="default"/>
      </w:rPr>
    </w:lvl>
    <w:lvl w:ilvl="8">
      <w:start w:val="1"/>
      <w:numFmt w:val="decimal"/>
      <w:lvlText w:val="%1.%2.%3.%4.%5.%6.%7.%8.%9."/>
      <w:lvlJc w:val="left"/>
      <w:pPr>
        <w:ind w:left="5227" w:hanging="1440"/>
      </w:pPr>
      <w:rPr>
        <w:rFonts w:hint="default"/>
      </w:rPr>
    </w:lvl>
  </w:abstractNum>
  <w:abstractNum w:abstractNumId="25" w15:restartNumberingAfterBreak="0">
    <w:nsid w:val="44913407"/>
    <w:multiLevelType w:val="multilevel"/>
    <w:tmpl w:val="75BC31D4"/>
    <w:lvl w:ilvl="0">
      <w:start w:val="1"/>
      <w:numFmt w:val="decimal"/>
      <w:lvlText w:val="%1."/>
      <w:lvlJc w:val="left"/>
      <w:pPr>
        <w:ind w:left="360" w:hanging="360"/>
      </w:pPr>
      <w:rPr>
        <w:rFonts w:hint="default"/>
      </w:rPr>
    </w:lvl>
    <w:lvl w:ilvl="1">
      <w:start w:val="1"/>
      <w:numFmt w:val="decimal"/>
      <w:lvlText w:val="%1.%2."/>
      <w:lvlJc w:val="left"/>
      <w:pPr>
        <w:ind w:left="1288" w:hanging="720"/>
      </w:pPr>
    </w:lvl>
    <w:lvl w:ilvl="2">
      <w:start w:val="1"/>
      <w:numFmt w:val="decimal"/>
      <w:isLgl/>
      <w:lvlText w:val="%1.%2.%3."/>
      <w:lvlJc w:val="left"/>
      <w:pPr>
        <w:ind w:left="1080" w:hanging="720"/>
      </w:pPr>
      <w:rPr>
        <w:rFonts w:hint="default"/>
      </w:rPr>
    </w:lvl>
    <w:lvl w:ilvl="3">
      <w:start w:val="1"/>
      <w:numFmt w:val="decimal"/>
      <w:pStyle w:val="Nagwek4"/>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5EF1CBD"/>
    <w:multiLevelType w:val="hybridMultilevel"/>
    <w:tmpl w:val="70500D4E"/>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7" w15:restartNumberingAfterBreak="0">
    <w:nsid w:val="47CD5066"/>
    <w:multiLevelType w:val="multilevel"/>
    <w:tmpl w:val="75BC31D4"/>
    <w:styleLink w:val="Biecalista10"/>
    <w:lvl w:ilvl="0">
      <w:start w:val="1"/>
      <w:numFmt w:val="decimal"/>
      <w:lvlText w:val="%1."/>
      <w:lvlJc w:val="left"/>
      <w:pPr>
        <w:ind w:left="360" w:hanging="360"/>
      </w:pPr>
      <w:rPr>
        <w:rFonts w:hint="default"/>
      </w:rPr>
    </w:lvl>
    <w:lvl w:ilvl="1">
      <w:start w:val="1"/>
      <w:numFmt w:val="decimal"/>
      <w:lvlText w:val="%1.%2."/>
      <w:lvlJc w:val="left"/>
      <w:pPr>
        <w:ind w:left="1288" w:hanging="720"/>
      </w:p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485F3183"/>
    <w:multiLevelType w:val="hybridMultilevel"/>
    <w:tmpl w:val="D9287B10"/>
    <w:lvl w:ilvl="0" w:tplc="B054FE42">
      <w:start w:val="1"/>
      <w:numFmt w:val="decimal"/>
      <w:pStyle w:val="Nagwek1"/>
      <w:lvlText w:val="%1. "/>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9" w15:restartNumberingAfterBreak="0">
    <w:nsid w:val="4D85E8B1"/>
    <w:multiLevelType w:val="hybridMultilevel"/>
    <w:tmpl w:val="0B0AC566"/>
    <w:lvl w:ilvl="0" w:tplc="671035B2">
      <w:start w:val="1"/>
      <w:numFmt w:val="decimal"/>
      <w:lvlText w:val="%1."/>
      <w:lvlJc w:val="left"/>
      <w:pPr>
        <w:ind w:left="720" w:hanging="360"/>
      </w:pPr>
    </w:lvl>
    <w:lvl w:ilvl="1" w:tplc="5A827FD2">
      <w:start w:val="1"/>
      <w:numFmt w:val="bullet"/>
      <w:lvlText w:val="o"/>
      <w:lvlJc w:val="left"/>
      <w:pPr>
        <w:ind w:left="1440" w:hanging="360"/>
      </w:pPr>
    </w:lvl>
    <w:lvl w:ilvl="2" w:tplc="0E96EF58">
      <w:start w:val="1"/>
      <w:numFmt w:val="lowerRoman"/>
      <w:lvlText w:val="%3."/>
      <w:lvlJc w:val="right"/>
      <w:pPr>
        <w:ind w:left="2160" w:hanging="180"/>
      </w:pPr>
    </w:lvl>
    <w:lvl w:ilvl="3" w:tplc="B3CC0D62">
      <w:start w:val="1"/>
      <w:numFmt w:val="decimal"/>
      <w:lvlText w:val="%4."/>
      <w:lvlJc w:val="left"/>
      <w:pPr>
        <w:ind w:left="2880" w:hanging="360"/>
      </w:pPr>
    </w:lvl>
    <w:lvl w:ilvl="4" w:tplc="E5F44778">
      <w:start w:val="1"/>
      <w:numFmt w:val="lowerLetter"/>
      <w:lvlText w:val="%5."/>
      <w:lvlJc w:val="left"/>
      <w:pPr>
        <w:ind w:left="3600" w:hanging="360"/>
      </w:pPr>
    </w:lvl>
    <w:lvl w:ilvl="5" w:tplc="3F365D90">
      <w:start w:val="1"/>
      <w:numFmt w:val="lowerRoman"/>
      <w:lvlText w:val="%6."/>
      <w:lvlJc w:val="right"/>
      <w:pPr>
        <w:ind w:left="4320" w:hanging="180"/>
      </w:pPr>
    </w:lvl>
    <w:lvl w:ilvl="6" w:tplc="F1C25456">
      <w:start w:val="1"/>
      <w:numFmt w:val="decimal"/>
      <w:lvlText w:val="%7."/>
      <w:lvlJc w:val="left"/>
      <w:pPr>
        <w:ind w:left="5040" w:hanging="360"/>
      </w:pPr>
    </w:lvl>
    <w:lvl w:ilvl="7" w:tplc="F4F043E4">
      <w:start w:val="1"/>
      <w:numFmt w:val="lowerLetter"/>
      <w:lvlText w:val="%8."/>
      <w:lvlJc w:val="left"/>
      <w:pPr>
        <w:ind w:left="5760" w:hanging="360"/>
      </w:pPr>
    </w:lvl>
    <w:lvl w:ilvl="8" w:tplc="121885AE">
      <w:start w:val="1"/>
      <w:numFmt w:val="lowerRoman"/>
      <w:lvlText w:val="%9."/>
      <w:lvlJc w:val="right"/>
      <w:pPr>
        <w:ind w:left="6480" w:hanging="180"/>
      </w:pPr>
    </w:lvl>
  </w:abstractNum>
  <w:abstractNum w:abstractNumId="30" w15:restartNumberingAfterBreak="0">
    <w:nsid w:val="4DA627A1"/>
    <w:multiLevelType w:val="hybridMultilevel"/>
    <w:tmpl w:val="6FD0229C"/>
    <w:lvl w:ilvl="0" w:tplc="06AE8444">
      <w:start w:val="1"/>
      <w:numFmt w:val="decimal"/>
      <w:lvlText w:val="%1."/>
      <w:lvlJc w:val="left"/>
      <w:pPr>
        <w:ind w:left="720" w:hanging="360"/>
      </w:pPr>
    </w:lvl>
    <w:lvl w:ilvl="1" w:tplc="04150019" w:tentative="1">
      <w:start w:val="1"/>
      <w:numFmt w:val="lowerLetter"/>
      <w:pStyle w:val="Podtytu"/>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101559D"/>
    <w:multiLevelType w:val="hybridMultilevel"/>
    <w:tmpl w:val="9B12AAC4"/>
    <w:lvl w:ilvl="0" w:tplc="B6045DF6">
      <w:start w:val="1"/>
      <w:numFmt w:val="decimal"/>
      <w:lvlText w:val="%1. "/>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517F4BB5"/>
    <w:multiLevelType w:val="hybridMultilevel"/>
    <w:tmpl w:val="08DE914E"/>
    <w:lvl w:ilvl="0" w:tplc="D25465FC">
      <w:numFmt w:val="bullet"/>
      <w:lvlText w:val="•"/>
      <w:lvlJc w:val="left"/>
      <w:pPr>
        <w:ind w:left="1065" w:hanging="705"/>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459EFBD"/>
    <w:multiLevelType w:val="hybridMultilevel"/>
    <w:tmpl w:val="C840CBF2"/>
    <w:lvl w:ilvl="0" w:tplc="BA4CAA18">
      <w:start w:val="1"/>
      <w:numFmt w:val="bullet"/>
      <w:lvlText w:val="·"/>
      <w:lvlJc w:val="left"/>
      <w:pPr>
        <w:ind w:left="720" w:hanging="360"/>
      </w:pPr>
      <w:rPr>
        <w:rFonts w:ascii="Symbol" w:hAnsi="Symbol" w:hint="default"/>
      </w:rPr>
    </w:lvl>
    <w:lvl w:ilvl="1" w:tplc="DD7A1AD2">
      <w:start w:val="1"/>
      <w:numFmt w:val="bullet"/>
      <w:lvlText w:val="o"/>
      <w:lvlJc w:val="left"/>
      <w:pPr>
        <w:ind w:left="1440" w:hanging="360"/>
      </w:pPr>
      <w:rPr>
        <w:rFonts w:ascii="Courier New" w:hAnsi="Courier New" w:hint="default"/>
      </w:rPr>
    </w:lvl>
    <w:lvl w:ilvl="2" w:tplc="6EB0EA20">
      <w:start w:val="1"/>
      <w:numFmt w:val="bullet"/>
      <w:lvlText w:val=""/>
      <w:lvlJc w:val="left"/>
      <w:pPr>
        <w:ind w:left="2160" w:hanging="360"/>
      </w:pPr>
      <w:rPr>
        <w:rFonts w:ascii="Wingdings" w:hAnsi="Wingdings" w:hint="default"/>
      </w:rPr>
    </w:lvl>
    <w:lvl w:ilvl="3" w:tplc="55E81332">
      <w:start w:val="1"/>
      <w:numFmt w:val="bullet"/>
      <w:lvlText w:val=""/>
      <w:lvlJc w:val="left"/>
      <w:pPr>
        <w:ind w:left="2880" w:hanging="360"/>
      </w:pPr>
      <w:rPr>
        <w:rFonts w:ascii="Symbol" w:hAnsi="Symbol" w:hint="default"/>
      </w:rPr>
    </w:lvl>
    <w:lvl w:ilvl="4" w:tplc="DD7449D4">
      <w:start w:val="1"/>
      <w:numFmt w:val="bullet"/>
      <w:lvlText w:val="o"/>
      <w:lvlJc w:val="left"/>
      <w:pPr>
        <w:ind w:left="3600" w:hanging="360"/>
      </w:pPr>
      <w:rPr>
        <w:rFonts w:ascii="Courier New" w:hAnsi="Courier New" w:hint="default"/>
      </w:rPr>
    </w:lvl>
    <w:lvl w:ilvl="5" w:tplc="CD0AA088">
      <w:start w:val="1"/>
      <w:numFmt w:val="bullet"/>
      <w:lvlText w:val=""/>
      <w:lvlJc w:val="left"/>
      <w:pPr>
        <w:ind w:left="4320" w:hanging="360"/>
      </w:pPr>
      <w:rPr>
        <w:rFonts w:ascii="Wingdings" w:hAnsi="Wingdings" w:hint="default"/>
      </w:rPr>
    </w:lvl>
    <w:lvl w:ilvl="6" w:tplc="FCC6FA8E">
      <w:start w:val="1"/>
      <w:numFmt w:val="bullet"/>
      <w:lvlText w:val=""/>
      <w:lvlJc w:val="left"/>
      <w:pPr>
        <w:ind w:left="5040" w:hanging="360"/>
      </w:pPr>
      <w:rPr>
        <w:rFonts w:ascii="Symbol" w:hAnsi="Symbol" w:hint="default"/>
      </w:rPr>
    </w:lvl>
    <w:lvl w:ilvl="7" w:tplc="C4D80BAA">
      <w:start w:val="1"/>
      <w:numFmt w:val="bullet"/>
      <w:lvlText w:val="o"/>
      <w:lvlJc w:val="left"/>
      <w:pPr>
        <w:ind w:left="5760" w:hanging="360"/>
      </w:pPr>
      <w:rPr>
        <w:rFonts w:ascii="Courier New" w:hAnsi="Courier New" w:hint="default"/>
      </w:rPr>
    </w:lvl>
    <w:lvl w:ilvl="8" w:tplc="DB32CADE">
      <w:start w:val="1"/>
      <w:numFmt w:val="bullet"/>
      <w:lvlText w:val=""/>
      <w:lvlJc w:val="left"/>
      <w:pPr>
        <w:ind w:left="6480" w:hanging="360"/>
      </w:pPr>
      <w:rPr>
        <w:rFonts w:ascii="Wingdings" w:hAnsi="Wingdings" w:hint="default"/>
      </w:rPr>
    </w:lvl>
  </w:abstractNum>
  <w:abstractNum w:abstractNumId="34" w15:restartNumberingAfterBreak="0">
    <w:nsid w:val="57A229B8"/>
    <w:multiLevelType w:val="multilevel"/>
    <w:tmpl w:val="82A437D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9DF10D8"/>
    <w:multiLevelType w:val="hybridMultilevel"/>
    <w:tmpl w:val="92844E9E"/>
    <w:lvl w:ilvl="0" w:tplc="0415000F">
      <w:start w:val="1"/>
      <w:numFmt w:val="decimal"/>
      <w:lvlText w:val="%1."/>
      <w:lvlJc w:val="left"/>
      <w:pPr>
        <w:ind w:left="720" w:hanging="360"/>
      </w:pPr>
      <w:rPr>
        <w:rFonts w:hint="default"/>
      </w:rPr>
    </w:lvl>
    <w:lvl w:ilvl="1" w:tplc="9A927B90">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5C156481"/>
    <w:multiLevelType w:val="multilevel"/>
    <w:tmpl w:val="08FABBEE"/>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7" w15:restartNumberingAfterBreak="0">
    <w:nsid w:val="5FA453D3"/>
    <w:multiLevelType w:val="multilevel"/>
    <w:tmpl w:val="59CC6950"/>
    <w:lvl w:ilvl="0">
      <w:start w:val="1"/>
      <w:numFmt w:val="decimal"/>
      <w:pStyle w:val="Rozdzial1"/>
      <w:lvlText w:val="%1."/>
      <w:lvlJc w:val="left"/>
      <w:pPr>
        <w:ind w:left="720" w:hanging="360"/>
      </w:pPr>
    </w:lvl>
    <w:lvl w:ilvl="1">
      <w:start w:val="1"/>
      <w:numFmt w:val="decimal"/>
      <w:pStyle w:val="Podrozdzia2poziom"/>
      <w:lvlText w:val="%1.%2."/>
      <w:lvlJc w:val="left"/>
      <w:pPr>
        <w:ind w:left="3479" w:hanging="360"/>
      </w:pPr>
    </w:lvl>
    <w:lvl w:ilvl="2">
      <w:start w:val="1"/>
      <w:numFmt w:val="decimal"/>
      <w:pStyle w:val="Podtytu3poziom"/>
      <w:isLgl/>
      <w:lvlText w:val="%1.%2.%3."/>
      <w:lvlJc w:val="left"/>
      <w:pPr>
        <w:ind w:left="4832"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15:restartNumberingAfterBreak="0">
    <w:nsid w:val="645B3147"/>
    <w:multiLevelType w:val="hybridMultilevel"/>
    <w:tmpl w:val="C2328986"/>
    <w:lvl w:ilvl="0" w:tplc="04150017">
      <w:start w:val="1"/>
      <w:numFmt w:val="lowerLetter"/>
      <w:lvlText w:val="%1)"/>
      <w:lvlJc w:val="left"/>
      <w:pPr>
        <w:ind w:left="1571" w:hanging="360"/>
      </w:pPr>
    </w:lvl>
    <w:lvl w:ilvl="1" w:tplc="5DB41F84">
      <w:start w:val="1"/>
      <w:numFmt w:val="decimal"/>
      <w:lvlText w:val="%2."/>
      <w:lvlJc w:val="left"/>
      <w:pPr>
        <w:ind w:left="2491" w:hanging="560"/>
      </w:pPr>
      <w:rPr>
        <w:rFonts w:hint="default"/>
      </w:r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39" w15:restartNumberingAfterBreak="0">
    <w:nsid w:val="65647C54"/>
    <w:multiLevelType w:val="hybridMultilevel"/>
    <w:tmpl w:val="D4AC70BC"/>
    <w:lvl w:ilvl="0" w:tplc="04150003">
      <w:start w:val="1"/>
      <w:numFmt w:val="bullet"/>
      <w:lvlText w:val="o"/>
      <w:lvlJc w:val="left"/>
      <w:pPr>
        <w:ind w:left="2291" w:hanging="360"/>
      </w:pPr>
      <w:rPr>
        <w:rFonts w:ascii="Courier New" w:hAnsi="Courier New" w:cs="Courier New" w:hint="default"/>
      </w:rPr>
    </w:lvl>
    <w:lvl w:ilvl="1" w:tplc="04150003" w:tentative="1">
      <w:start w:val="1"/>
      <w:numFmt w:val="bullet"/>
      <w:lvlText w:val="o"/>
      <w:lvlJc w:val="left"/>
      <w:pPr>
        <w:ind w:left="3011" w:hanging="360"/>
      </w:pPr>
      <w:rPr>
        <w:rFonts w:ascii="Courier New" w:hAnsi="Courier New" w:cs="Courier New" w:hint="default"/>
      </w:rPr>
    </w:lvl>
    <w:lvl w:ilvl="2" w:tplc="04150005" w:tentative="1">
      <w:start w:val="1"/>
      <w:numFmt w:val="bullet"/>
      <w:lvlText w:val=""/>
      <w:lvlJc w:val="left"/>
      <w:pPr>
        <w:ind w:left="3731" w:hanging="360"/>
      </w:pPr>
      <w:rPr>
        <w:rFonts w:ascii="Wingdings" w:hAnsi="Wingdings" w:hint="default"/>
      </w:rPr>
    </w:lvl>
    <w:lvl w:ilvl="3" w:tplc="04150001" w:tentative="1">
      <w:start w:val="1"/>
      <w:numFmt w:val="bullet"/>
      <w:lvlText w:val=""/>
      <w:lvlJc w:val="left"/>
      <w:pPr>
        <w:ind w:left="4451" w:hanging="360"/>
      </w:pPr>
      <w:rPr>
        <w:rFonts w:ascii="Symbol" w:hAnsi="Symbol" w:hint="default"/>
      </w:rPr>
    </w:lvl>
    <w:lvl w:ilvl="4" w:tplc="04150003" w:tentative="1">
      <w:start w:val="1"/>
      <w:numFmt w:val="bullet"/>
      <w:lvlText w:val="o"/>
      <w:lvlJc w:val="left"/>
      <w:pPr>
        <w:ind w:left="5171" w:hanging="360"/>
      </w:pPr>
      <w:rPr>
        <w:rFonts w:ascii="Courier New" w:hAnsi="Courier New" w:cs="Courier New" w:hint="default"/>
      </w:rPr>
    </w:lvl>
    <w:lvl w:ilvl="5" w:tplc="04150005" w:tentative="1">
      <w:start w:val="1"/>
      <w:numFmt w:val="bullet"/>
      <w:lvlText w:val=""/>
      <w:lvlJc w:val="left"/>
      <w:pPr>
        <w:ind w:left="5891" w:hanging="360"/>
      </w:pPr>
      <w:rPr>
        <w:rFonts w:ascii="Wingdings" w:hAnsi="Wingdings" w:hint="default"/>
      </w:rPr>
    </w:lvl>
    <w:lvl w:ilvl="6" w:tplc="04150001" w:tentative="1">
      <w:start w:val="1"/>
      <w:numFmt w:val="bullet"/>
      <w:lvlText w:val=""/>
      <w:lvlJc w:val="left"/>
      <w:pPr>
        <w:ind w:left="6611" w:hanging="360"/>
      </w:pPr>
      <w:rPr>
        <w:rFonts w:ascii="Symbol" w:hAnsi="Symbol" w:hint="default"/>
      </w:rPr>
    </w:lvl>
    <w:lvl w:ilvl="7" w:tplc="04150003" w:tentative="1">
      <w:start w:val="1"/>
      <w:numFmt w:val="bullet"/>
      <w:lvlText w:val="o"/>
      <w:lvlJc w:val="left"/>
      <w:pPr>
        <w:ind w:left="7331" w:hanging="360"/>
      </w:pPr>
      <w:rPr>
        <w:rFonts w:ascii="Courier New" w:hAnsi="Courier New" w:cs="Courier New" w:hint="default"/>
      </w:rPr>
    </w:lvl>
    <w:lvl w:ilvl="8" w:tplc="04150005" w:tentative="1">
      <w:start w:val="1"/>
      <w:numFmt w:val="bullet"/>
      <w:lvlText w:val=""/>
      <w:lvlJc w:val="left"/>
      <w:pPr>
        <w:ind w:left="8051" w:hanging="360"/>
      </w:pPr>
      <w:rPr>
        <w:rFonts w:ascii="Wingdings" w:hAnsi="Wingdings" w:hint="default"/>
      </w:rPr>
    </w:lvl>
  </w:abstractNum>
  <w:abstractNum w:abstractNumId="40" w15:restartNumberingAfterBreak="0">
    <w:nsid w:val="666C145C"/>
    <w:multiLevelType w:val="multilevel"/>
    <w:tmpl w:val="90104E98"/>
    <w:styleLink w:val="Biecalista8"/>
    <w:lvl w:ilvl="0">
      <w:start w:val="1"/>
      <w:numFmt w:val="decimal"/>
      <w:lvlText w:val="%1."/>
      <w:lvlJc w:val="left"/>
      <w:pPr>
        <w:ind w:left="1267" w:hanging="360"/>
      </w:pPr>
      <w:rPr>
        <w:rFonts w:hint="default"/>
      </w:rPr>
    </w:lvl>
    <w:lvl w:ilvl="1">
      <w:start w:val="1"/>
      <w:numFmt w:val="decimal"/>
      <w:isLgl/>
      <w:lvlText w:val="%1.%2."/>
      <w:lvlJc w:val="left"/>
      <w:pPr>
        <w:ind w:left="720" w:hanging="720"/>
      </w:pPr>
      <w:rPr>
        <w:rFonts w:hint="default"/>
      </w:rPr>
    </w:lvl>
    <w:lvl w:ilvl="2">
      <w:start w:val="1"/>
      <w:numFmt w:val="decimal"/>
      <w:lvlText w:val="%1.%2.%3."/>
      <w:lvlJc w:val="left"/>
      <w:pPr>
        <w:ind w:left="2131" w:hanging="504"/>
      </w:pPr>
      <w:rPr>
        <w:rFonts w:hint="default"/>
      </w:rPr>
    </w:lvl>
    <w:lvl w:ilvl="3">
      <w:start w:val="1"/>
      <w:numFmt w:val="decimal"/>
      <w:lvlText w:val="%1.%2.%3.%4."/>
      <w:lvlJc w:val="left"/>
      <w:pPr>
        <w:ind w:left="2635" w:hanging="648"/>
      </w:pPr>
      <w:rPr>
        <w:rFonts w:hint="default"/>
      </w:rPr>
    </w:lvl>
    <w:lvl w:ilvl="4">
      <w:start w:val="1"/>
      <w:numFmt w:val="decimal"/>
      <w:lvlText w:val="%1.%2.%3.%4.%5."/>
      <w:lvlJc w:val="left"/>
      <w:pPr>
        <w:ind w:left="3139" w:hanging="792"/>
      </w:pPr>
      <w:rPr>
        <w:rFonts w:hint="default"/>
      </w:rPr>
    </w:lvl>
    <w:lvl w:ilvl="5">
      <w:start w:val="1"/>
      <w:numFmt w:val="decimal"/>
      <w:lvlText w:val="%1.%2.%3.%4.%5.%6."/>
      <w:lvlJc w:val="left"/>
      <w:pPr>
        <w:ind w:left="3643" w:hanging="936"/>
      </w:pPr>
      <w:rPr>
        <w:rFonts w:hint="default"/>
      </w:rPr>
    </w:lvl>
    <w:lvl w:ilvl="6">
      <w:start w:val="1"/>
      <w:numFmt w:val="decimal"/>
      <w:lvlText w:val="%1.%2.%3.%4.%5.%6.%7."/>
      <w:lvlJc w:val="left"/>
      <w:pPr>
        <w:ind w:left="4147" w:hanging="1080"/>
      </w:pPr>
      <w:rPr>
        <w:rFonts w:hint="default"/>
      </w:rPr>
    </w:lvl>
    <w:lvl w:ilvl="7">
      <w:start w:val="1"/>
      <w:numFmt w:val="decimal"/>
      <w:lvlText w:val="%1.%2.%3.%4.%5.%6.%7.%8."/>
      <w:lvlJc w:val="left"/>
      <w:pPr>
        <w:ind w:left="4651" w:hanging="1224"/>
      </w:pPr>
      <w:rPr>
        <w:rFonts w:hint="default"/>
      </w:rPr>
    </w:lvl>
    <w:lvl w:ilvl="8">
      <w:start w:val="1"/>
      <w:numFmt w:val="decimal"/>
      <w:lvlText w:val="%1.%2.%3.%4.%5.%6.%7.%8.%9."/>
      <w:lvlJc w:val="left"/>
      <w:pPr>
        <w:ind w:left="5227" w:hanging="1440"/>
      </w:pPr>
      <w:rPr>
        <w:rFonts w:hint="default"/>
      </w:rPr>
    </w:lvl>
  </w:abstractNum>
  <w:abstractNum w:abstractNumId="41" w15:restartNumberingAfterBreak="0">
    <w:nsid w:val="674F0DD0"/>
    <w:multiLevelType w:val="hybridMultilevel"/>
    <w:tmpl w:val="375ABEFC"/>
    <w:lvl w:ilvl="0" w:tplc="59DA5E1C">
      <w:start w:val="1"/>
      <w:numFmt w:val="bullet"/>
      <w:lvlText w:val=""/>
      <w:lvlJc w:val="left"/>
      <w:pPr>
        <w:ind w:left="720" w:hanging="360"/>
      </w:pPr>
      <w:rPr>
        <w:rFonts w:ascii="Symbol" w:hAnsi="Symbol" w:hint="default"/>
      </w:rPr>
    </w:lvl>
    <w:lvl w:ilvl="1" w:tplc="BE3CBF20">
      <w:start w:val="1"/>
      <w:numFmt w:val="bullet"/>
      <w:lvlText w:val=""/>
      <w:lvlJc w:val="left"/>
      <w:pPr>
        <w:ind w:left="1440" w:hanging="360"/>
      </w:pPr>
      <w:rPr>
        <w:rFonts w:ascii="Symbol" w:hAnsi="Symbol" w:hint="default"/>
      </w:rPr>
    </w:lvl>
    <w:lvl w:ilvl="2" w:tplc="E97AB19A">
      <w:start w:val="1"/>
      <w:numFmt w:val="bullet"/>
      <w:lvlText w:val=""/>
      <w:lvlJc w:val="left"/>
      <w:pPr>
        <w:ind w:left="2160" w:hanging="360"/>
      </w:pPr>
      <w:rPr>
        <w:rFonts w:ascii="Wingdings" w:hAnsi="Wingdings" w:hint="default"/>
      </w:rPr>
    </w:lvl>
    <w:lvl w:ilvl="3" w:tplc="E7BE22F8">
      <w:start w:val="1"/>
      <w:numFmt w:val="bullet"/>
      <w:lvlText w:val=""/>
      <w:lvlJc w:val="left"/>
      <w:pPr>
        <w:ind w:left="2880" w:hanging="360"/>
      </w:pPr>
      <w:rPr>
        <w:rFonts w:ascii="Symbol" w:hAnsi="Symbol" w:hint="default"/>
      </w:rPr>
    </w:lvl>
    <w:lvl w:ilvl="4" w:tplc="CBC0F8F2">
      <w:start w:val="1"/>
      <w:numFmt w:val="bullet"/>
      <w:lvlText w:val="o"/>
      <w:lvlJc w:val="left"/>
      <w:pPr>
        <w:ind w:left="3600" w:hanging="360"/>
      </w:pPr>
      <w:rPr>
        <w:rFonts w:ascii="Courier New" w:hAnsi="Courier New" w:hint="default"/>
      </w:rPr>
    </w:lvl>
    <w:lvl w:ilvl="5" w:tplc="241E01CE">
      <w:start w:val="1"/>
      <w:numFmt w:val="bullet"/>
      <w:lvlText w:val=""/>
      <w:lvlJc w:val="left"/>
      <w:pPr>
        <w:ind w:left="4320" w:hanging="360"/>
      </w:pPr>
      <w:rPr>
        <w:rFonts w:ascii="Wingdings" w:hAnsi="Wingdings" w:hint="default"/>
      </w:rPr>
    </w:lvl>
    <w:lvl w:ilvl="6" w:tplc="84E0F314">
      <w:start w:val="1"/>
      <w:numFmt w:val="bullet"/>
      <w:lvlText w:val=""/>
      <w:lvlJc w:val="left"/>
      <w:pPr>
        <w:ind w:left="5040" w:hanging="360"/>
      </w:pPr>
      <w:rPr>
        <w:rFonts w:ascii="Symbol" w:hAnsi="Symbol" w:hint="default"/>
      </w:rPr>
    </w:lvl>
    <w:lvl w:ilvl="7" w:tplc="E9A284FC">
      <w:start w:val="1"/>
      <w:numFmt w:val="bullet"/>
      <w:lvlText w:val="o"/>
      <w:lvlJc w:val="left"/>
      <w:pPr>
        <w:ind w:left="5760" w:hanging="360"/>
      </w:pPr>
      <w:rPr>
        <w:rFonts w:ascii="Courier New" w:hAnsi="Courier New" w:hint="default"/>
      </w:rPr>
    </w:lvl>
    <w:lvl w:ilvl="8" w:tplc="432C6FB2">
      <w:start w:val="1"/>
      <w:numFmt w:val="bullet"/>
      <w:lvlText w:val=""/>
      <w:lvlJc w:val="left"/>
      <w:pPr>
        <w:ind w:left="6480" w:hanging="360"/>
      </w:pPr>
      <w:rPr>
        <w:rFonts w:ascii="Wingdings" w:hAnsi="Wingdings" w:hint="default"/>
      </w:rPr>
    </w:lvl>
  </w:abstractNum>
  <w:abstractNum w:abstractNumId="42" w15:restartNumberingAfterBreak="0">
    <w:nsid w:val="699C58F1"/>
    <w:multiLevelType w:val="multilevel"/>
    <w:tmpl w:val="BB58CCC6"/>
    <w:lvl w:ilvl="0">
      <w:start w:val="1"/>
      <w:numFmt w:val="decimal"/>
      <w:lvlText w:val="%1."/>
      <w:lvlJc w:val="left"/>
      <w:pPr>
        <w:ind w:left="460" w:hanging="460"/>
      </w:pPr>
      <w:rPr>
        <w:rFonts w:hint="default"/>
      </w:rPr>
    </w:lvl>
    <w:lvl w:ilvl="1">
      <w:start w:val="1"/>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844" w:hanging="144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8117" w:hanging="2160"/>
      </w:pPr>
      <w:rPr>
        <w:rFonts w:hint="default"/>
      </w:rPr>
    </w:lvl>
    <w:lvl w:ilvl="8">
      <w:start w:val="1"/>
      <w:numFmt w:val="decimal"/>
      <w:lvlText w:val="%1.%2.%3.%4.%5.%6.%7.%8.%9."/>
      <w:lvlJc w:val="left"/>
      <w:pPr>
        <w:ind w:left="8968" w:hanging="2160"/>
      </w:pPr>
      <w:rPr>
        <w:rFonts w:hint="default"/>
      </w:rPr>
    </w:lvl>
  </w:abstractNum>
  <w:abstractNum w:abstractNumId="43" w15:restartNumberingAfterBreak="0">
    <w:nsid w:val="6EA15835"/>
    <w:multiLevelType w:val="multilevel"/>
    <w:tmpl w:val="DA64BA4A"/>
    <w:lvl w:ilvl="0">
      <w:start w:val="2"/>
      <w:numFmt w:val="decimal"/>
      <w:lvlText w:val="%1"/>
      <w:lvlJc w:val="left"/>
      <w:pPr>
        <w:ind w:left="380" w:hanging="380"/>
      </w:pPr>
      <w:rPr>
        <w:rFonts w:hint="default"/>
      </w:rPr>
    </w:lvl>
    <w:lvl w:ilvl="1">
      <w:start w:val="1"/>
      <w:numFmt w:val="decimal"/>
      <w:lvlText w:val="%1.%2"/>
      <w:lvlJc w:val="left"/>
      <w:pPr>
        <w:ind w:left="1440" w:hanging="720"/>
      </w:p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726B42B5"/>
    <w:multiLevelType w:val="hybridMultilevel"/>
    <w:tmpl w:val="20A24E66"/>
    <w:lvl w:ilvl="0" w:tplc="0108CDD0">
      <w:start w:val="1"/>
      <w:numFmt w:val="decimal"/>
      <w:lvlText w:val="%1)"/>
      <w:lvlJc w:val="left"/>
      <w:pPr>
        <w:ind w:left="1211" w:hanging="360"/>
      </w:pPr>
      <w:rPr>
        <w:rFonts w:hint="default"/>
      </w:r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45" w15:restartNumberingAfterBreak="0">
    <w:nsid w:val="7750156F"/>
    <w:multiLevelType w:val="hybridMultilevel"/>
    <w:tmpl w:val="AE7EB8F0"/>
    <w:lvl w:ilvl="0" w:tplc="04150001">
      <w:start w:val="1"/>
      <w:numFmt w:val="bullet"/>
      <w:lvlText w:val=""/>
      <w:lvlJc w:val="left"/>
      <w:pPr>
        <w:ind w:left="643"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15:restartNumberingAfterBreak="0">
    <w:nsid w:val="7A5E40B4"/>
    <w:multiLevelType w:val="hybridMultilevel"/>
    <w:tmpl w:val="94CE28B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15:restartNumberingAfterBreak="0">
    <w:nsid w:val="7C7D2024"/>
    <w:multiLevelType w:val="multilevel"/>
    <w:tmpl w:val="5DDAFF30"/>
    <w:lvl w:ilvl="0">
      <w:start w:val="2"/>
      <w:numFmt w:val="decimal"/>
      <w:lvlText w:val="%1."/>
      <w:lvlJc w:val="left"/>
      <w:pPr>
        <w:ind w:left="460" w:hanging="46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48" w15:restartNumberingAfterBreak="0">
    <w:nsid w:val="7DFD2277"/>
    <w:multiLevelType w:val="multilevel"/>
    <w:tmpl w:val="1ADE10B6"/>
    <w:styleLink w:val="Biecalista3"/>
    <w:lvl w:ilvl="0">
      <w:start w:val="1"/>
      <w:numFmt w:val="decimal"/>
      <w:lvlText w:val="%1."/>
      <w:lvlJc w:val="left"/>
      <w:pPr>
        <w:ind w:left="1068" w:hanging="360"/>
      </w:pPr>
      <w:rPr>
        <w:rFonts w:hint="default"/>
      </w:rPr>
    </w:lvl>
    <w:lvl w:ilvl="1">
      <w:start w:val="1"/>
      <w:numFmt w:val="decimal"/>
      <w:lvlText w:val="%1.%2."/>
      <w:lvlJc w:val="left"/>
      <w:pPr>
        <w:ind w:left="1500" w:hanging="434"/>
      </w:pPr>
      <w:rPr>
        <w:rFonts w:hint="default"/>
      </w:rPr>
    </w:lvl>
    <w:lvl w:ilvl="2">
      <w:start w:val="1"/>
      <w:numFmt w:val="decimal"/>
      <w:lvlText w:val="%1.%2.%3."/>
      <w:lvlJc w:val="left"/>
      <w:pPr>
        <w:ind w:left="1932" w:hanging="504"/>
      </w:pPr>
      <w:rPr>
        <w:rFonts w:hint="default"/>
      </w:rPr>
    </w:lvl>
    <w:lvl w:ilvl="3">
      <w:start w:val="1"/>
      <w:numFmt w:val="decimal"/>
      <w:lvlText w:val="%1.%2.%3.%4."/>
      <w:lvlJc w:val="left"/>
      <w:pPr>
        <w:ind w:left="2436" w:hanging="648"/>
      </w:pPr>
      <w:rPr>
        <w:rFonts w:hint="default"/>
      </w:rPr>
    </w:lvl>
    <w:lvl w:ilvl="4">
      <w:start w:val="1"/>
      <w:numFmt w:val="decimal"/>
      <w:lvlText w:val="%1.%2.%3.%4.%5."/>
      <w:lvlJc w:val="left"/>
      <w:pPr>
        <w:ind w:left="2940" w:hanging="792"/>
      </w:pPr>
      <w:rPr>
        <w:rFonts w:hint="default"/>
      </w:rPr>
    </w:lvl>
    <w:lvl w:ilvl="5">
      <w:start w:val="1"/>
      <w:numFmt w:val="decimal"/>
      <w:lvlText w:val="%1.%2.%3.%4.%5.%6."/>
      <w:lvlJc w:val="left"/>
      <w:pPr>
        <w:ind w:left="3444" w:hanging="936"/>
      </w:pPr>
      <w:rPr>
        <w:rFonts w:hint="default"/>
      </w:rPr>
    </w:lvl>
    <w:lvl w:ilvl="6">
      <w:start w:val="1"/>
      <w:numFmt w:val="decimal"/>
      <w:lvlText w:val="%1.%2.%3.%4.%5.%6.%7."/>
      <w:lvlJc w:val="left"/>
      <w:pPr>
        <w:ind w:left="3948" w:hanging="1080"/>
      </w:pPr>
      <w:rPr>
        <w:rFonts w:hint="default"/>
      </w:rPr>
    </w:lvl>
    <w:lvl w:ilvl="7">
      <w:start w:val="1"/>
      <w:numFmt w:val="decimal"/>
      <w:lvlText w:val="%1.%2.%3.%4.%5.%6.%7.%8."/>
      <w:lvlJc w:val="left"/>
      <w:pPr>
        <w:ind w:left="4452" w:hanging="1224"/>
      </w:pPr>
      <w:rPr>
        <w:rFonts w:hint="default"/>
      </w:rPr>
    </w:lvl>
    <w:lvl w:ilvl="8">
      <w:start w:val="1"/>
      <w:numFmt w:val="decimal"/>
      <w:lvlText w:val="%1.%2.%3.%4.%5.%6.%7.%8.%9."/>
      <w:lvlJc w:val="left"/>
      <w:pPr>
        <w:ind w:left="5028" w:hanging="1440"/>
      </w:pPr>
      <w:rPr>
        <w:rFonts w:hint="default"/>
      </w:rPr>
    </w:lvl>
  </w:abstractNum>
  <w:abstractNum w:abstractNumId="49" w15:restartNumberingAfterBreak="0">
    <w:nsid w:val="7E696560"/>
    <w:multiLevelType w:val="hybridMultilevel"/>
    <w:tmpl w:val="B94074AE"/>
    <w:lvl w:ilvl="0" w:tplc="D25465FC">
      <w:numFmt w:val="bullet"/>
      <w:lvlText w:val="•"/>
      <w:lvlJc w:val="left"/>
      <w:pPr>
        <w:ind w:left="1065" w:hanging="705"/>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7F886A6B"/>
    <w:multiLevelType w:val="hybridMultilevel"/>
    <w:tmpl w:val="BCE89A54"/>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hint="default"/>
      </w:rPr>
    </w:lvl>
    <w:lvl w:ilvl="8" w:tplc="04150005" w:tentative="1">
      <w:start w:val="1"/>
      <w:numFmt w:val="bullet"/>
      <w:lvlText w:val=""/>
      <w:lvlJc w:val="left"/>
      <w:pPr>
        <w:ind w:left="7331" w:hanging="360"/>
      </w:pPr>
      <w:rPr>
        <w:rFonts w:ascii="Wingdings" w:hAnsi="Wingdings" w:hint="default"/>
      </w:rPr>
    </w:lvl>
  </w:abstractNum>
  <w:num w:numId="1" w16cid:durableId="1323124258">
    <w:abstractNumId w:val="29"/>
  </w:num>
  <w:num w:numId="2" w16cid:durableId="1705906080">
    <w:abstractNumId w:val="4"/>
  </w:num>
  <w:num w:numId="3" w16cid:durableId="424690971">
    <w:abstractNumId w:val="33"/>
  </w:num>
  <w:num w:numId="4" w16cid:durableId="347879332">
    <w:abstractNumId w:val="22"/>
  </w:num>
  <w:num w:numId="5" w16cid:durableId="145436494">
    <w:abstractNumId w:val="41"/>
  </w:num>
  <w:num w:numId="6" w16cid:durableId="2068066622">
    <w:abstractNumId w:val="21"/>
  </w:num>
  <w:num w:numId="7" w16cid:durableId="2119595067">
    <w:abstractNumId w:val="30"/>
  </w:num>
  <w:num w:numId="8" w16cid:durableId="911430880">
    <w:abstractNumId w:val="8"/>
  </w:num>
  <w:num w:numId="9" w16cid:durableId="1506742541">
    <w:abstractNumId w:val="10"/>
  </w:num>
  <w:num w:numId="10" w16cid:durableId="849828983">
    <w:abstractNumId w:val="0"/>
  </w:num>
  <w:num w:numId="11" w16cid:durableId="1942519464">
    <w:abstractNumId w:val="25"/>
  </w:num>
  <w:num w:numId="12" w16cid:durableId="135412672">
    <w:abstractNumId w:val="37"/>
  </w:num>
  <w:num w:numId="13" w16cid:durableId="2034650838">
    <w:abstractNumId w:val="44"/>
  </w:num>
  <w:num w:numId="14" w16cid:durableId="591548178">
    <w:abstractNumId w:val="38"/>
  </w:num>
  <w:num w:numId="15" w16cid:durableId="2021201772">
    <w:abstractNumId w:val="45"/>
  </w:num>
  <w:num w:numId="16" w16cid:durableId="1494568063">
    <w:abstractNumId w:val="7"/>
  </w:num>
  <w:num w:numId="17" w16cid:durableId="136801974">
    <w:abstractNumId w:val="46"/>
  </w:num>
  <w:num w:numId="18" w16cid:durableId="1102994507">
    <w:abstractNumId w:val="26"/>
  </w:num>
  <w:num w:numId="19" w16cid:durableId="639503101">
    <w:abstractNumId w:val="50"/>
  </w:num>
  <w:num w:numId="20" w16cid:durableId="5712502">
    <w:abstractNumId w:val="9"/>
  </w:num>
  <w:num w:numId="21" w16cid:durableId="1883782531">
    <w:abstractNumId w:val="12"/>
  </w:num>
  <w:num w:numId="22" w16cid:durableId="1189099104">
    <w:abstractNumId w:val="5"/>
  </w:num>
  <w:num w:numId="23" w16cid:durableId="1870143042">
    <w:abstractNumId w:val="39"/>
  </w:num>
  <w:num w:numId="24" w16cid:durableId="260531275">
    <w:abstractNumId w:val="28"/>
  </w:num>
  <w:num w:numId="25" w16cid:durableId="492063707">
    <w:abstractNumId w:val="31"/>
  </w:num>
  <w:num w:numId="26" w16cid:durableId="1710496668">
    <w:abstractNumId w:val="31"/>
    <w:lvlOverride w:ilvl="0">
      <w:startOverride w:val="1"/>
    </w:lvlOverride>
  </w:num>
  <w:num w:numId="27" w16cid:durableId="1979257809">
    <w:abstractNumId w:val="31"/>
    <w:lvlOverride w:ilvl="0">
      <w:startOverride w:val="1"/>
    </w:lvlOverride>
  </w:num>
  <w:num w:numId="28" w16cid:durableId="86512211">
    <w:abstractNumId w:val="31"/>
    <w:lvlOverride w:ilvl="0">
      <w:startOverride w:val="1"/>
    </w:lvlOverride>
  </w:num>
  <w:num w:numId="29" w16cid:durableId="1460027601">
    <w:abstractNumId w:val="31"/>
    <w:lvlOverride w:ilvl="0">
      <w:startOverride w:val="1"/>
    </w:lvlOverride>
  </w:num>
  <w:num w:numId="30" w16cid:durableId="1939868163">
    <w:abstractNumId w:val="31"/>
    <w:lvlOverride w:ilvl="0">
      <w:startOverride w:val="1"/>
    </w:lvlOverride>
  </w:num>
  <w:num w:numId="31" w16cid:durableId="2015035681">
    <w:abstractNumId w:val="20"/>
  </w:num>
  <w:num w:numId="32" w16cid:durableId="1738479947">
    <w:abstractNumId w:val="32"/>
  </w:num>
  <w:num w:numId="33" w16cid:durableId="1316377742">
    <w:abstractNumId w:val="49"/>
  </w:num>
  <w:num w:numId="34" w16cid:durableId="1155603529">
    <w:abstractNumId w:val="23"/>
  </w:num>
  <w:num w:numId="35" w16cid:durableId="1705864583">
    <w:abstractNumId w:val="6"/>
  </w:num>
  <w:num w:numId="36" w16cid:durableId="2032603971">
    <w:abstractNumId w:val="10"/>
  </w:num>
  <w:num w:numId="37" w16cid:durableId="876963654">
    <w:abstractNumId w:val="10"/>
  </w:num>
  <w:num w:numId="38" w16cid:durableId="1035037205">
    <w:abstractNumId w:val="10"/>
  </w:num>
  <w:num w:numId="39" w16cid:durableId="1279796137">
    <w:abstractNumId w:val="31"/>
  </w:num>
  <w:num w:numId="40" w16cid:durableId="405609222">
    <w:abstractNumId w:val="31"/>
    <w:lvlOverride w:ilvl="0">
      <w:startOverride w:val="1"/>
    </w:lvlOverride>
  </w:num>
  <w:num w:numId="41" w16cid:durableId="904795852">
    <w:abstractNumId w:val="31"/>
  </w:num>
  <w:num w:numId="42" w16cid:durableId="2083673213">
    <w:abstractNumId w:val="31"/>
  </w:num>
  <w:num w:numId="43" w16cid:durableId="1103458405">
    <w:abstractNumId w:val="10"/>
  </w:num>
  <w:num w:numId="44" w16cid:durableId="93215470">
    <w:abstractNumId w:val="10"/>
  </w:num>
  <w:num w:numId="45" w16cid:durableId="415246508">
    <w:abstractNumId w:val="10"/>
  </w:num>
  <w:num w:numId="46" w16cid:durableId="649209078">
    <w:abstractNumId w:val="10"/>
  </w:num>
  <w:num w:numId="47" w16cid:durableId="420688262">
    <w:abstractNumId w:val="2"/>
  </w:num>
  <w:num w:numId="48" w16cid:durableId="1797600331">
    <w:abstractNumId w:val="31"/>
    <w:lvlOverride w:ilvl="0">
      <w:startOverride w:val="4"/>
    </w:lvlOverride>
  </w:num>
  <w:num w:numId="49" w16cid:durableId="370038877">
    <w:abstractNumId w:val="35"/>
  </w:num>
  <w:num w:numId="50" w16cid:durableId="1731414429">
    <w:abstractNumId w:val="16"/>
  </w:num>
  <w:num w:numId="51" w16cid:durableId="334109536">
    <w:abstractNumId w:val="11"/>
  </w:num>
  <w:num w:numId="52" w16cid:durableId="1435437749">
    <w:abstractNumId w:val="1"/>
  </w:num>
  <w:num w:numId="53" w16cid:durableId="170874374">
    <w:abstractNumId w:val="48"/>
  </w:num>
  <w:num w:numId="54" w16cid:durableId="1627197020">
    <w:abstractNumId w:val="19"/>
  </w:num>
  <w:num w:numId="55" w16cid:durableId="1151823966">
    <w:abstractNumId w:val="24"/>
  </w:num>
  <w:num w:numId="56" w16cid:durableId="546260068">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438843837">
    <w:abstractNumId w:val="18"/>
  </w:num>
  <w:num w:numId="58" w16cid:durableId="110559394">
    <w:abstractNumId w:val="14"/>
  </w:num>
  <w:num w:numId="59" w16cid:durableId="1103453823">
    <w:abstractNumId w:val="15"/>
  </w:num>
  <w:num w:numId="60" w16cid:durableId="1856650453">
    <w:abstractNumId w:val="24"/>
  </w:num>
  <w:num w:numId="61" w16cid:durableId="1673606759">
    <w:abstractNumId w:val="40"/>
  </w:num>
  <w:num w:numId="62" w16cid:durableId="1830712603">
    <w:abstractNumId w:val="24"/>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917933638">
    <w:abstractNumId w:val="36"/>
  </w:num>
  <w:num w:numId="64" w16cid:durableId="1163934466">
    <w:abstractNumId w:val="43"/>
  </w:num>
  <w:num w:numId="65" w16cid:durableId="1392537553">
    <w:abstractNumId w:val="24"/>
    <w:lvlOverride w:ilvl="0">
      <w:startOverride w:val="2"/>
    </w:lvlOverride>
    <w:lvlOverride w:ilvl="1">
      <w:startOverride w:val="2"/>
    </w:lvlOverride>
  </w:num>
  <w:num w:numId="66" w16cid:durableId="953245326">
    <w:abstractNumId w:val="24"/>
    <w:lvlOverride w:ilvl="0">
      <w:startOverride w:val="2"/>
    </w:lvlOverride>
    <w:lvlOverride w:ilvl="1">
      <w:startOverride w:val="2"/>
    </w:lvlOverride>
  </w:num>
  <w:num w:numId="67" w16cid:durableId="1545677754">
    <w:abstractNumId w:val="13"/>
  </w:num>
  <w:num w:numId="68" w16cid:durableId="506559258">
    <w:abstractNumId w:val="27"/>
  </w:num>
  <w:num w:numId="69" w16cid:durableId="1850219594">
    <w:abstractNumId w:val="42"/>
  </w:num>
  <w:num w:numId="70" w16cid:durableId="556823858">
    <w:abstractNumId w:val="47"/>
  </w:num>
  <w:num w:numId="71" w16cid:durableId="1439717717">
    <w:abstractNumId w:val="17"/>
  </w:num>
  <w:num w:numId="72" w16cid:durableId="102772934">
    <w:abstractNumId w:val="34"/>
  </w:num>
  <w:num w:numId="73" w16cid:durableId="2035425452">
    <w:abstractNumId w:val="3"/>
  </w:num>
  <w:numIdMacAtCleanup w:val="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3"/>
  <w:proofState w:spelling="clean" w:grammar="clean"/>
  <w:defaultTabStop w:val="708"/>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5A6B"/>
    <w:rsid w:val="000007C8"/>
    <w:rsid w:val="000023EB"/>
    <w:rsid w:val="000060A3"/>
    <w:rsid w:val="00006B06"/>
    <w:rsid w:val="000072CB"/>
    <w:rsid w:val="000119FC"/>
    <w:rsid w:val="00011CC9"/>
    <w:rsid w:val="00012C16"/>
    <w:rsid w:val="00014B46"/>
    <w:rsid w:val="000151F0"/>
    <w:rsid w:val="000159EA"/>
    <w:rsid w:val="0001602A"/>
    <w:rsid w:val="000161A7"/>
    <w:rsid w:val="0001631E"/>
    <w:rsid w:val="000169B5"/>
    <w:rsid w:val="00016D56"/>
    <w:rsid w:val="0002269B"/>
    <w:rsid w:val="00022924"/>
    <w:rsid w:val="00023860"/>
    <w:rsid w:val="00025760"/>
    <w:rsid w:val="00026283"/>
    <w:rsid w:val="000264F0"/>
    <w:rsid w:val="00027EEC"/>
    <w:rsid w:val="000305E0"/>
    <w:rsid w:val="00031096"/>
    <w:rsid w:val="0003195A"/>
    <w:rsid w:val="00033D30"/>
    <w:rsid w:val="00033EA6"/>
    <w:rsid w:val="00036F88"/>
    <w:rsid w:val="00037AAC"/>
    <w:rsid w:val="00037D85"/>
    <w:rsid w:val="00040159"/>
    <w:rsid w:val="0004142E"/>
    <w:rsid w:val="0004154A"/>
    <w:rsid w:val="00042ADE"/>
    <w:rsid w:val="0004457E"/>
    <w:rsid w:val="00050024"/>
    <w:rsid w:val="00050E3F"/>
    <w:rsid w:val="000513FD"/>
    <w:rsid w:val="000534B5"/>
    <w:rsid w:val="00053B1E"/>
    <w:rsid w:val="00054281"/>
    <w:rsid w:val="000557B3"/>
    <w:rsid w:val="0005599B"/>
    <w:rsid w:val="00055E3E"/>
    <w:rsid w:val="000570E0"/>
    <w:rsid w:val="00057487"/>
    <w:rsid w:val="0005756D"/>
    <w:rsid w:val="00061368"/>
    <w:rsid w:val="000619BD"/>
    <w:rsid w:val="00063070"/>
    <w:rsid w:val="000630B5"/>
    <w:rsid w:val="00063438"/>
    <w:rsid w:val="00063EEC"/>
    <w:rsid w:val="0006542F"/>
    <w:rsid w:val="000655EA"/>
    <w:rsid w:val="00065E7E"/>
    <w:rsid w:val="00066624"/>
    <w:rsid w:val="00074576"/>
    <w:rsid w:val="00074FBD"/>
    <w:rsid w:val="00077069"/>
    <w:rsid w:val="00080064"/>
    <w:rsid w:val="00081802"/>
    <w:rsid w:val="00081944"/>
    <w:rsid w:val="0008264B"/>
    <w:rsid w:val="00082CCC"/>
    <w:rsid w:val="00082D1D"/>
    <w:rsid w:val="00086A89"/>
    <w:rsid w:val="00086CB1"/>
    <w:rsid w:val="00087351"/>
    <w:rsid w:val="00087385"/>
    <w:rsid w:val="0009031E"/>
    <w:rsid w:val="00090E1F"/>
    <w:rsid w:val="000910E4"/>
    <w:rsid w:val="00091BAE"/>
    <w:rsid w:val="00091D51"/>
    <w:rsid w:val="000937B5"/>
    <w:rsid w:val="000941B3"/>
    <w:rsid w:val="000947C7"/>
    <w:rsid w:val="000967DA"/>
    <w:rsid w:val="000A0F32"/>
    <w:rsid w:val="000A17D0"/>
    <w:rsid w:val="000A4677"/>
    <w:rsid w:val="000A6383"/>
    <w:rsid w:val="000A651F"/>
    <w:rsid w:val="000A658F"/>
    <w:rsid w:val="000A7C20"/>
    <w:rsid w:val="000B239F"/>
    <w:rsid w:val="000B2A9D"/>
    <w:rsid w:val="000B3D68"/>
    <w:rsid w:val="000B3DDA"/>
    <w:rsid w:val="000B4921"/>
    <w:rsid w:val="000B4B9F"/>
    <w:rsid w:val="000B561F"/>
    <w:rsid w:val="000B5C88"/>
    <w:rsid w:val="000B7DAB"/>
    <w:rsid w:val="000C05E3"/>
    <w:rsid w:val="000C0963"/>
    <w:rsid w:val="000C26FE"/>
    <w:rsid w:val="000C2763"/>
    <w:rsid w:val="000C35B5"/>
    <w:rsid w:val="000C3FCA"/>
    <w:rsid w:val="000D2E6C"/>
    <w:rsid w:val="000D4989"/>
    <w:rsid w:val="000D4A65"/>
    <w:rsid w:val="000D6191"/>
    <w:rsid w:val="000D681A"/>
    <w:rsid w:val="000D758B"/>
    <w:rsid w:val="000D75FE"/>
    <w:rsid w:val="000D78C3"/>
    <w:rsid w:val="000E0993"/>
    <w:rsid w:val="000E19CE"/>
    <w:rsid w:val="000E2CE9"/>
    <w:rsid w:val="000E33E4"/>
    <w:rsid w:val="000E39A5"/>
    <w:rsid w:val="000E4335"/>
    <w:rsid w:val="000E7DF5"/>
    <w:rsid w:val="000F27FC"/>
    <w:rsid w:val="000F387B"/>
    <w:rsid w:val="000F40AA"/>
    <w:rsid w:val="000F4C2B"/>
    <w:rsid w:val="000F71C6"/>
    <w:rsid w:val="000F7AE9"/>
    <w:rsid w:val="000F7B5F"/>
    <w:rsid w:val="000F7CC8"/>
    <w:rsid w:val="001000E4"/>
    <w:rsid w:val="001007D0"/>
    <w:rsid w:val="0010224A"/>
    <w:rsid w:val="00103511"/>
    <w:rsid w:val="00103559"/>
    <w:rsid w:val="001042C6"/>
    <w:rsid w:val="0010521B"/>
    <w:rsid w:val="001053CC"/>
    <w:rsid w:val="0010615C"/>
    <w:rsid w:val="00106199"/>
    <w:rsid w:val="0011082D"/>
    <w:rsid w:val="00111BB0"/>
    <w:rsid w:val="0011237E"/>
    <w:rsid w:val="001124C9"/>
    <w:rsid w:val="0011276B"/>
    <w:rsid w:val="00112FFB"/>
    <w:rsid w:val="00113BCF"/>
    <w:rsid w:val="00116391"/>
    <w:rsid w:val="00117716"/>
    <w:rsid w:val="00121317"/>
    <w:rsid w:val="001228D8"/>
    <w:rsid w:val="00122FE7"/>
    <w:rsid w:val="001230A8"/>
    <w:rsid w:val="001236D8"/>
    <w:rsid w:val="00123840"/>
    <w:rsid w:val="00124CD4"/>
    <w:rsid w:val="00125F65"/>
    <w:rsid w:val="00126746"/>
    <w:rsid w:val="00127B8F"/>
    <w:rsid w:val="00127C62"/>
    <w:rsid w:val="00130D3E"/>
    <w:rsid w:val="00131896"/>
    <w:rsid w:val="00132616"/>
    <w:rsid w:val="00133DFE"/>
    <w:rsid w:val="0013431D"/>
    <w:rsid w:val="001343B4"/>
    <w:rsid w:val="0013668A"/>
    <w:rsid w:val="00137E29"/>
    <w:rsid w:val="001424D7"/>
    <w:rsid w:val="001439CF"/>
    <w:rsid w:val="00144568"/>
    <w:rsid w:val="00145880"/>
    <w:rsid w:val="001473C4"/>
    <w:rsid w:val="00150FE5"/>
    <w:rsid w:val="00151A02"/>
    <w:rsid w:val="00152E5A"/>
    <w:rsid w:val="00152E80"/>
    <w:rsid w:val="00153F45"/>
    <w:rsid w:val="00157C2D"/>
    <w:rsid w:val="00157C36"/>
    <w:rsid w:val="00160807"/>
    <w:rsid w:val="0016144F"/>
    <w:rsid w:val="0016396E"/>
    <w:rsid w:val="001644E4"/>
    <w:rsid w:val="001646C8"/>
    <w:rsid w:val="00164D11"/>
    <w:rsid w:val="0016591C"/>
    <w:rsid w:val="00165E9E"/>
    <w:rsid w:val="0016661A"/>
    <w:rsid w:val="0016770E"/>
    <w:rsid w:val="00167FE4"/>
    <w:rsid w:val="00172CD0"/>
    <w:rsid w:val="00174AC9"/>
    <w:rsid w:val="0017510F"/>
    <w:rsid w:val="001752EF"/>
    <w:rsid w:val="00175688"/>
    <w:rsid w:val="00177175"/>
    <w:rsid w:val="00180FCC"/>
    <w:rsid w:val="00181189"/>
    <w:rsid w:val="00181631"/>
    <w:rsid w:val="00181BDD"/>
    <w:rsid w:val="00182057"/>
    <w:rsid w:val="00182E1B"/>
    <w:rsid w:val="001832BA"/>
    <w:rsid w:val="00183D31"/>
    <w:rsid w:val="00184724"/>
    <w:rsid w:val="00184AD0"/>
    <w:rsid w:val="00184EE8"/>
    <w:rsid w:val="00186399"/>
    <w:rsid w:val="001879A7"/>
    <w:rsid w:val="00190EAE"/>
    <w:rsid w:val="00190FB5"/>
    <w:rsid w:val="00191B15"/>
    <w:rsid w:val="00191D70"/>
    <w:rsid w:val="00191ED3"/>
    <w:rsid w:val="00191F8F"/>
    <w:rsid w:val="00192BAE"/>
    <w:rsid w:val="00193D7C"/>
    <w:rsid w:val="00194B85"/>
    <w:rsid w:val="001956FF"/>
    <w:rsid w:val="00197D42"/>
    <w:rsid w:val="00197D57"/>
    <w:rsid w:val="00197F7C"/>
    <w:rsid w:val="001A0EF3"/>
    <w:rsid w:val="001A29D8"/>
    <w:rsid w:val="001A36F0"/>
    <w:rsid w:val="001A4D66"/>
    <w:rsid w:val="001A5C36"/>
    <w:rsid w:val="001A5D2B"/>
    <w:rsid w:val="001A5FB8"/>
    <w:rsid w:val="001A6033"/>
    <w:rsid w:val="001A644C"/>
    <w:rsid w:val="001A7676"/>
    <w:rsid w:val="001B0AB1"/>
    <w:rsid w:val="001B4E9E"/>
    <w:rsid w:val="001B5347"/>
    <w:rsid w:val="001B78B7"/>
    <w:rsid w:val="001C02DD"/>
    <w:rsid w:val="001C2D33"/>
    <w:rsid w:val="001C4B9B"/>
    <w:rsid w:val="001C5169"/>
    <w:rsid w:val="001C5227"/>
    <w:rsid w:val="001C5E61"/>
    <w:rsid w:val="001C6B45"/>
    <w:rsid w:val="001C768A"/>
    <w:rsid w:val="001C76A4"/>
    <w:rsid w:val="001C7CBF"/>
    <w:rsid w:val="001C7F89"/>
    <w:rsid w:val="001D1197"/>
    <w:rsid w:val="001D2EEA"/>
    <w:rsid w:val="001D2F05"/>
    <w:rsid w:val="001D3A7C"/>
    <w:rsid w:val="001D52F8"/>
    <w:rsid w:val="001D6BBD"/>
    <w:rsid w:val="001D7BAC"/>
    <w:rsid w:val="001E0B10"/>
    <w:rsid w:val="001E1158"/>
    <w:rsid w:val="001E34F3"/>
    <w:rsid w:val="001E39DE"/>
    <w:rsid w:val="001E4F1B"/>
    <w:rsid w:val="001E78DD"/>
    <w:rsid w:val="001E7FF1"/>
    <w:rsid w:val="001F0E3D"/>
    <w:rsid w:val="001F2AA9"/>
    <w:rsid w:val="001F3F01"/>
    <w:rsid w:val="001F4D6D"/>
    <w:rsid w:val="001F53F7"/>
    <w:rsid w:val="001F589A"/>
    <w:rsid w:val="001F63B7"/>
    <w:rsid w:val="001F6521"/>
    <w:rsid w:val="001F6E9F"/>
    <w:rsid w:val="0020286C"/>
    <w:rsid w:val="00202FF6"/>
    <w:rsid w:val="00203809"/>
    <w:rsid w:val="00203ABA"/>
    <w:rsid w:val="00204E35"/>
    <w:rsid w:val="002065E6"/>
    <w:rsid w:val="002079DD"/>
    <w:rsid w:val="00210049"/>
    <w:rsid w:val="0021198D"/>
    <w:rsid w:val="002131F4"/>
    <w:rsid w:val="002131F8"/>
    <w:rsid w:val="00213873"/>
    <w:rsid w:val="002139BA"/>
    <w:rsid w:val="0021510A"/>
    <w:rsid w:val="002151B5"/>
    <w:rsid w:val="00217ACB"/>
    <w:rsid w:val="002204D3"/>
    <w:rsid w:val="00220A6C"/>
    <w:rsid w:val="0022133B"/>
    <w:rsid w:val="00224BA6"/>
    <w:rsid w:val="0022538D"/>
    <w:rsid w:val="0022558A"/>
    <w:rsid w:val="00232183"/>
    <w:rsid w:val="00232444"/>
    <w:rsid w:val="0023258B"/>
    <w:rsid w:val="0023348E"/>
    <w:rsid w:val="0023391E"/>
    <w:rsid w:val="002344C4"/>
    <w:rsid w:val="00234FB7"/>
    <w:rsid w:val="00241379"/>
    <w:rsid w:val="00241B87"/>
    <w:rsid w:val="00241C5B"/>
    <w:rsid w:val="002427CD"/>
    <w:rsid w:val="00243845"/>
    <w:rsid w:val="00244C8D"/>
    <w:rsid w:val="0024657D"/>
    <w:rsid w:val="00246A48"/>
    <w:rsid w:val="00247D5D"/>
    <w:rsid w:val="00250209"/>
    <w:rsid w:val="00251E3E"/>
    <w:rsid w:val="00252393"/>
    <w:rsid w:val="002532A7"/>
    <w:rsid w:val="0025374A"/>
    <w:rsid w:val="00255340"/>
    <w:rsid w:val="00256A44"/>
    <w:rsid w:val="00256D6D"/>
    <w:rsid w:val="00261700"/>
    <w:rsid w:val="00264C9E"/>
    <w:rsid w:val="002655D5"/>
    <w:rsid w:val="00265B1E"/>
    <w:rsid w:val="00266342"/>
    <w:rsid w:val="002663E9"/>
    <w:rsid w:val="00267605"/>
    <w:rsid w:val="00267F04"/>
    <w:rsid w:val="00267F30"/>
    <w:rsid w:val="002711F2"/>
    <w:rsid w:val="002744FD"/>
    <w:rsid w:val="0027488C"/>
    <w:rsid w:val="002769D0"/>
    <w:rsid w:val="0027731A"/>
    <w:rsid w:val="00277494"/>
    <w:rsid w:val="0028199D"/>
    <w:rsid w:val="00282E68"/>
    <w:rsid w:val="0028315C"/>
    <w:rsid w:val="002838DA"/>
    <w:rsid w:val="00285034"/>
    <w:rsid w:val="002852AD"/>
    <w:rsid w:val="002858EC"/>
    <w:rsid w:val="002904E5"/>
    <w:rsid w:val="00290F5A"/>
    <w:rsid w:val="00292438"/>
    <w:rsid w:val="002924F2"/>
    <w:rsid w:val="00292773"/>
    <w:rsid w:val="0029375B"/>
    <w:rsid w:val="002939D4"/>
    <w:rsid w:val="00295B25"/>
    <w:rsid w:val="00296883"/>
    <w:rsid w:val="00296E2A"/>
    <w:rsid w:val="00297B22"/>
    <w:rsid w:val="00297B2C"/>
    <w:rsid w:val="002A08D5"/>
    <w:rsid w:val="002A20C1"/>
    <w:rsid w:val="002A2252"/>
    <w:rsid w:val="002A3235"/>
    <w:rsid w:val="002A33F5"/>
    <w:rsid w:val="002A3FCA"/>
    <w:rsid w:val="002A56A6"/>
    <w:rsid w:val="002A7456"/>
    <w:rsid w:val="002A78CA"/>
    <w:rsid w:val="002B10E9"/>
    <w:rsid w:val="002B1BCE"/>
    <w:rsid w:val="002B285F"/>
    <w:rsid w:val="002B2870"/>
    <w:rsid w:val="002B45DD"/>
    <w:rsid w:val="002B5D00"/>
    <w:rsid w:val="002B66A7"/>
    <w:rsid w:val="002B6FB8"/>
    <w:rsid w:val="002C2463"/>
    <w:rsid w:val="002C2535"/>
    <w:rsid w:val="002C4EC0"/>
    <w:rsid w:val="002C4F28"/>
    <w:rsid w:val="002C528A"/>
    <w:rsid w:val="002C564A"/>
    <w:rsid w:val="002C6D87"/>
    <w:rsid w:val="002C7966"/>
    <w:rsid w:val="002C7AC4"/>
    <w:rsid w:val="002D0ED4"/>
    <w:rsid w:val="002D2C93"/>
    <w:rsid w:val="002D3D2F"/>
    <w:rsid w:val="002D572D"/>
    <w:rsid w:val="002E0EC8"/>
    <w:rsid w:val="002E1C6E"/>
    <w:rsid w:val="002E1DA9"/>
    <w:rsid w:val="002E363D"/>
    <w:rsid w:val="002E36AD"/>
    <w:rsid w:val="002E47F8"/>
    <w:rsid w:val="002E4CDA"/>
    <w:rsid w:val="002E7295"/>
    <w:rsid w:val="002E7A75"/>
    <w:rsid w:val="002F063E"/>
    <w:rsid w:val="002F0986"/>
    <w:rsid w:val="002F1556"/>
    <w:rsid w:val="002F2300"/>
    <w:rsid w:val="002F26DC"/>
    <w:rsid w:val="002F2F28"/>
    <w:rsid w:val="002F3441"/>
    <w:rsid w:val="002F48C3"/>
    <w:rsid w:val="002F7458"/>
    <w:rsid w:val="00301AEA"/>
    <w:rsid w:val="00301B3F"/>
    <w:rsid w:val="00301C34"/>
    <w:rsid w:val="00301EE3"/>
    <w:rsid w:val="00303879"/>
    <w:rsid w:val="003071D7"/>
    <w:rsid w:val="0031275D"/>
    <w:rsid w:val="00312A4E"/>
    <w:rsid w:val="00314626"/>
    <w:rsid w:val="003159EB"/>
    <w:rsid w:val="003167A6"/>
    <w:rsid w:val="0031750D"/>
    <w:rsid w:val="003179E9"/>
    <w:rsid w:val="003203CC"/>
    <w:rsid w:val="003228F8"/>
    <w:rsid w:val="00323439"/>
    <w:rsid w:val="003238F6"/>
    <w:rsid w:val="00324A0E"/>
    <w:rsid w:val="00325571"/>
    <w:rsid w:val="00325791"/>
    <w:rsid w:val="00325BCC"/>
    <w:rsid w:val="00326F57"/>
    <w:rsid w:val="0033191A"/>
    <w:rsid w:val="00331E87"/>
    <w:rsid w:val="00332BDF"/>
    <w:rsid w:val="00333633"/>
    <w:rsid w:val="003374EE"/>
    <w:rsid w:val="00337E27"/>
    <w:rsid w:val="00340C0B"/>
    <w:rsid w:val="00340CE7"/>
    <w:rsid w:val="0034136D"/>
    <w:rsid w:val="003414C5"/>
    <w:rsid w:val="00343490"/>
    <w:rsid w:val="00343AAD"/>
    <w:rsid w:val="003445D1"/>
    <w:rsid w:val="00345D10"/>
    <w:rsid w:val="0034669F"/>
    <w:rsid w:val="00352221"/>
    <w:rsid w:val="00353100"/>
    <w:rsid w:val="003537CC"/>
    <w:rsid w:val="00360405"/>
    <w:rsid w:val="00361AEF"/>
    <w:rsid w:val="00363A50"/>
    <w:rsid w:val="00364282"/>
    <w:rsid w:val="003652DF"/>
    <w:rsid w:val="00371035"/>
    <w:rsid w:val="0037389D"/>
    <w:rsid w:val="00373F95"/>
    <w:rsid w:val="00375178"/>
    <w:rsid w:val="00376659"/>
    <w:rsid w:val="00376D20"/>
    <w:rsid w:val="003771C9"/>
    <w:rsid w:val="00377E77"/>
    <w:rsid w:val="00380F97"/>
    <w:rsid w:val="00381086"/>
    <w:rsid w:val="003824BB"/>
    <w:rsid w:val="00384A51"/>
    <w:rsid w:val="00385479"/>
    <w:rsid w:val="00386719"/>
    <w:rsid w:val="0038741E"/>
    <w:rsid w:val="00392C38"/>
    <w:rsid w:val="00393366"/>
    <w:rsid w:val="00393667"/>
    <w:rsid w:val="00393907"/>
    <w:rsid w:val="00393999"/>
    <w:rsid w:val="003955C1"/>
    <w:rsid w:val="00395BA9"/>
    <w:rsid w:val="0039751C"/>
    <w:rsid w:val="00397737"/>
    <w:rsid w:val="003A1755"/>
    <w:rsid w:val="003A1916"/>
    <w:rsid w:val="003A2012"/>
    <w:rsid w:val="003A2A46"/>
    <w:rsid w:val="003A50CA"/>
    <w:rsid w:val="003A510F"/>
    <w:rsid w:val="003A52BE"/>
    <w:rsid w:val="003A6A3D"/>
    <w:rsid w:val="003A6C13"/>
    <w:rsid w:val="003A74F9"/>
    <w:rsid w:val="003B1B71"/>
    <w:rsid w:val="003B1DFF"/>
    <w:rsid w:val="003B652C"/>
    <w:rsid w:val="003C0893"/>
    <w:rsid w:val="003C4169"/>
    <w:rsid w:val="003C5E09"/>
    <w:rsid w:val="003C5F52"/>
    <w:rsid w:val="003C7304"/>
    <w:rsid w:val="003D0301"/>
    <w:rsid w:val="003D03CF"/>
    <w:rsid w:val="003D048E"/>
    <w:rsid w:val="003D1155"/>
    <w:rsid w:val="003D38A8"/>
    <w:rsid w:val="003D5D31"/>
    <w:rsid w:val="003D665F"/>
    <w:rsid w:val="003D6CBA"/>
    <w:rsid w:val="003D7A53"/>
    <w:rsid w:val="003E1C14"/>
    <w:rsid w:val="003E2298"/>
    <w:rsid w:val="003E29C0"/>
    <w:rsid w:val="003E2CF1"/>
    <w:rsid w:val="003E3717"/>
    <w:rsid w:val="003E388C"/>
    <w:rsid w:val="003E492F"/>
    <w:rsid w:val="003E53AB"/>
    <w:rsid w:val="003E7E35"/>
    <w:rsid w:val="003F0144"/>
    <w:rsid w:val="003F061A"/>
    <w:rsid w:val="003F0779"/>
    <w:rsid w:val="003F2A02"/>
    <w:rsid w:val="003F2E50"/>
    <w:rsid w:val="003F325D"/>
    <w:rsid w:val="003F399A"/>
    <w:rsid w:val="003F3D2E"/>
    <w:rsid w:val="003F42FF"/>
    <w:rsid w:val="003F44E7"/>
    <w:rsid w:val="003F5BC8"/>
    <w:rsid w:val="003F61A6"/>
    <w:rsid w:val="003F6FD6"/>
    <w:rsid w:val="003F72D4"/>
    <w:rsid w:val="003F7528"/>
    <w:rsid w:val="003F7BDD"/>
    <w:rsid w:val="004012A3"/>
    <w:rsid w:val="00402627"/>
    <w:rsid w:val="00403A7E"/>
    <w:rsid w:val="0040435C"/>
    <w:rsid w:val="0040443B"/>
    <w:rsid w:val="0040490B"/>
    <w:rsid w:val="004108F3"/>
    <w:rsid w:val="00410B27"/>
    <w:rsid w:val="004112C1"/>
    <w:rsid w:val="00411D7C"/>
    <w:rsid w:val="00412238"/>
    <w:rsid w:val="004126A7"/>
    <w:rsid w:val="00412704"/>
    <w:rsid w:val="00412D4E"/>
    <w:rsid w:val="00413663"/>
    <w:rsid w:val="00413B96"/>
    <w:rsid w:val="00413E53"/>
    <w:rsid w:val="00413F57"/>
    <w:rsid w:val="0041434F"/>
    <w:rsid w:val="004149C0"/>
    <w:rsid w:val="00414F9B"/>
    <w:rsid w:val="0041620A"/>
    <w:rsid w:val="00416DCC"/>
    <w:rsid w:val="00420F10"/>
    <w:rsid w:val="00422504"/>
    <w:rsid w:val="00422850"/>
    <w:rsid w:val="004239E8"/>
    <w:rsid w:val="00423C16"/>
    <w:rsid w:val="00423E0C"/>
    <w:rsid w:val="00424982"/>
    <w:rsid w:val="004257F8"/>
    <w:rsid w:val="004266E7"/>
    <w:rsid w:val="00426AF6"/>
    <w:rsid w:val="004272D9"/>
    <w:rsid w:val="00427C0D"/>
    <w:rsid w:val="00431332"/>
    <w:rsid w:val="00431A3F"/>
    <w:rsid w:val="004376C8"/>
    <w:rsid w:val="00440BA0"/>
    <w:rsid w:val="00441159"/>
    <w:rsid w:val="00444012"/>
    <w:rsid w:val="00444CC0"/>
    <w:rsid w:val="0044537B"/>
    <w:rsid w:val="004454DC"/>
    <w:rsid w:val="00451FA0"/>
    <w:rsid w:val="00451FC9"/>
    <w:rsid w:val="00452DF3"/>
    <w:rsid w:val="004534D6"/>
    <w:rsid w:val="00453A9B"/>
    <w:rsid w:val="00454915"/>
    <w:rsid w:val="00454BFE"/>
    <w:rsid w:val="00455AA4"/>
    <w:rsid w:val="00457069"/>
    <w:rsid w:val="004577D4"/>
    <w:rsid w:val="00457F87"/>
    <w:rsid w:val="00461856"/>
    <w:rsid w:val="00461893"/>
    <w:rsid w:val="00464AD3"/>
    <w:rsid w:val="00470AA8"/>
    <w:rsid w:val="00471139"/>
    <w:rsid w:val="00472426"/>
    <w:rsid w:val="00473FC5"/>
    <w:rsid w:val="00475431"/>
    <w:rsid w:val="00480157"/>
    <w:rsid w:val="00480B6B"/>
    <w:rsid w:val="00480D79"/>
    <w:rsid w:val="00480FCC"/>
    <w:rsid w:val="00481069"/>
    <w:rsid w:val="00481088"/>
    <w:rsid w:val="00482765"/>
    <w:rsid w:val="00482913"/>
    <w:rsid w:val="00482F49"/>
    <w:rsid w:val="00484B62"/>
    <w:rsid w:val="004855AA"/>
    <w:rsid w:val="004855DB"/>
    <w:rsid w:val="00485625"/>
    <w:rsid w:val="004858E6"/>
    <w:rsid w:val="00485CBD"/>
    <w:rsid w:val="004873AE"/>
    <w:rsid w:val="0049186F"/>
    <w:rsid w:val="00492111"/>
    <w:rsid w:val="0049359C"/>
    <w:rsid w:val="00493D1E"/>
    <w:rsid w:val="004956F5"/>
    <w:rsid w:val="00495B7F"/>
    <w:rsid w:val="004962CE"/>
    <w:rsid w:val="004A0493"/>
    <w:rsid w:val="004A1362"/>
    <w:rsid w:val="004A180E"/>
    <w:rsid w:val="004A45E9"/>
    <w:rsid w:val="004A5F6E"/>
    <w:rsid w:val="004A63D5"/>
    <w:rsid w:val="004A714D"/>
    <w:rsid w:val="004A729B"/>
    <w:rsid w:val="004A7EBA"/>
    <w:rsid w:val="004B0481"/>
    <w:rsid w:val="004B110B"/>
    <w:rsid w:val="004B14DB"/>
    <w:rsid w:val="004B16AC"/>
    <w:rsid w:val="004B2635"/>
    <w:rsid w:val="004B3245"/>
    <w:rsid w:val="004B4945"/>
    <w:rsid w:val="004B5BC9"/>
    <w:rsid w:val="004B6FC9"/>
    <w:rsid w:val="004B7853"/>
    <w:rsid w:val="004C2366"/>
    <w:rsid w:val="004C2509"/>
    <w:rsid w:val="004D1583"/>
    <w:rsid w:val="004D1B3E"/>
    <w:rsid w:val="004D4EB9"/>
    <w:rsid w:val="004D5088"/>
    <w:rsid w:val="004D7A56"/>
    <w:rsid w:val="004D7E6B"/>
    <w:rsid w:val="004E2A3C"/>
    <w:rsid w:val="004E2F8D"/>
    <w:rsid w:val="004E3A09"/>
    <w:rsid w:val="004F0F45"/>
    <w:rsid w:val="004F1039"/>
    <w:rsid w:val="004F12D0"/>
    <w:rsid w:val="004F2E7E"/>
    <w:rsid w:val="004F50FD"/>
    <w:rsid w:val="004F7BD1"/>
    <w:rsid w:val="005000CD"/>
    <w:rsid w:val="00500CFC"/>
    <w:rsid w:val="00501719"/>
    <w:rsid w:val="0050178E"/>
    <w:rsid w:val="00502FB7"/>
    <w:rsid w:val="0050374F"/>
    <w:rsid w:val="00503B2E"/>
    <w:rsid w:val="00503EEC"/>
    <w:rsid w:val="00504AC0"/>
    <w:rsid w:val="005077CE"/>
    <w:rsid w:val="00507CE4"/>
    <w:rsid w:val="005103E1"/>
    <w:rsid w:val="00511AFA"/>
    <w:rsid w:val="00511B02"/>
    <w:rsid w:val="00511E0E"/>
    <w:rsid w:val="005128BD"/>
    <w:rsid w:val="00512D47"/>
    <w:rsid w:val="005134E6"/>
    <w:rsid w:val="00513A4E"/>
    <w:rsid w:val="0051402E"/>
    <w:rsid w:val="005145F6"/>
    <w:rsid w:val="005161DA"/>
    <w:rsid w:val="005179E1"/>
    <w:rsid w:val="00517AD7"/>
    <w:rsid w:val="00520507"/>
    <w:rsid w:val="00521384"/>
    <w:rsid w:val="00522D88"/>
    <w:rsid w:val="00523D0F"/>
    <w:rsid w:val="00524830"/>
    <w:rsid w:val="005255FB"/>
    <w:rsid w:val="00526BC1"/>
    <w:rsid w:val="00527D6D"/>
    <w:rsid w:val="00530120"/>
    <w:rsid w:val="0053112C"/>
    <w:rsid w:val="00531D14"/>
    <w:rsid w:val="0053474F"/>
    <w:rsid w:val="00534DE8"/>
    <w:rsid w:val="00534F3C"/>
    <w:rsid w:val="0053666C"/>
    <w:rsid w:val="00537A27"/>
    <w:rsid w:val="00537ED1"/>
    <w:rsid w:val="00540169"/>
    <w:rsid w:val="00540ABB"/>
    <w:rsid w:val="00541A26"/>
    <w:rsid w:val="00542626"/>
    <w:rsid w:val="00543543"/>
    <w:rsid w:val="00544DED"/>
    <w:rsid w:val="0054525E"/>
    <w:rsid w:val="0054564E"/>
    <w:rsid w:val="00545DD9"/>
    <w:rsid w:val="00546865"/>
    <w:rsid w:val="00547376"/>
    <w:rsid w:val="00547C19"/>
    <w:rsid w:val="0055083A"/>
    <w:rsid w:val="00550C41"/>
    <w:rsid w:val="00552F22"/>
    <w:rsid w:val="00553C24"/>
    <w:rsid w:val="0055473B"/>
    <w:rsid w:val="005549B9"/>
    <w:rsid w:val="00555381"/>
    <w:rsid w:val="005568AD"/>
    <w:rsid w:val="00556B5D"/>
    <w:rsid w:val="00560178"/>
    <w:rsid w:val="0056019F"/>
    <w:rsid w:val="00561849"/>
    <w:rsid w:val="00561B0C"/>
    <w:rsid w:val="0056371C"/>
    <w:rsid w:val="00564D91"/>
    <w:rsid w:val="0056530C"/>
    <w:rsid w:val="00565A6B"/>
    <w:rsid w:val="00567765"/>
    <w:rsid w:val="00572F83"/>
    <w:rsid w:val="00573A37"/>
    <w:rsid w:val="00573D8C"/>
    <w:rsid w:val="00574389"/>
    <w:rsid w:val="005759D1"/>
    <w:rsid w:val="00577973"/>
    <w:rsid w:val="00581AC0"/>
    <w:rsid w:val="005828BB"/>
    <w:rsid w:val="00582A29"/>
    <w:rsid w:val="0058586D"/>
    <w:rsid w:val="005863E6"/>
    <w:rsid w:val="005866E0"/>
    <w:rsid w:val="005872B2"/>
    <w:rsid w:val="005922C3"/>
    <w:rsid w:val="0059288F"/>
    <w:rsid w:val="005930BA"/>
    <w:rsid w:val="00593319"/>
    <w:rsid w:val="0059598C"/>
    <w:rsid w:val="005966BB"/>
    <w:rsid w:val="00596B35"/>
    <w:rsid w:val="005A005F"/>
    <w:rsid w:val="005A085C"/>
    <w:rsid w:val="005A1C0C"/>
    <w:rsid w:val="005A2E68"/>
    <w:rsid w:val="005A3808"/>
    <w:rsid w:val="005A539C"/>
    <w:rsid w:val="005A678A"/>
    <w:rsid w:val="005A7176"/>
    <w:rsid w:val="005A7263"/>
    <w:rsid w:val="005B02F6"/>
    <w:rsid w:val="005B03A1"/>
    <w:rsid w:val="005B0666"/>
    <w:rsid w:val="005B3C53"/>
    <w:rsid w:val="005B474A"/>
    <w:rsid w:val="005B4C3C"/>
    <w:rsid w:val="005B4E00"/>
    <w:rsid w:val="005B6F7D"/>
    <w:rsid w:val="005B7518"/>
    <w:rsid w:val="005B78C8"/>
    <w:rsid w:val="005B7A1F"/>
    <w:rsid w:val="005B7B5D"/>
    <w:rsid w:val="005C0A34"/>
    <w:rsid w:val="005C0BC4"/>
    <w:rsid w:val="005C0F06"/>
    <w:rsid w:val="005C1772"/>
    <w:rsid w:val="005C2114"/>
    <w:rsid w:val="005C220A"/>
    <w:rsid w:val="005C2278"/>
    <w:rsid w:val="005C2DC3"/>
    <w:rsid w:val="005C36A4"/>
    <w:rsid w:val="005C37A6"/>
    <w:rsid w:val="005C5301"/>
    <w:rsid w:val="005C58A3"/>
    <w:rsid w:val="005C58B6"/>
    <w:rsid w:val="005C5C60"/>
    <w:rsid w:val="005C6513"/>
    <w:rsid w:val="005C71BE"/>
    <w:rsid w:val="005D0C7A"/>
    <w:rsid w:val="005D1AAB"/>
    <w:rsid w:val="005D1B0D"/>
    <w:rsid w:val="005D2748"/>
    <w:rsid w:val="005D55EB"/>
    <w:rsid w:val="005D6F40"/>
    <w:rsid w:val="005D78E8"/>
    <w:rsid w:val="005E306A"/>
    <w:rsid w:val="005E3C50"/>
    <w:rsid w:val="005E45CE"/>
    <w:rsid w:val="005E4A78"/>
    <w:rsid w:val="005E6742"/>
    <w:rsid w:val="005F03F2"/>
    <w:rsid w:val="005F0F10"/>
    <w:rsid w:val="005F1084"/>
    <w:rsid w:val="005F14EC"/>
    <w:rsid w:val="005F336D"/>
    <w:rsid w:val="005F5351"/>
    <w:rsid w:val="005F5D51"/>
    <w:rsid w:val="005F71AC"/>
    <w:rsid w:val="005F76CD"/>
    <w:rsid w:val="00600220"/>
    <w:rsid w:val="006003DF"/>
    <w:rsid w:val="0060057D"/>
    <w:rsid w:val="00600D93"/>
    <w:rsid w:val="006014FF"/>
    <w:rsid w:val="006017CA"/>
    <w:rsid w:val="006020EF"/>
    <w:rsid w:val="0060277E"/>
    <w:rsid w:val="00611450"/>
    <w:rsid w:val="00612F96"/>
    <w:rsid w:val="0061466A"/>
    <w:rsid w:val="006148AB"/>
    <w:rsid w:val="006153AB"/>
    <w:rsid w:val="0061583D"/>
    <w:rsid w:val="006163A2"/>
    <w:rsid w:val="00616FE6"/>
    <w:rsid w:val="0061703D"/>
    <w:rsid w:val="00620D71"/>
    <w:rsid w:val="006217DE"/>
    <w:rsid w:val="00621A6D"/>
    <w:rsid w:val="00621DB2"/>
    <w:rsid w:val="0062224C"/>
    <w:rsid w:val="0062349D"/>
    <w:rsid w:val="00623D3C"/>
    <w:rsid w:val="00623F3E"/>
    <w:rsid w:val="0062413B"/>
    <w:rsid w:val="006245F2"/>
    <w:rsid w:val="00624C47"/>
    <w:rsid w:val="006260F2"/>
    <w:rsid w:val="0062656E"/>
    <w:rsid w:val="00626855"/>
    <w:rsid w:val="0062777B"/>
    <w:rsid w:val="00630E06"/>
    <w:rsid w:val="00630E82"/>
    <w:rsid w:val="006311EA"/>
    <w:rsid w:val="00631A9C"/>
    <w:rsid w:val="00633581"/>
    <w:rsid w:val="0063392B"/>
    <w:rsid w:val="00633A68"/>
    <w:rsid w:val="006340F9"/>
    <w:rsid w:val="00634F7A"/>
    <w:rsid w:val="00637534"/>
    <w:rsid w:val="006377C5"/>
    <w:rsid w:val="00637C80"/>
    <w:rsid w:val="0064322F"/>
    <w:rsid w:val="00643B2B"/>
    <w:rsid w:val="00644875"/>
    <w:rsid w:val="0065003E"/>
    <w:rsid w:val="006519A7"/>
    <w:rsid w:val="00652480"/>
    <w:rsid w:val="00652F1A"/>
    <w:rsid w:val="0065529F"/>
    <w:rsid w:val="00655A9D"/>
    <w:rsid w:val="0065661A"/>
    <w:rsid w:val="0065720D"/>
    <w:rsid w:val="00662230"/>
    <w:rsid w:val="006631CD"/>
    <w:rsid w:val="00663446"/>
    <w:rsid w:val="006638D1"/>
    <w:rsid w:val="00665086"/>
    <w:rsid w:val="006652C5"/>
    <w:rsid w:val="006667C5"/>
    <w:rsid w:val="00666A7D"/>
    <w:rsid w:val="00667298"/>
    <w:rsid w:val="00671330"/>
    <w:rsid w:val="00671BCC"/>
    <w:rsid w:val="00673004"/>
    <w:rsid w:val="00673733"/>
    <w:rsid w:val="00673BEE"/>
    <w:rsid w:val="00673FD8"/>
    <w:rsid w:val="006747E8"/>
    <w:rsid w:val="00680A50"/>
    <w:rsid w:val="00681209"/>
    <w:rsid w:val="00682096"/>
    <w:rsid w:val="00682948"/>
    <w:rsid w:val="006865DD"/>
    <w:rsid w:val="00686701"/>
    <w:rsid w:val="00686A08"/>
    <w:rsid w:val="0068709F"/>
    <w:rsid w:val="006870AB"/>
    <w:rsid w:val="0068C809"/>
    <w:rsid w:val="006902A0"/>
    <w:rsid w:val="00690A14"/>
    <w:rsid w:val="0069192D"/>
    <w:rsid w:val="00693EE9"/>
    <w:rsid w:val="00695A05"/>
    <w:rsid w:val="006971B8"/>
    <w:rsid w:val="006A2105"/>
    <w:rsid w:val="006A2252"/>
    <w:rsid w:val="006A22EF"/>
    <w:rsid w:val="006A3184"/>
    <w:rsid w:val="006A3D57"/>
    <w:rsid w:val="006A417C"/>
    <w:rsid w:val="006A496C"/>
    <w:rsid w:val="006A5B4C"/>
    <w:rsid w:val="006A62AE"/>
    <w:rsid w:val="006A6F61"/>
    <w:rsid w:val="006A774B"/>
    <w:rsid w:val="006B0616"/>
    <w:rsid w:val="006B0D53"/>
    <w:rsid w:val="006B1168"/>
    <w:rsid w:val="006B1819"/>
    <w:rsid w:val="006B2197"/>
    <w:rsid w:val="006B26A0"/>
    <w:rsid w:val="006B3F3A"/>
    <w:rsid w:val="006B476A"/>
    <w:rsid w:val="006B4BA3"/>
    <w:rsid w:val="006B5075"/>
    <w:rsid w:val="006B52E2"/>
    <w:rsid w:val="006B5CDF"/>
    <w:rsid w:val="006C0F38"/>
    <w:rsid w:val="006C1288"/>
    <w:rsid w:val="006C27A5"/>
    <w:rsid w:val="006C2B34"/>
    <w:rsid w:val="006C40D9"/>
    <w:rsid w:val="006C618B"/>
    <w:rsid w:val="006C6467"/>
    <w:rsid w:val="006C6752"/>
    <w:rsid w:val="006C7F64"/>
    <w:rsid w:val="006D0BA9"/>
    <w:rsid w:val="006D254C"/>
    <w:rsid w:val="006D2B43"/>
    <w:rsid w:val="006D2C75"/>
    <w:rsid w:val="006D2CBB"/>
    <w:rsid w:val="006D4227"/>
    <w:rsid w:val="006D44D6"/>
    <w:rsid w:val="006D62CD"/>
    <w:rsid w:val="006D6505"/>
    <w:rsid w:val="006D6520"/>
    <w:rsid w:val="006D659F"/>
    <w:rsid w:val="006D6617"/>
    <w:rsid w:val="006D70BB"/>
    <w:rsid w:val="006E005B"/>
    <w:rsid w:val="006E0660"/>
    <w:rsid w:val="006E0756"/>
    <w:rsid w:val="006E0FC8"/>
    <w:rsid w:val="006E16ED"/>
    <w:rsid w:val="006E3E61"/>
    <w:rsid w:val="006E58B0"/>
    <w:rsid w:val="006E71DD"/>
    <w:rsid w:val="006E7346"/>
    <w:rsid w:val="006E74A0"/>
    <w:rsid w:val="006E781B"/>
    <w:rsid w:val="006E7E0C"/>
    <w:rsid w:val="006F551C"/>
    <w:rsid w:val="006F6EA3"/>
    <w:rsid w:val="00700777"/>
    <w:rsid w:val="00701BF2"/>
    <w:rsid w:val="00701C23"/>
    <w:rsid w:val="00701C71"/>
    <w:rsid w:val="0070209A"/>
    <w:rsid w:val="00702B84"/>
    <w:rsid w:val="00702CB0"/>
    <w:rsid w:val="00702DE1"/>
    <w:rsid w:val="007045A5"/>
    <w:rsid w:val="00705773"/>
    <w:rsid w:val="0070619A"/>
    <w:rsid w:val="00706681"/>
    <w:rsid w:val="00706D30"/>
    <w:rsid w:val="007078DC"/>
    <w:rsid w:val="00707C61"/>
    <w:rsid w:val="007106B4"/>
    <w:rsid w:val="00710FBB"/>
    <w:rsid w:val="0071153B"/>
    <w:rsid w:val="00712B70"/>
    <w:rsid w:val="00712D4B"/>
    <w:rsid w:val="00713923"/>
    <w:rsid w:val="007139C8"/>
    <w:rsid w:val="007145CF"/>
    <w:rsid w:val="00714E24"/>
    <w:rsid w:val="0071510B"/>
    <w:rsid w:val="007159CD"/>
    <w:rsid w:val="0072093C"/>
    <w:rsid w:val="00722D6D"/>
    <w:rsid w:val="0072333E"/>
    <w:rsid w:val="00723443"/>
    <w:rsid w:val="00725AB4"/>
    <w:rsid w:val="007266BE"/>
    <w:rsid w:val="00726B13"/>
    <w:rsid w:val="007270B8"/>
    <w:rsid w:val="00734186"/>
    <w:rsid w:val="00737158"/>
    <w:rsid w:val="00737B1A"/>
    <w:rsid w:val="00740EDC"/>
    <w:rsid w:val="0074204B"/>
    <w:rsid w:val="00743537"/>
    <w:rsid w:val="00746876"/>
    <w:rsid w:val="00746972"/>
    <w:rsid w:val="007470ED"/>
    <w:rsid w:val="00747EEF"/>
    <w:rsid w:val="00750066"/>
    <w:rsid w:val="00750AB0"/>
    <w:rsid w:val="00750B89"/>
    <w:rsid w:val="00750DBD"/>
    <w:rsid w:val="0075203E"/>
    <w:rsid w:val="00752470"/>
    <w:rsid w:val="00753560"/>
    <w:rsid w:val="00754581"/>
    <w:rsid w:val="00756FFD"/>
    <w:rsid w:val="00760B12"/>
    <w:rsid w:val="007622EF"/>
    <w:rsid w:val="00762C0F"/>
    <w:rsid w:val="00762ECE"/>
    <w:rsid w:val="00763B86"/>
    <w:rsid w:val="0076704B"/>
    <w:rsid w:val="00771E5F"/>
    <w:rsid w:val="00772DF8"/>
    <w:rsid w:val="007739FF"/>
    <w:rsid w:val="00774F3A"/>
    <w:rsid w:val="0077516A"/>
    <w:rsid w:val="007753A8"/>
    <w:rsid w:val="00775C80"/>
    <w:rsid w:val="00776CDA"/>
    <w:rsid w:val="00777395"/>
    <w:rsid w:val="00777DC2"/>
    <w:rsid w:val="00780FA7"/>
    <w:rsid w:val="00781204"/>
    <w:rsid w:val="00784F3A"/>
    <w:rsid w:val="007855A1"/>
    <w:rsid w:val="00786B53"/>
    <w:rsid w:val="007871D1"/>
    <w:rsid w:val="0078770F"/>
    <w:rsid w:val="00787ADC"/>
    <w:rsid w:val="0079086D"/>
    <w:rsid w:val="00793A69"/>
    <w:rsid w:val="00795619"/>
    <w:rsid w:val="00796C64"/>
    <w:rsid w:val="00797C63"/>
    <w:rsid w:val="007A1351"/>
    <w:rsid w:val="007A14F0"/>
    <w:rsid w:val="007A151D"/>
    <w:rsid w:val="007A253C"/>
    <w:rsid w:val="007A33DB"/>
    <w:rsid w:val="007A3B78"/>
    <w:rsid w:val="007A4D7B"/>
    <w:rsid w:val="007A57D0"/>
    <w:rsid w:val="007B12F6"/>
    <w:rsid w:val="007B15F0"/>
    <w:rsid w:val="007B2722"/>
    <w:rsid w:val="007B3877"/>
    <w:rsid w:val="007B38FE"/>
    <w:rsid w:val="007B6157"/>
    <w:rsid w:val="007B6E4A"/>
    <w:rsid w:val="007C09F1"/>
    <w:rsid w:val="007C11F0"/>
    <w:rsid w:val="007C3F34"/>
    <w:rsid w:val="007C4623"/>
    <w:rsid w:val="007C7A3B"/>
    <w:rsid w:val="007D2599"/>
    <w:rsid w:val="007D2FF3"/>
    <w:rsid w:val="007D5AE2"/>
    <w:rsid w:val="007D6DCF"/>
    <w:rsid w:val="007E223D"/>
    <w:rsid w:val="007E2660"/>
    <w:rsid w:val="007E49D5"/>
    <w:rsid w:val="007E58A1"/>
    <w:rsid w:val="007E7024"/>
    <w:rsid w:val="007F017D"/>
    <w:rsid w:val="007F04B2"/>
    <w:rsid w:val="007F2C53"/>
    <w:rsid w:val="007F6B37"/>
    <w:rsid w:val="007F6ECB"/>
    <w:rsid w:val="007F76AA"/>
    <w:rsid w:val="007F7F68"/>
    <w:rsid w:val="00800B6A"/>
    <w:rsid w:val="008015A3"/>
    <w:rsid w:val="00801FB8"/>
    <w:rsid w:val="00802396"/>
    <w:rsid w:val="0080280C"/>
    <w:rsid w:val="008031DD"/>
    <w:rsid w:val="00805CC6"/>
    <w:rsid w:val="00805E79"/>
    <w:rsid w:val="00807636"/>
    <w:rsid w:val="00810D83"/>
    <w:rsid w:val="00810E5A"/>
    <w:rsid w:val="00811E90"/>
    <w:rsid w:val="00812554"/>
    <w:rsid w:val="00812B5B"/>
    <w:rsid w:val="0081335C"/>
    <w:rsid w:val="008142C9"/>
    <w:rsid w:val="00815FE6"/>
    <w:rsid w:val="0081621E"/>
    <w:rsid w:val="0081717E"/>
    <w:rsid w:val="008202B3"/>
    <w:rsid w:val="008208A6"/>
    <w:rsid w:val="00822BB7"/>
    <w:rsid w:val="008234C5"/>
    <w:rsid w:val="00823F7B"/>
    <w:rsid w:val="00824B06"/>
    <w:rsid w:val="00825C6C"/>
    <w:rsid w:val="00826721"/>
    <w:rsid w:val="008269CD"/>
    <w:rsid w:val="00826C53"/>
    <w:rsid w:val="00827182"/>
    <w:rsid w:val="0083045B"/>
    <w:rsid w:val="00831EB0"/>
    <w:rsid w:val="008336B7"/>
    <w:rsid w:val="00834B16"/>
    <w:rsid w:val="00834EB9"/>
    <w:rsid w:val="0083628A"/>
    <w:rsid w:val="008377F6"/>
    <w:rsid w:val="00840378"/>
    <w:rsid w:val="00840F84"/>
    <w:rsid w:val="0084112A"/>
    <w:rsid w:val="00843816"/>
    <w:rsid w:val="00843DA6"/>
    <w:rsid w:val="0084555F"/>
    <w:rsid w:val="00847BC0"/>
    <w:rsid w:val="00850064"/>
    <w:rsid w:val="0085067F"/>
    <w:rsid w:val="0085162A"/>
    <w:rsid w:val="008518D1"/>
    <w:rsid w:val="00852CF3"/>
    <w:rsid w:val="00853255"/>
    <w:rsid w:val="008532DE"/>
    <w:rsid w:val="008533E3"/>
    <w:rsid w:val="00853D55"/>
    <w:rsid w:val="008543CB"/>
    <w:rsid w:val="00854BDB"/>
    <w:rsid w:val="00855A61"/>
    <w:rsid w:val="00855F0F"/>
    <w:rsid w:val="008564C1"/>
    <w:rsid w:val="008567B4"/>
    <w:rsid w:val="00860628"/>
    <w:rsid w:val="00862C99"/>
    <w:rsid w:val="00862CE3"/>
    <w:rsid w:val="0086314E"/>
    <w:rsid w:val="00863289"/>
    <w:rsid w:val="00863AA2"/>
    <w:rsid w:val="0086458D"/>
    <w:rsid w:val="00865020"/>
    <w:rsid w:val="00865473"/>
    <w:rsid w:val="00865CEC"/>
    <w:rsid w:val="008674EE"/>
    <w:rsid w:val="00870329"/>
    <w:rsid w:val="00870CFD"/>
    <w:rsid w:val="00873655"/>
    <w:rsid w:val="00873A70"/>
    <w:rsid w:val="00877E0A"/>
    <w:rsid w:val="008809EA"/>
    <w:rsid w:val="008813ED"/>
    <w:rsid w:val="00883554"/>
    <w:rsid w:val="008843BE"/>
    <w:rsid w:val="00886CEE"/>
    <w:rsid w:val="0089206B"/>
    <w:rsid w:val="00892E61"/>
    <w:rsid w:val="008934AF"/>
    <w:rsid w:val="008937A0"/>
    <w:rsid w:val="00893A0F"/>
    <w:rsid w:val="008942C6"/>
    <w:rsid w:val="008959B8"/>
    <w:rsid w:val="0089720B"/>
    <w:rsid w:val="008A0EC4"/>
    <w:rsid w:val="008A1B29"/>
    <w:rsid w:val="008A1ECB"/>
    <w:rsid w:val="008A2FFD"/>
    <w:rsid w:val="008A3344"/>
    <w:rsid w:val="008A3358"/>
    <w:rsid w:val="008A4B5F"/>
    <w:rsid w:val="008A567F"/>
    <w:rsid w:val="008A5F95"/>
    <w:rsid w:val="008A7771"/>
    <w:rsid w:val="008B019E"/>
    <w:rsid w:val="008B0DD0"/>
    <w:rsid w:val="008B1300"/>
    <w:rsid w:val="008B2BFF"/>
    <w:rsid w:val="008B347D"/>
    <w:rsid w:val="008B46A7"/>
    <w:rsid w:val="008B5068"/>
    <w:rsid w:val="008B6CFB"/>
    <w:rsid w:val="008B73CF"/>
    <w:rsid w:val="008B7761"/>
    <w:rsid w:val="008B78DA"/>
    <w:rsid w:val="008C1039"/>
    <w:rsid w:val="008C2D60"/>
    <w:rsid w:val="008C3629"/>
    <w:rsid w:val="008C3715"/>
    <w:rsid w:val="008C44F9"/>
    <w:rsid w:val="008C4D30"/>
    <w:rsid w:val="008C592B"/>
    <w:rsid w:val="008C5D7E"/>
    <w:rsid w:val="008C6100"/>
    <w:rsid w:val="008C65C4"/>
    <w:rsid w:val="008C6D5C"/>
    <w:rsid w:val="008C7B2D"/>
    <w:rsid w:val="008D01E5"/>
    <w:rsid w:val="008D0D0F"/>
    <w:rsid w:val="008D12F9"/>
    <w:rsid w:val="008D1BC5"/>
    <w:rsid w:val="008D1FDA"/>
    <w:rsid w:val="008D3443"/>
    <w:rsid w:val="008D3C24"/>
    <w:rsid w:val="008D59EA"/>
    <w:rsid w:val="008D5FCE"/>
    <w:rsid w:val="008D6436"/>
    <w:rsid w:val="008D71A6"/>
    <w:rsid w:val="008D7F39"/>
    <w:rsid w:val="008D7F49"/>
    <w:rsid w:val="008E0CD3"/>
    <w:rsid w:val="008E112E"/>
    <w:rsid w:val="008E198B"/>
    <w:rsid w:val="008E2C4D"/>
    <w:rsid w:val="008E3CA6"/>
    <w:rsid w:val="008E3CD7"/>
    <w:rsid w:val="008E463B"/>
    <w:rsid w:val="008E4841"/>
    <w:rsid w:val="008E5910"/>
    <w:rsid w:val="008E7925"/>
    <w:rsid w:val="008F019D"/>
    <w:rsid w:val="008F148E"/>
    <w:rsid w:val="008F17D7"/>
    <w:rsid w:val="008F3952"/>
    <w:rsid w:val="008F541C"/>
    <w:rsid w:val="008F56DE"/>
    <w:rsid w:val="008F66F1"/>
    <w:rsid w:val="008F71D0"/>
    <w:rsid w:val="008F7E2C"/>
    <w:rsid w:val="009009B2"/>
    <w:rsid w:val="00901E78"/>
    <w:rsid w:val="00904D3D"/>
    <w:rsid w:val="009061DB"/>
    <w:rsid w:val="009068ED"/>
    <w:rsid w:val="00907991"/>
    <w:rsid w:val="00910319"/>
    <w:rsid w:val="009126DF"/>
    <w:rsid w:val="00912726"/>
    <w:rsid w:val="00916178"/>
    <w:rsid w:val="0091633B"/>
    <w:rsid w:val="009165A7"/>
    <w:rsid w:val="009187AA"/>
    <w:rsid w:val="00921C54"/>
    <w:rsid w:val="00922504"/>
    <w:rsid w:val="009226BB"/>
    <w:rsid w:val="00924256"/>
    <w:rsid w:val="009254F4"/>
    <w:rsid w:val="009257C4"/>
    <w:rsid w:val="00930B9B"/>
    <w:rsid w:val="00935A8B"/>
    <w:rsid w:val="00935A95"/>
    <w:rsid w:val="00935B2E"/>
    <w:rsid w:val="00937490"/>
    <w:rsid w:val="00937B02"/>
    <w:rsid w:val="00940A58"/>
    <w:rsid w:val="00940BE5"/>
    <w:rsid w:val="00943290"/>
    <w:rsid w:val="00943D9D"/>
    <w:rsid w:val="009500F6"/>
    <w:rsid w:val="00951AFC"/>
    <w:rsid w:val="00952207"/>
    <w:rsid w:val="00952914"/>
    <w:rsid w:val="0095421A"/>
    <w:rsid w:val="00954222"/>
    <w:rsid w:val="00954AA3"/>
    <w:rsid w:val="00954DE2"/>
    <w:rsid w:val="00954EE5"/>
    <w:rsid w:val="0095523F"/>
    <w:rsid w:val="0095554A"/>
    <w:rsid w:val="00955838"/>
    <w:rsid w:val="009579CC"/>
    <w:rsid w:val="00960D1B"/>
    <w:rsid w:val="00962ADD"/>
    <w:rsid w:val="00962D2F"/>
    <w:rsid w:val="00967342"/>
    <w:rsid w:val="009701FF"/>
    <w:rsid w:val="009704EF"/>
    <w:rsid w:val="0097124B"/>
    <w:rsid w:val="00975211"/>
    <w:rsid w:val="00975772"/>
    <w:rsid w:val="0097785C"/>
    <w:rsid w:val="00977CF1"/>
    <w:rsid w:val="00977FED"/>
    <w:rsid w:val="00980F4D"/>
    <w:rsid w:val="00986106"/>
    <w:rsid w:val="0098724D"/>
    <w:rsid w:val="00992026"/>
    <w:rsid w:val="00992AE9"/>
    <w:rsid w:val="009939AA"/>
    <w:rsid w:val="0099497B"/>
    <w:rsid w:val="009956C7"/>
    <w:rsid w:val="00996A13"/>
    <w:rsid w:val="009970B5"/>
    <w:rsid w:val="009A0E06"/>
    <w:rsid w:val="009A182A"/>
    <w:rsid w:val="009A3B13"/>
    <w:rsid w:val="009A49C2"/>
    <w:rsid w:val="009A4BD5"/>
    <w:rsid w:val="009A4D58"/>
    <w:rsid w:val="009A5F5A"/>
    <w:rsid w:val="009A7483"/>
    <w:rsid w:val="009A7490"/>
    <w:rsid w:val="009B0049"/>
    <w:rsid w:val="009B144A"/>
    <w:rsid w:val="009B1F53"/>
    <w:rsid w:val="009B2EB4"/>
    <w:rsid w:val="009B311D"/>
    <w:rsid w:val="009B3723"/>
    <w:rsid w:val="009B43C8"/>
    <w:rsid w:val="009B5924"/>
    <w:rsid w:val="009B665E"/>
    <w:rsid w:val="009B69CC"/>
    <w:rsid w:val="009C15A3"/>
    <w:rsid w:val="009C202E"/>
    <w:rsid w:val="009C4577"/>
    <w:rsid w:val="009C4827"/>
    <w:rsid w:val="009C5D8A"/>
    <w:rsid w:val="009C61DC"/>
    <w:rsid w:val="009C7463"/>
    <w:rsid w:val="009D074F"/>
    <w:rsid w:val="009D0940"/>
    <w:rsid w:val="009D1A4E"/>
    <w:rsid w:val="009D1C47"/>
    <w:rsid w:val="009D2F5C"/>
    <w:rsid w:val="009D30DA"/>
    <w:rsid w:val="009D5029"/>
    <w:rsid w:val="009D5452"/>
    <w:rsid w:val="009D5491"/>
    <w:rsid w:val="009D609E"/>
    <w:rsid w:val="009D6E78"/>
    <w:rsid w:val="009D6FF4"/>
    <w:rsid w:val="009D7231"/>
    <w:rsid w:val="009E049A"/>
    <w:rsid w:val="009E4CBF"/>
    <w:rsid w:val="009E54CD"/>
    <w:rsid w:val="009E6B79"/>
    <w:rsid w:val="009E7B66"/>
    <w:rsid w:val="009E7FEC"/>
    <w:rsid w:val="009F29A8"/>
    <w:rsid w:val="009F2BDA"/>
    <w:rsid w:val="009F42AE"/>
    <w:rsid w:val="009F46F4"/>
    <w:rsid w:val="009F52A5"/>
    <w:rsid w:val="009F52EF"/>
    <w:rsid w:val="009F6BE8"/>
    <w:rsid w:val="009F7119"/>
    <w:rsid w:val="00A00D99"/>
    <w:rsid w:val="00A0167E"/>
    <w:rsid w:val="00A02E2E"/>
    <w:rsid w:val="00A03445"/>
    <w:rsid w:val="00A0361A"/>
    <w:rsid w:val="00A03E7E"/>
    <w:rsid w:val="00A05F62"/>
    <w:rsid w:val="00A072A5"/>
    <w:rsid w:val="00A07497"/>
    <w:rsid w:val="00A07CFB"/>
    <w:rsid w:val="00A11EFF"/>
    <w:rsid w:val="00A12487"/>
    <w:rsid w:val="00A14BE6"/>
    <w:rsid w:val="00A1510D"/>
    <w:rsid w:val="00A16484"/>
    <w:rsid w:val="00A20539"/>
    <w:rsid w:val="00A206C8"/>
    <w:rsid w:val="00A20949"/>
    <w:rsid w:val="00A20BB8"/>
    <w:rsid w:val="00A21493"/>
    <w:rsid w:val="00A22272"/>
    <w:rsid w:val="00A228D8"/>
    <w:rsid w:val="00A22910"/>
    <w:rsid w:val="00A23B71"/>
    <w:rsid w:val="00A241D4"/>
    <w:rsid w:val="00A24859"/>
    <w:rsid w:val="00A2540C"/>
    <w:rsid w:val="00A26C82"/>
    <w:rsid w:val="00A30201"/>
    <w:rsid w:val="00A30272"/>
    <w:rsid w:val="00A314C9"/>
    <w:rsid w:val="00A31A45"/>
    <w:rsid w:val="00A31B92"/>
    <w:rsid w:val="00A31FD2"/>
    <w:rsid w:val="00A31FE1"/>
    <w:rsid w:val="00A3222B"/>
    <w:rsid w:val="00A32249"/>
    <w:rsid w:val="00A348BF"/>
    <w:rsid w:val="00A34AA6"/>
    <w:rsid w:val="00A35824"/>
    <w:rsid w:val="00A3696F"/>
    <w:rsid w:val="00A375FF"/>
    <w:rsid w:val="00A37AFF"/>
    <w:rsid w:val="00A37F19"/>
    <w:rsid w:val="00A40B3B"/>
    <w:rsid w:val="00A40E3C"/>
    <w:rsid w:val="00A414F3"/>
    <w:rsid w:val="00A41738"/>
    <w:rsid w:val="00A42411"/>
    <w:rsid w:val="00A43240"/>
    <w:rsid w:val="00A44DBC"/>
    <w:rsid w:val="00A46A7B"/>
    <w:rsid w:val="00A47BFC"/>
    <w:rsid w:val="00A50F4D"/>
    <w:rsid w:val="00A51666"/>
    <w:rsid w:val="00A521C6"/>
    <w:rsid w:val="00A535E7"/>
    <w:rsid w:val="00A54EBF"/>
    <w:rsid w:val="00A60A17"/>
    <w:rsid w:val="00A618AF"/>
    <w:rsid w:val="00A63890"/>
    <w:rsid w:val="00A646F0"/>
    <w:rsid w:val="00A654A9"/>
    <w:rsid w:val="00A712A0"/>
    <w:rsid w:val="00A7243D"/>
    <w:rsid w:val="00A73A30"/>
    <w:rsid w:val="00A73C4E"/>
    <w:rsid w:val="00A740E2"/>
    <w:rsid w:val="00A74153"/>
    <w:rsid w:val="00A76A40"/>
    <w:rsid w:val="00A813F0"/>
    <w:rsid w:val="00A81B17"/>
    <w:rsid w:val="00A82846"/>
    <w:rsid w:val="00A82C2D"/>
    <w:rsid w:val="00A83E4D"/>
    <w:rsid w:val="00A840A4"/>
    <w:rsid w:val="00A84DA9"/>
    <w:rsid w:val="00A86779"/>
    <w:rsid w:val="00A87069"/>
    <w:rsid w:val="00A93566"/>
    <w:rsid w:val="00A94C0B"/>
    <w:rsid w:val="00A959D7"/>
    <w:rsid w:val="00A95C5F"/>
    <w:rsid w:val="00A9760A"/>
    <w:rsid w:val="00A97B4A"/>
    <w:rsid w:val="00AA06A7"/>
    <w:rsid w:val="00AA161B"/>
    <w:rsid w:val="00AA35BD"/>
    <w:rsid w:val="00AA3850"/>
    <w:rsid w:val="00AA39EF"/>
    <w:rsid w:val="00AA54D5"/>
    <w:rsid w:val="00AA5602"/>
    <w:rsid w:val="00AA5D0F"/>
    <w:rsid w:val="00AA5F75"/>
    <w:rsid w:val="00AA63AD"/>
    <w:rsid w:val="00AA69FC"/>
    <w:rsid w:val="00AA7094"/>
    <w:rsid w:val="00AB0A43"/>
    <w:rsid w:val="00AB0FC2"/>
    <w:rsid w:val="00AB2D2E"/>
    <w:rsid w:val="00AB42E3"/>
    <w:rsid w:val="00AB62B7"/>
    <w:rsid w:val="00AB6397"/>
    <w:rsid w:val="00AB6D61"/>
    <w:rsid w:val="00AC0201"/>
    <w:rsid w:val="00AC2489"/>
    <w:rsid w:val="00AC2A3A"/>
    <w:rsid w:val="00AC3514"/>
    <w:rsid w:val="00AC418E"/>
    <w:rsid w:val="00AC537C"/>
    <w:rsid w:val="00AC5A03"/>
    <w:rsid w:val="00AC616A"/>
    <w:rsid w:val="00AC6763"/>
    <w:rsid w:val="00AC7207"/>
    <w:rsid w:val="00AC7C97"/>
    <w:rsid w:val="00AC7D96"/>
    <w:rsid w:val="00AD19D4"/>
    <w:rsid w:val="00AD264B"/>
    <w:rsid w:val="00AD3886"/>
    <w:rsid w:val="00AD4E98"/>
    <w:rsid w:val="00AD5402"/>
    <w:rsid w:val="00AD6F25"/>
    <w:rsid w:val="00AD7047"/>
    <w:rsid w:val="00AD7D7A"/>
    <w:rsid w:val="00AE05CF"/>
    <w:rsid w:val="00AE37F0"/>
    <w:rsid w:val="00AE427B"/>
    <w:rsid w:val="00AE4F1A"/>
    <w:rsid w:val="00AE7757"/>
    <w:rsid w:val="00AE7FC8"/>
    <w:rsid w:val="00AF1DE7"/>
    <w:rsid w:val="00AF1E8F"/>
    <w:rsid w:val="00AF26F4"/>
    <w:rsid w:val="00AF286D"/>
    <w:rsid w:val="00AF2A97"/>
    <w:rsid w:val="00AF36BB"/>
    <w:rsid w:val="00AF3BE1"/>
    <w:rsid w:val="00AF54B8"/>
    <w:rsid w:val="00AF6022"/>
    <w:rsid w:val="00AF641E"/>
    <w:rsid w:val="00AF6467"/>
    <w:rsid w:val="00AF7872"/>
    <w:rsid w:val="00AF7A0B"/>
    <w:rsid w:val="00B017D7"/>
    <w:rsid w:val="00B0183A"/>
    <w:rsid w:val="00B037AE"/>
    <w:rsid w:val="00B04526"/>
    <w:rsid w:val="00B047D3"/>
    <w:rsid w:val="00B04C11"/>
    <w:rsid w:val="00B05FE2"/>
    <w:rsid w:val="00B121ED"/>
    <w:rsid w:val="00B122B1"/>
    <w:rsid w:val="00B12870"/>
    <w:rsid w:val="00B13B4C"/>
    <w:rsid w:val="00B13CB9"/>
    <w:rsid w:val="00B145E3"/>
    <w:rsid w:val="00B16EFB"/>
    <w:rsid w:val="00B16FA7"/>
    <w:rsid w:val="00B20EED"/>
    <w:rsid w:val="00B21D4A"/>
    <w:rsid w:val="00B22CD9"/>
    <w:rsid w:val="00B23A92"/>
    <w:rsid w:val="00B23E41"/>
    <w:rsid w:val="00B23E90"/>
    <w:rsid w:val="00B24E41"/>
    <w:rsid w:val="00B25DD8"/>
    <w:rsid w:val="00B26CB2"/>
    <w:rsid w:val="00B304C8"/>
    <w:rsid w:val="00B309EF"/>
    <w:rsid w:val="00B30CC2"/>
    <w:rsid w:val="00B30CE7"/>
    <w:rsid w:val="00B311F8"/>
    <w:rsid w:val="00B32B87"/>
    <w:rsid w:val="00B33F4B"/>
    <w:rsid w:val="00B34127"/>
    <w:rsid w:val="00B379AC"/>
    <w:rsid w:val="00B42BD6"/>
    <w:rsid w:val="00B43086"/>
    <w:rsid w:val="00B460B4"/>
    <w:rsid w:val="00B4637A"/>
    <w:rsid w:val="00B465DC"/>
    <w:rsid w:val="00B500B8"/>
    <w:rsid w:val="00B509E0"/>
    <w:rsid w:val="00B5159C"/>
    <w:rsid w:val="00B51759"/>
    <w:rsid w:val="00B52865"/>
    <w:rsid w:val="00B52F56"/>
    <w:rsid w:val="00B53D43"/>
    <w:rsid w:val="00B553E8"/>
    <w:rsid w:val="00B6093A"/>
    <w:rsid w:val="00B60B77"/>
    <w:rsid w:val="00B6180A"/>
    <w:rsid w:val="00B61AD8"/>
    <w:rsid w:val="00B62E9E"/>
    <w:rsid w:val="00B63182"/>
    <w:rsid w:val="00B63C20"/>
    <w:rsid w:val="00B646C6"/>
    <w:rsid w:val="00B653CC"/>
    <w:rsid w:val="00B655B3"/>
    <w:rsid w:val="00B657DD"/>
    <w:rsid w:val="00B660EC"/>
    <w:rsid w:val="00B66F5D"/>
    <w:rsid w:val="00B6719D"/>
    <w:rsid w:val="00B67764"/>
    <w:rsid w:val="00B67A45"/>
    <w:rsid w:val="00B718E6"/>
    <w:rsid w:val="00B73B0E"/>
    <w:rsid w:val="00B758A6"/>
    <w:rsid w:val="00B75AD0"/>
    <w:rsid w:val="00B76649"/>
    <w:rsid w:val="00B77595"/>
    <w:rsid w:val="00B779D1"/>
    <w:rsid w:val="00B83D05"/>
    <w:rsid w:val="00B84F1C"/>
    <w:rsid w:val="00B8686F"/>
    <w:rsid w:val="00B86F81"/>
    <w:rsid w:val="00B878D8"/>
    <w:rsid w:val="00B87E8B"/>
    <w:rsid w:val="00B9028F"/>
    <w:rsid w:val="00B916EB"/>
    <w:rsid w:val="00B92824"/>
    <w:rsid w:val="00B93011"/>
    <w:rsid w:val="00B932E3"/>
    <w:rsid w:val="00B93C56"/>
    <w:rsid w:val="00B9424C"/>
    <w:rsid w:val="00B9647B"/>
    <w:rsid w:val="00BA1AE1"/>
    <w:rsid w:val="00BA65B5"/>
    <w:rsid w:val="00BA6C29"/>
    <w:rsid w:val="00BA789D"/>
    <w:rsid w:val="00BA7D99"/>
    <w:rsid w:val="00BB0338"/>
    <w:rsid w:val="00BB034F"/>
    <w:rsid w:val="00BB167F"/>
    <w:rsid w:val="00BB185A"/>
    <w:rsid w:val="00BB5BE4"/>
    <w:rsid w:val="00BB6838"/>
    <w:rsid w:val="00BB6F10"/>
    <w:rsid w:val="00BC270E"/>
    <w:rsid w:val="00BC3614"/>
    <w:rsid w:val="00BC5F36"/>
    <w:rsid w:val="00BC700C"/>
    <w:rsid w:val="00BC74C8"/>
    <w:rsid w:val="00BC74F2"/>
    <w:rsid w:val="00BD1013"/>
    <w:rsid w:val="00BD1C66"/>
    <w:rsid w:val="00BD28AB"/>
    <w:rsid w:val="00BD2ED5"/>
    <w:rsid w:val="00BD37DB"/>
    <w:rsid w:val="00BD6F92"/>
    <w:rsid w:val="00BD73E4"/>
    <w:rsid w:val="00BE0D4A"/>
    <w:rsid w:val="00BE275A"/>
    <w:rsid w:val="00BE2B88"/>
    <w:rsid w:val="00BE2D05"/>
    <w:rsid w:val="00BE2F5F"/>
    <w:rsid w:val="00BE38EC"/>
    <w:rsid w:val="00BE3CC7"/>
    <w:rsid w:val="00BE485A"/>
    <w:rsid w:val="00BE499F"/>
    <w:rsid w:val="00BE58DC"/>
    <w:rsid w:val="00BE713F"/>
    <w:rsid w:val="00BF0577"/>
    <w:rsid w:val="00BF427E"/>
    <w:rsid w:val="00BF4374"/>
    <w:rsid w:val="00BF4A17"/>
    <w:rsid w:val="00BF5E04"/>
    <w:rsid w:val="00BF6243"/>
    <w:rsid w:val="00BF70B6"/>
    <w:rsid w:val="00C00561"/>
    <w:rsid w:val="00C01164"/>
    <w:rsid w:val="00C0134F"/>
    <w:rsid w:val="00C04BC8"/>
    <w:rsid w:val="00C06514"/>
    <w:rsid w:val="00C071BA"/>
    <w:rsid w:val="00C07743"/>
    <w:rsid w:val="00C100E3"/>
    <w:rsid w:val="00C10B25"/>
    <w:rsid w:val="00C11094"/>
    <w:rsid w:val="00C11864"/>
    <w:rsid w:val="00C127AF"/>
    <w:rsid w:val="00C12B18"/>
    <w:rsid w:val="00C12C65"/>
    <w:rsid w:val="00C14773"/>
    <w:rsid w:val="00C162FF"/>
    <w:rsid w:val="00C165EC"/>
    <w:rsid w:val="00C17690"/>
    <w:rsid w:val="00C17A07"/>
    <w:rsid w:val="00C17DCD"/>
    <w:rsid w:val="00C2182E"/>
    <w:rsid w:val="00C21B2C"/>
    <w:rsid w:val="00C238C3"/>
    <w:rsid w:val="00C252FA"/>
    <w:rsid w:val="00C254F9"/>
    <w:rsid w:val="00C255B9"/>
    <w:rsid w:val="00C26316"/>
    <w:rsid w:val="00C311ED"/>
    <w:rsid w:val="00C3185F"/>
    <w:rsid w:val="00C32A59"/>
    <w:rsid w:val="00C33276"/>
    <w:rsid w:val="00C3411E"/>
    <w:rsid w:val="00C34346"/>
    <w:rsid w:val="00C346F3"/>
    <w:rsid w:val="00C35023"/>
    <w:rsid w:val="00C3572D"/>
    <w:rsid w:val="00C37224"/>
    <w:rsid w:val="00C37FF2"/>
    <w:rsid w:val="00C408F7"/>
    <w:rsid w:val="00C40E8E"/>
    <w:rsid w:val="00C41B34"/>
    <w:rsid w:val="00C41E16"/>
    <w:rsid w:val="00C424D5"/>
    <w:rsid w:val="00C44E59"/>
    <w:rsid w:val="00C4708A"/>
    <w:rsid w:val="00C47488"/>
    <w:rsid w:val="00C47D5A"/>
    <w:rsid w:val="00C50526"/>
    <w:rsid w:val="00C51A07"/>
    <w:rsid w:val="00C5262F"/>
    <w:rsid w:val="00C55C32"/>
    <w:rsid w:val="00C56037"/>
    <w:rsid w:val="00C56433"/>
    <w:rsid w:val="00C57704"/>
    <w:rsid w:val="00C603B7"/>
    <w:rsid w:val="00C605E3"/>
    <w:rsid w:val="00C60A4C"/>
    <w:rsid w:val="00C610E0"/>
    <w:rsid w:val="00C61B07"/>
    <w:rsid w:val="00C64291"/>
    <w:rsid w:val="00C66234"/>
    <w:rsid w:val="00C67327"/>
    <w:rsid w:val="00C67DD6"/>
    <w:rsid w:val="00C70040"/>
    <w:rsid w:val="00C70491"/>
    <w:rsid w:val="00C7120B"/>
    <w:rsid w:val="00C71262"/>
    <w:rsid w:val="00C71449"/>
    <w:rsid w:val="00C71BCC"/>
    <w:rsid w:val="00C729C5"/>
    <w:rsid w:val="00C73F0B"/>
    <w:rsid w:val="00C740FE"/>
    <w:rsid w:val="00C743AB"/>
    <w:rsid w:val="00C7602D"/>
    <w:rsid w:val="00C7782C"/>
    <w:rsid w:val="00C8094E"/>
    <w:rsid w:val="00C810F9"/>
    <w:rsid w:val="00C8143E"/>
    <w:rsid w:val="00C817A0"/>
    <w:rsid w:val="00C82807"/>
    <w:rsid w:val="00C82946"/>
    <w:rsid w:val="00C82FC8"/>
    <w:rsid w:val="00C8334A"/>
    <w:rsid w:val="00C84DA6"/>
    <w:rsid w:val="00C85119"/>
    <w:rsid w:val="00C855F8"/>
    <w:rsid w:val="00C877A5"/>
    <w:rsid w:val="00C87DE8"/>
    <w:rsid w:val="00C91535"/>
    <w:rsid w:val="00C9249F"/>
    <w:rsid w:val="00C92B1B"/>
    <w:rsid w:val="00C92D3B"/>
    <w:rsid w:val="00C9311C"/>
    <w:rsid w:val="00C93BBB"/>
    <w:rsid w:val="00C93CDD"/>
    <w:rsid w:val="00C946DC"/>
    <w:rsid w:val="00CA0AB8"/>
    <w:rsid w:val="00CA67F6"/>
    <w:rsid w:val="00CA6FA3"/>
    <w:rsid w:val="00CA788B"/>
    <w:rsid w:val="00CB0C45"/>
    <w:rsid w:val="00CB1FFE"/>
    <w:rsid w:val="00CB3BBB"/>
    <w:rsid w:val="00CB407E"/>
    <w:rsid w:val="00CB608E"/>
    <w:rsid w:val="00CB636E"/>
    <w:rsid w:val="00CC1C75"/>
    <w:rsid w:val="00CC2D36"/>
    <w:rsid w:val="00CC513D"/>
    <w:rsid w:val="00CC6795"/>
    <w:rsid w:val="00CC7A36"/>
    <w:rsid w:val="00CC7F37"/>
    <w:rsid w:val="00CD0B6D"/>
    <w:rsid w:val="00CD0D12"/>
    <w:rsid w:val="00CD1449"/>
    <w:rsid w:val="00CD1501"/>
    <w:rsid w:val="00CD1592"/>
    <w:rsid w:val="00CD19D7"/>
    <w:rsid w:val="00CD2C14"/>
    <w:rsid w:val="00CD4E8C"/>
    <w:rsid w:val="00CD583A"/>
    <w:rsid w:val="00CD603E"/>
    <w:rsid w:val="00CD6CF3"/>
    <w:rsid w:val="00CD73FA"/>
    <w:rsid w:val="00CE2438"/>
    <w:rsid w:val="00CF0D4A"/>
    <w:rsid w:val="00CF1203"/>
    <w:rsid w:val="00CF14F5"/>
    <w:rsid w:val="00CF1E55"/>
    <w:rsid w:val="00CF3656"/>
    <w:rsid w:val="00CF399E"/>
    <w:rsid w:val="00CF4CB3"/>
    <w:rsid w:val="00CF578A"/>
    <w:rsid w:val="00D00637"/>
    <w:rsid w:val="00D00F8A"/>
    <w:rsid w:val="00D0218F"/>
    <w:rsid w:val="00D025BC"/>
    <w:rsid w:val="00D02CDC"/>
    <w:rsid w:val="00D02E27"/>
    <w:rsid w:val="00D0454B"/>
    <w:rsid w:val="00D046C8"/>
    <w:rsid w:val="00D06A4A"/>
    <w:rsid w:val="00D07C3F"/>
    <w:rsid w:val="00D10261"/>
    <w:rsid w:val="00D10C2F"/>
    <w:rsid w:val="00D10E06"/>
    <w:rsid w:val="00D120A1"/>
    <w:rsid w:val="00D122CA"/>
    <w:rsid w:val="00D145CA"/>
    <w:rsid w:val="00D15FC2"/>
    <w:rsid w:val="00D16418"/>
    <w:rsid w:val="00D16F78"/>
    <w:rsid w:val="00D17C10"/>
    <w:rsid w:val="00D17CF2"/>
    <w:rsid w:val="00D2038B"/>
    <w:rsid w:val="00D20938"/>
    <w:rsid w:val="00D20CA1"/>
    <w:rsid w:val="00D20CE0"/>
    <w:rsid w:val="00D21F77"/>
    <w:rsid w:val="00D21FBA"/>
    <w:rsid w:val="00D220AD"/>
    <w:rsid w:val="00D220E9"/>
    <w:rsid w:val="00D22519"/>
    <w:rsid w:val="00D23A8B"/>
    <w:rsid w:val="00D246FC"/>
    <w:rsid w:val="00D24EA7"/>
    <w:rsid w:val="00D25F31"/>
    <w:rsid w:val="00D2624B"/>
    <w:rsid w:val="00D27068"/>
    <w:rsid w:val="00D274B6"/>
    <w:rsid w:val="00D27BDC"/>
    <w:rsid w:val="00D302CA"/>
    <w:rsid w:val="00D30457"/>
    <w:rsid w:val="00D32AEB"/>
    <w:rsid w:val="00D34B19"/>
    <w:rsid w:val="00D34D3E"/>
    <w:rsid w:val="00D351D3"/>
    <w:rsid w:val="00D3533B"/>
    <w:rsid w:val="00D35DF5"/>
    <w:rsid w:val="00D3602B"/>
    <w:rsid w:val="00D36B6D"/>
    <w:rsid w:val="00D37D37"/>
    <w:rsid w:val="00D4095E"/>
    <w:rsid w:val="00D41469"/>
    <w:rsid w:val="00D43040"/>
    <w:rsid w:val="00D43ADA"/>
    <w:rsid w:val="00D47074"/>
    <w:rsid w:val="00D51408"/>
    <w:rsid w:val="00D52A53"/>
    <w:rsid w:val="00D53BF5"/>
    <w:rsid w:val="00D54AD7"/>
    <w:rsid w:val="00D54DF6"/>
    <w:rsid w:val="00D56028"/>
    <w:rsid w:val="00D568E3"/>
    <w:rsid w:val="00D610CB"/>
    <w:rsid w:val="00D62BE4"/>
    <w:rsid w:val="00D64C87"/>
    <w:rsid w:val="00D6621A"/>
    <w:rsid w:val="00D665D1"/>
    <w:rsid w:val="00D6682B"/>
    <w:rsid w:val="00D6793D"/>
    <w:rsid w:val="00D67C0C"/>
    <w:rsid w:val="00D70A4E"/>
    <w:rsid w:val="00D70A61"/>
    <w:rsid w:val="00D70BBC"/>
    <w:rsid w:val="00D7183A"/>
    <w:rsid w:val="00D71B36"/>
    <w:rsid w:val="00D71F23"/>
    <w:rsid w:val="00D747B6"/>
    <w:rsid w:val="00D74A26"/>
    <w:rsid w:val="00D74D60"/>
    <w:rsid w:val="00D808E2"/>
    <w:rsid w:val="00D81CBE"/>
    <w:rsid w:val="00D827BE"/>
    <w:rsid w:val="00D832F6"/>
    <w:rsid w:val="00D83341"/>
    <w:rsid w:val="00D842E7"/>
    <w:rsid w:val="00D84F35"/>
    <w:rsid w:val="00D8748D"/>
    <w:rsid w:val="00D87D7F"/>
    <w:rsid w:val="00D9077E"/>
    <w:rsid w:val="00D917A9"/>
    <w:rsid w:val="00D921E0"/>
    <w:rsid w:val="00D933BB"/>
    <w:rsid w:val="00D95FB9"/>
    <w:rsid w:val="00D96FFF"/>
    <w:rsid w:val="00DA051B"/>
    <w:rsid w:val="00DA0B49"/>
    <w:rsid w:val="00DA17F9"/>
    <w:rsid w:val="00DA5C0A"/>
    <w:rsid w:val="00DA6157"/>
    <w:rsid w:val="00DA6BA5"/>
    <w:rsid w:val="00DA6C7F"/>
    <w:rsid w:val="00DA7874"/>
    <w:rsid w:val="00DB039E"/>
    <w:rsid w:val="00DB112A"/>
    <w:rsid w:val="00DB216F"/>
    <w:rsid w:val="00DB23A2"/>
    <w:rsid w:val="00DB2F3B"/>
    <w:rsid w:val="00DB4969"/>
    <w:rsid w:val="00DB519A"/>
    <w:rsid w:val="00DB5B98"/>
    <w:rsid w:val="00DB65A0"/>
    <w:rsid w:val="00DC0B9A"/>
    <w:rsid w:val="00DC0C5E"/>
    <w:rsid w:val="00DC0DD7"/>
    <w:rsid w:val="00DC2EE1"/>
    <w:rsid w:val="00DC36D3"/>
    <w:rsid w:val="00DC5A17"/>
    <w:rsid w:val="00DC5B26"/>
    <w:rsid w:val="00DD0CF9"/>
    <w:rsid w:val="00DD2626"/>
    <w:rsid w:val="00DD4271"/>
    <w:rsid w:val="00DD51CF"/>
    <w:rsid w:val="00DD6004"/>
    <w:rsid w:val="00DD6CBD"/>
    <w:rsid w:val="00DD6E43"/>
    <w:rsid w:val="00DD7D26"/>
    <w:rsid w:val="00DD7DA5"/>
    <w:rsid w:val="00DE0DAA"/>
    <w:rsid w:val="00DE122E"/>
    <w:rsid w:val="00DE13B0"/>
    <w:rsid w:val="00DE1AA0"/>
    <w:rsid w:val="00DE2839"/>
    <w:rsid w:val="00DE28CC"/>
    <w:rsid w:val="00DE3D3D"/>
    <w:rsid w:val="00DE4CEF"/>
    <w:rsid w:val="00DE50B0"/>
    <w:rsid w:val="00DE52C3"/>
    <w:rsid w:val="00DE59B8"/>
    <w:rsid w:val="00DE69EB"/>
    <w:rsid w:val="00DE7F64"/>
    <w:rsid w:val="00DF0FC4"/>
    <w:rsid w:val="00DF3E31"/>
    <w:rsid w:val="00DF643A"/>
    <w:rsid w:val="00DF6F81"/>
    <w:rsid w:val="00E0052E"/>
    <w:rsid w:val="00E00D6C"/>
    <w:rsid w:val="00E01C88"/>
    <w:rsid w:val="00E01D61"/>
    <w:rsid w:val="00E02225"/>
    <w:rsid w:val="00E03E87"/>
    <w:rsid w:val="00E0509D"/>
    <w:rsid w:val="00E050A1"/>
    <w:rsid w:val="00E0527C"/>
    <w:rsid w:val="00E05619"/>
    <w:rsid w:val="00E21BE5"/>
    <w:rsid w:val="00E22449"/>
    <w:rsid w:val="00E252D4"/>
    <w:rsid w:val="00E26AF1"/>
    <w:rsid w:val="00E27396"/>
    <w:rsid w:val="00E31A84"/>
    <w:rsid w:val="00E31B26"/>
    <w:rsid w:val="00E31F17"/>
    <w:rsid w:val="00E35696"/>
    <w:rsid w:val="00E37375"/>
    <w:rsid w:val="00E37736"/>
    <w:rsid w:val="00E37860"/>
    <w:rsid w:val="00E40036"/>
    <w:rsid w:val="00E40A73"/>
    <w:rsid w:val="00E41639"/>
    <w:rsid w:val="00E41AAA"/>
    <w:rsid w:val="00E43976"/>
    <w:rsid w:val="00E43E91"/>
    <w:rsid w:val="00E464A2"/>
    <w:rsid w:val="00E469BB"/>
    <w:rsid w:val="00E46BC3"/>
    <w:rsid w:val="00E501D2"/>
    <w:rsid w:val="00E514E3"/>
    <w:rsid w:val="00E51E19"/>
    <w:rsid w:val="00E535EE"/>
    <w:rsid w:val="00E53BA3"/>
    <w:rsid w:val="00E559EE"/>
    <w:rsid w:val="00E55A10"/>
    <w:rsid w:val="00E55FA3"/>
    <w:rsid w:val="00E57551"/>
    <w:rsid w:val="00E57B83"/>
    <w:rsid w:val="00E625AA"/>
    <w:rsid w:val="00E62D9A"/>
    <w:rsid w:val="00E6444E"/>
    <w:rsid w:val="00E6581F"/>
    <w:rsid w:val="00E65B11"/>
    <w:rsid w:val="00E65EDE"/>
    <w:rsid w:val="00E6640A"/>
    <w:rsid w:val="00E666BE"/>
    <w:rsid w:val="00E67D88"/>
    <w:rsid w:val="00E67ED0"/>
    <w:rsid w:val="00E7019F"/>
    <w:rsid w:val="00E7035A"/>
    <w:rsid w:val="00E703AD"/>
    <w:rsid w:val="00E711D2"/>
    <w:rsid w:val="00E720D8"/>
    <w:rsid w:val="00E724EE"/>
    <w:rsid w:val="00E72A21"/>
    <w:rsid w:val="00E73B8B"/>
    <w:rsid w:val="00E740EA"/>
    <w:rsid w:val="00E761BE"/>
    <w:rsid w:val="00E762CD"/>
    <w:rsid w:val="00E76880"/>
    <w:rsid w:val="00E769F1"/>
    <w:rsid w:val="00E76B86"/>
    <w:rsid w:val="00E76C6C"/>
    <w:rsid w:val="00E76FD4"/>
    <w:rsid w:val="00E770B4"/>
    <w:rsid w:val="00E7797B"/>
    <w:rsid w:val="00E77B9D"/>
    <w:rsid w:val="00E8036F"/>
    <w:rsid w:val="00E82CF3"/>
    <w:rsid w:val="00E84E2D"/>
    <w:rsid w:val="00E859BA"/>
    <w:rsid w:val="00E87BF8"/>
    <w:rsid w:val="00E90253"/>
    <w:rsid w:val="00E909FA"/>
    <w:rsid w:val="00E90B0C"/>
    <w:rsid w:val="00E911CC"/>
    <w:rsid w:val="00E9211A"/>
    <w:rsid w:val="00E92887"/>
    <w:rsid w:val="00E92EAA"/>
    <w:rsid w:val="00E93272"/>
    <w:rsid w:val="00E93823"/>
    <w:rsid w:val="00E95420"/>
    <w:rsid w:val="00E96916"/>
    <w:rsid w:val="00E9749A"/>
    <w:rsid w:val="00EA0500"/>
    <w:rsid w:val="00EA0CFD"/>
    <w:rsid w:val="00EA1760"/>
    <w:rsid w:val="00EA1828"/>
    <w:rsid w:val="00EA57CA"/>
    <w:rsid w:val="00EA6965"/>
    <w:rsid w:val="00EB236B"/>
    <w:rsid w:val="00EB2F02"/>
    <w:rsid w:val="00EB3430"/>
    <w:rsid w:val="00EB4AC8"/>
    <w:rsid w:val="00EB5554"/>
    <w:rsid w:val="00EB5B04"/>
    <w:rsid w:val="00EB5F52"/>
    <w:rsid w:val="00EB5F76"/>
    <w:rsid w:val="00EB6E96"/>
    <w:rsid w:val="00EB7D4A"/>
    <w:rsid w:val="00EC014B"/>
    <w:rsid w:val="00EC1454"/>
    <w:rsid w:val="00EC1ECF"/>
    <w:rsid w:val="00EC224B"/>
    <w:rsid w:val="00EC2507"/>
    <w:rsid w:val="00EC2AC5"/>
    <w:rsid w:val="00EC4E56"/>
    <w:rsid w:val="00EC6FD5"/>
    <w:rsid w:val="00EC723D"/>
    <w:rsid w:val="00EC74B0"/>
    <w:rsid w:val="00ED07BB"/>
    <w:rsid w:val="00ED0C8E"/>
    <w:rsid w:val="00ED35C8"/>
    <w:rsid w:val="00ED7119"/>
    <w:rsid w:val="00ED7E36"/>
    <w:rsid w:val="00ED7EF3"/>
    <w:rsid w:val="00ED8CE6"/>
    <w:rsid w:val="00EE0236"/>
    <w:rsid w:val="00EE0BA8"/>
    <w:rsid w:val="00EE111F"/>
    <w:rsid w:val="00EE16C6"/>
    <w:rsid w:val="00EE399D"/>
    <w:rsid w:val="00EE4087"/>
    <w:rsid w:val="00EE6EF1"/>
    <w:rsid w:val="00EE78AF"/>
    <w:rsid w:val="00EE7C66"/>
    <w:rsid w:val="00EE7F6D"/>
    <w:rsid w:val="00EF0018"/>
    <w:rsid w:val="00EF14EA"/>
    <w:rsid w:val="00EF1553"/>
    <w:rsid w:val="00EF171C"/>
    <w:rsid w:val="00EF1BDC"/>
    <w:rsid w:val="00EF2AFD"/>
    <w:rsid w:val="00EF3157"/>
    <w:rsid w:val="00EF33DF"/>
    <w:rsid w:val="00EF42E5"/>
    <w:rsid w:val="00EF556C"/>
    <w:rsid w:val="00F00186"/>
    <w:rsid w:val="00F01A06"/>
    <w:rsid w:val="00F024C3"/>
    <w:rsid w:val="00F04B2C"/>
    <w:rsid w:val="00F04F2C"/>
    <w:rsid w:val="00F0500E"/>
    <w:rsid w:val="00F052B0"/>
    <w:rsid w:val="00F05BB6"/>
    <w:rsid w:val="00F05E23"/>
    <w:rsid w:val="00F06057"/>
    <w:rsid w:val="00F06541"/>
    <w:rsid w:val="00F071F9"/>
    <w:rsid w:val="00F1063E"/>
    <w:rsid w:val="00F10A65"/>
    <w:rsid w:val="00F121CE"/>
    <w:rsid w:val="00F1340D"/>
    <w:rsid w:val="00F150A2"/>
    <w:rsid w:val="00F15A88"/>
    <w:rsid w:val="00F1616F"/>
    <w:rsid w:val="00F16571"/>
    <w:rsid w:val="00F16945"/>
    <w:rsid w:val="00F176E7"/>
    <w:rsid w:val="00F20C72"/>
    <w:rsid w:val="00F217AF"/>
    <w:rsid w:val="00F22567"/>
    <w:rsid w:val="00F2258B"/>
    <w:rsid w:val="00F232A2"/>
    <w:rsid w:val="00F23F1A"/>
    <w:rsid w:val="00F2452B"/>
    <w:rsid w:val="00F317CC"/>
    <w:rsid w:val="00F31BA9"/>
    <w:rsid w:val="00F32413"/>
    <w:rsid w:val="00F32699"/>
    <w:rsid w:val="00F3367D"/>
    <w:rsid w:val="00F34011"/>
    <w:rsid w:val="00F35352"/>
    <w:rsid w:val="00F35D6C"/>
    <w:rsid w:val="00F36614"/>
    <w:rsid w:val="00F3735D"/>
    <w:rsid w:val="00F409E5"/>
    <w:rsid w:val="00F40D84"/>
    <w:rsid w:val="00F4114A"/>
    <w:rsid w:val="00F4144D"/>
    <w:rsid w:val="00F427CF"/>
    <w:rsid w:val="00F434E6"/>
    <w:rsid w:val="00F45A9E"/>
    <w:rsid w:val="00F460E4"/>
    <w:rsid w:val="00F473FA"/>
    <w:rsid w:val="00F47836"/>
    <w:rsid w:val="00F50425"/>
    <w:rsid w:val="00F504DA"/>
    <w:rsid w:val="00F5097E"/>
    <w:rsid w:val="00F52067"/>
    <w:rsid w:val="00F5468B"/>
    <w:rsid w:val="00F558D8"/>
    <w:rsid w:val="00F56AD2"/>
    <w:rsid w:val="00F56BBD"/>
    <w:rsid w:val="00F57D1B"/>
    <w:rsid w:val="00F600CA"/>
    <w:rsid w:val="00F603DF"/>
    <w:rsid w:val="00F60BEB"/>
    <w:rsid w:val="00F60C59"/>
    <w:rsid w:val="00F619F7"/>
    <w:rsid w:val="00F61B66"/>
    <w:rsid w:val="00F61E1D"/>
    <w:rsid w:val="00F629C5"/>
    <w:rsid w:val="00F63793"/>
    <w:rsid w:val="00F648F3"/>
    <w:rsid w:val="00F702BE"/>
    <w:rsid w:val="00F70E86"/>
    <w:rsid w:val="00F70EAD"/>
    <w:rsid w:val="00F71397"/>
    <w:rsid w:val="00F72D9E"/>
    <w:rsid w:val="00F801D7"/>
    <w:rsid w:val="00F8057A"/>
    <w:rsid w:val="00F8091D"/>
    <w:rsid w:val="00F80933"/>
    <w:rsid w:val="00F840C9"/>
    <w:rsid w:val="00F87EB7"/>
    <w:rsid w:val="00F90275"/>
    <w:rsid w:val="00F90417"/>
    <w:rsid w:val="00F916E1"/>
    <w:rsid w:val="00F93FA6"/>
    <w:rsid w:val="00F9450C"/>
    <w:rsid w:val="00F94D24"/>
    <w:rsid w:val="00F95540"/>
    <w:rsid w:val="00F967FB"/>
    <w:rsid w:val="00F97755"/>
    <w:rsid w:val="00F9799B"/>
    <w:rsid w:val="00FA1128"/>
    <w:rsid w:val="00FA2FB9"/>
    <w:rsid w:val="00FA4B7B"/>
    <w:rsid w:val="00FA4DF7"/>
    <w:rsid w:val="00FA61D4"/>
    <w:rsid w:val="00FA6945"/>
    <w:rsid w:val="00FA75F3"/>
    <w:rsid w:val="00FA7B21"/>
    <w:rsid w:val="00FA7FF7"/>
    <w:rsid w:val="00FB0969"/>
    <w:rsid w:val="00FB2512"/>
    <w:rsid w:val="00FB364E"/>
    <w:rsid w:val="00FB3AD6"/>
    <w:rsid w:val="00FB5D33"/>
    <w:rsid w:val="00FB754B"/>
    <w:rsid w:val="00FC067C"/>
    <w:rsid w:val="00FC1226"/>
    <w:rsid w:val="00FC14FB"/>
    <w:rsid w:val="00FC5D61"/>
    <w:rsid w:val="00FC67AF"/>
    <w:rsid w:val="00FC68D6"/>
    <w:rsid w:val="00FC6D68"/>
    <w:rsid w:val="00FD0114"/>
    <w:rsid w:val="00FD10E4"/>
    <w:rsid w:val="00FD25F9"/>
    <w:rsid w:val="00FD3DA2"/>
    <w:rsid w:val="00FD4685"/>
    <w:rsid w:val="00FD4E57"/>
    <w:rsid w:val="00FD5034"/>
    <w:rsid w:val="00FD54AA"/>
    <w:rsid w:val="00FD76BF"/>
    <w:rsid w:val="00FE0448"/>
    <w:rsid w:val="00FE04C7"/>
    <w:rsid w:val="00FE0729"/>
    <w:rsid w:val="00FE0D7C"/>
    <w:rsid w:val="00FE19C8"/>
    <w:rsid w:val="00FE3127"/>
    <w:rsid w:val="00FE364A"/>
    <w:rsid w:val="00FE3D54"/>
    <w:rsid w:val="00FE4E6C"/>
    <w:rsid w:val="00FE59B5"/>
    <w:rsid w:val="00FE60F5"/>
    <w:rsid w:val="00FE6D56"/>
    <w:rsid w:val="00FE6DF8"/>
    <w:rsid w:val="00FE7BC3"/>
    <w:rsid w:val="00FF2590"/>
    <w:rsid w:val="00FF277E"/>
    <w:rsid w:val="00FF2F64"/>
    <w:rsid w:val="00FF37C0"/>
    <w:rsid w:val="00FF444A"/>
    <w:rsid w:val="00FF4F18"/>
    <w:rsid w:val="00FF5B66"/>
    <w:rsid w:val="00FF6261"/>
    <w:rsid w:val="00FF692C"/>
    <w:rsid w:val="00FF714E"/>
    <w:rsid w:val="0113868E"/>
    <w:rsid w:val="0128C6A7"/>
    <w:rsid w:val="013C4ABB"/>
    <w:rsid w:val="014563B5"/>
    <w:rsid w:val="0148BA0A"/>
    <w:rsid w:val="014FD549"/>
    <w:rsid w:val="017C86C2"/>
    <w:rsid w:val="0181742C"/>
    <w:rsid w:val="01A09DDE"/>
    <w:rsid w:val="01A163F7"/>
    <w:rsid w:val="01E19A68"/>
    <w:rsid w:val="01F1E9F5"/>
    <w:rsid w:val="01F8F0DE"/>
    <w:rsid w:val="020FE54C"/>
    <w:rsid w:val="02223194"/>
    <w:rsid w:val="024CE060"/>
    <w:rsid w:val="0251800F"/>
    <w:rsid w:val="0294D6FF"/>
    <w:rsid w:val="02A607D7"/>
    <w:rsid w:val="02BD1E39"/>
    <w:rsid w:val="02DC2943"/>
    <w:rsid w:val="02E47DBC"/>
    <w:rsid w:val="033F0219"/>
    <w:rsid w:val="037883DD"/>
    <w:rsid w:val="03BEDF01"/>
    <w:rsid w:val="03FAB37B"/>
    <w:rsid w:val="03FB126A"/>
    <w:rsid w:val="0428C057"/>
    <w:rsid w:val="043D4890"/>
    <w:rsid w:val="047C55C3"/>
    <w:rsid w:val="049FD4AC"/>
    <w:rsid w:val="04BD0543"/>
    <w:rsid w:val="04C00AD3"/>
    <w:rsid w:val="04D23F78"/>
    <w:rsid w:val="053BF838"/>
    <w:rsid w:val="055DEB8E"/>
    <w:rsid w:val="05651E6B"/>
    <w:rsid w:val="05A68444"/>
    <w:rsid w:val="05A6C61F"/>
    <w:rsid w:val="05AC9199"/>
    <w:rsid w:val="06F00E5D"/>
    <w:rsid w:val="06F9ABB7"/>
    <w:rsid w:val="07262D46"/>
    <w:rsid w:val="07363321"/>
    <w:rsid w:val="07488D0F"/>
    <w:rsid w:val="07AF2EE8"/>
    <w:rsid w:val="07F87317"/>
    <w:rsid w:val="080A0C0D"/>
    <w:rsid w:val="0820C0A0"/>
    <w:rsid w:val="08457FE0"/>
    <w:rsid w:val="084E14CC"/>
    <w:rsid w:val="0868728D"/>
    <w:rsid w:val="08928E99"/>
    <w:rsid w:val="08959BED"/>
    <w:rsid w:val="089F9868"/>
    <w:rsid w:val="08B827F5"/>
    <w:rsid w:val="08C42089"/>
    <w:rsid w:val="08DC6310"/>
    <w:rsid w:val="08E6B274"/>
    <w:rsid w:val="0921388F"/>
    <w:rsid w:val="096D1AE8"/>
    <w:rsid w:val="0974BC6C"/>
    <w:rsid w:val="09A291D5"/>
    <w:rsid w:val="09BC35F9"/>
    <w:rsid w:val="09C589A7"/>
    <w:rsid w:val="09C8A09E"/>
    <w:rsid w:val="09C8A732"/>
    <w:rsid w:val="09C93C3F"/>
    <w:rsid w:val="09E930EA"/>
    <w:rsid w:val="0A56E922"/>
    <w:rsid w:val="0A653F6B"/>
    <w:rsid w:val="0AEB5919"/>
    <w:rsid w:val="0B1FEF12"/>
    <w:rsid w:val="0B26A566"/>
    <w:rsid w:val="0B28AC3F"/>
    <w:rsid w:val="0B2FDEAF"/>
    <w:rsid w:val="0B34D0A5"/>
    <w:rsid w:val="0B80E1DF"/>
    <w:rsid w:val="0B8CCA79"/>
    <w:rsid w:val="0B980365"/>
    <w:rsid w:val="0BBD8F93"/>
    <w:rsid w:val="0BC277B8"/>
    <w:rsid w:val="0BE8576E"/>
    <w:rsid w:val="0BEE5D2A"/>
    <w:rsid w:val="0C453602"/>
    <w:rsid w:val="0C58883E"/>
    <w:rsid w:val="0C65E0CF"/>
    <w:rsid w:val="0C6604C8"/>
    <w:rsid w:val="0CA95BE3"/>
    <w:rsid w:val="0CBB047E"/>
    <w:rsid w:val="0D2F3C29"/>
    <w:rsid w:val="0D84D8ED"/>
    <w:rsid w:val="0D8A2D8B"/>
    <w:rsid w:val="0D95A34A"/>
    <w:rsid w:val="0DB8489B"/>
    <w:rsid w:val="0DBF43EE"/>
    <w:rsid w:val="0DE6FA18"/>
    <w:rsid w:val="0DEA7446"/>
    <w:rsid w:val="0E255C7D"/>
    <w:rsid w:val="0E69504E"/>
    <w:rsid w:val="0EC36590"/>
    <w:rsid w:val="0ED5178C"/>
    <w:rsid w:val="0EE5D721"/>
    <w:rsid w:val="0F607D12"/>
    <w:rsid w:val="0FA7999D"/>
    <w:rsid w:val="0FB2792C"/>
    <w:rsid w:val="0FCDCD52"/>
    <w:rsid w:val="0FD0B5F4"/>
    <w:rsid w:val="0FD399B4"/>
    <w:rsid w:val="1029EB33"/>
    <w:rsid w:val="1041233A"/>
    <w:rsid w:val="107D57A9"/>
    <w:rsid w:val="10AB9C1F"/>
    <w:rsid w:val="10B384A9"/>
    <w:rsid w:val="10C08ADD"/>
    <w:rsid w:val="10FF9090"/>
    <w:rsid w:val="110AA754"/>
    <w:rsid w:val="110C77EA"/>
    <w:rsid w:val="112D12DE"/>
    <w:rsid w:val="1145B577"/>
    <w:rsid w:val="1154D63C"/>
    <w:rsid w:val="11550FF7"/>
    <w:rsid w:val="115B0817"/>
    <w:rsid w:val="11656361"/>
    <w:rsid w:val="1167A0C8"/>
    <w:rsid w:val="11708EC1"/>
    <w:rsid w:val="12227DBA"/>
    <w:rsid w:val="123CD787"/>
    <w:rsid w:val="126CAB4C"/>
    <w:rsid w:val="129ACEEC"/>
    <w:rsid w:val="12A3A43C"/>
    <w:rsid w:val="12CA444F"/>
    <w:rsid w:val="12D5F713"/>
    <w:rsid w:val="1336D61D"/>
    <w:rsid w:val="13619881"/>
    <w:rsid w:val="1365A4CF"/>
    <w:rsid w:val="13790658"/>
    <w:rsid w:val="13955BA5"/>
    <w:rsid w:val="13ABB38A"/>
    <w:rsid w:val="13C19A42"/>
    <w:rsid w:val="13C2AED1"/>
    <w:rsid w:val="13EF10F0"/>
    <w:rsid w:val="1407C0BF"/>
    <w:rsid w:val="142F8701"/>
    <w:rsid w:val="146E3998"/>
    <w:rsid w:val="1470EBA4"/>
    <w:rsid w:val="147D7C60"/>
    <w:rsid w:val="1480354D"/>
    <w:rsid w:val="149AE620"/>
    <w:rsid w:val="14A9DCAF"/>
    <w:rsid w:val="14C3B2CF"/>
    <w:rsid w:val="14C40571"/>
    <w:rsid w:val="14C61663"/>
    <w:rsid w:val="15011C86"/>
    <w:rsid w:val="1506EDB2"/>
    <w:rsid w:val="1522F4F7"/>
    <w:rsid w:val="155E7F32"/>
    <w:rsid w:val="157F9E63"/>
    <w:rsid w:val="158CAB87"/>
    <w:rsid w:val="1591A697"/>
    <w:rsid w:val="159652FA"/>
    <w:rsid w:val="159B24EF"/>
    <w:rsid w:val="15B3AEDB"/>
    <w:rsid w:val="15C094B8"/>
    <w:rsid w:val="15CE35B8"/>
    <w:rsid w:val="15D2EFEB"/>
    <w:rsid w:val="15F7BD9E"/>
    <w:rsid w:val="1604DD36"/>
    <w:rsid w:val="161560E5"/>
    <w:rsid w:val="164C6198"/>
    <w:rsid w:val="1659540C"/>
    <w:rsid w:val="1659E74D"/>
    <w:rsid w:val="165F7344"/>
    <w:rsid w:val="1672F323"/>
    <w:rsid w:val="1676DB78"/>
    <w:rsid w:val="16803A20"/>
    <w:rsid w:val="16AE8BFB"/>
    <w:rsid w:val="16B66F05"/>
    <w:rsid w:val="16B81219"/>
    <w:rsid w:val="16CCB408"/>
    <w:rsid w:val="17445F8C"/>
    <w:rsid w:val="1764D034"/>
    <w:rsid w:val="17A5E9D1"/>
    <w:rsid w:val="17B3EE2E"/>
    <w:rsid w:val="17E39602"/>
    <w:rsid w:val="17E549BD"/>
    <w:rsid w:val="186B4AE0"/>
    <w:rsid w:val="186FC57B"/>
    <w:rsid w:val="18A56399"/>
    <w:rsid w:val="18C1DB18"/>
    <w:rsid w:val="18CCBA84"/>
    <w:rsid w:val="18D2C6E0"/>
    <w:rsid w:val="18F9A468"/>
    <w:rsid w:val="19172AAD"/>
    <w:rsid w:val="192DD2D8"/>
    <w:rsid w:val="193846AD"/>
    <w:rsid w:val="193F2DCE"/>
    <w:rsid w:val="193F6E64"/>
    <w:rsid w:val="194586BF"/>
    <w:rsid w:val="194B9B58"/>
    <w:rsid w:val="195810F7"/>
    <w:rsid w:val="1959DC6F"/>
    <w:rsid w:val="19D78531"/>
    <w:rsid w:val="19DF16F5"/>
    <w:rsid w:val="19E26FEC"/>
    <w:rsid w:val="19EB00E5"/>
    <w:rsid w:val="1A03A344"/>
    <w:rsid w:val="1A08739F"/>
    <w:rsid w:val="1A2F84F7"/>
    <w:rsid w:val="1A95FD1E"/>
    <w:rsid w:val="1A9DF079"/>
    <w:rsid w:val="1ACC179A"/>
    <w:rsid w:val="1ACEEA0A"/>
    <w:rsid w:val="1AEAD0BD"/>
    <w:rsid w:val="1AFE11D1"/>
    <w:rsid w:val="1B2FDE73"/>
    <w:rsid w:val="1B61BCE4"/>
    <w:rsid w:val="1B7DF6CE"/>
    <w:rsid w:val="1B92A2FF"/>
    <w:rsid w:val="1BA28BC7"/>
    <w:rsid w:val="1BDD045B"/>
    <w:rsid w:val="1BE05AB0"/>
    <w:rsid w:val="1C3C1AA5"/>
    <w:rsid w:val="1C402A20"/>
    <w:rsid w:val="1CC545B9"/>
    <w:rsid w:val="1CCF98F0"/>
    <w:rsid w:val="1CE064E7"/>
    <w:rsid w:val="1D4BC885"/>
    <w:rsid w:val="1D50C624"/>
    <w:rsid w:val="1D59951F"/>
    <w:rsid w:val="1D75D5C7"/>
    <w:rsid w:val="1D80B59A"/>
    <w:rsid w:val="1DBB77CC"/>
    <w:rsid w:val="1DCF46F6"/>
    <w:rsid w:val="1DD6471B"/>
    <w:rsid w:val="1DE36950"/>
    <w:rsid w:val="1E1A0657"/>
    <w:rsid w:val="1E338BB8"/>
    <w:rsid w:val="1E364149"/>
    <w:rsid w:val="1E4F28CE"/>
    <w:rsid w:val="1E500E41"/>
    <w:rsid w:val="1E558C28"/>
    <w:rsid w:val="1E92B310"/>
    <w:rsid w:val="1EB52B22"/>
    <w:rsid w:val="1EC060FD"/>
    <w:rsid w:val="1EC82699"/>
    <w:rsid w:val="1EDE5A5A"/>
    <w:rsid w:val="1F0428FC"/>
    <w:rsid w:val="1F19367B"/>
    <w:rsid w:val="1F201301"/>
    <w:rsid w:val="1F237F62"/>
    <w:rsid w:val="1F3824E6"/>
    <w:rsid w:val="1F55EF16"/>
    <w:rsid w:val="1F583DD1"/>
    <w:rsid w:val="1F6A85A3"/>
    <w:rsid w:val="1F71619C"/>
    <w:rsid w:val="1F77B0B4"/>
    <w:rsid w:val="1F8D83D1"/>
    <w:rsid w:val="1FC26D92"/>
    <w:rsid w:val="1FCBB10A"/>
    <w:rsid w:val="1FD1DB2F"/>
    <w:rsid w:val="1FFA18B3"/>
    <w:rsid w:val="2017C4D7"/>
    <w:rsid w:val="202D69CA"/>
    <w:rsid w:val="2051C6FC"/>
    <w:rsid w:val="205A844B"/>
    <w:rsid w:val="20B06534"/>
    <w:rsid w:val="20DE19B3"/>
    <w:rsid w:val="20F9C976"/>
    <w:rsid w:val="2107EAF8"/>
    <w:rsid w:val="2127A601"/>
    <w:rsid w:val="21411F83"/>
    <w:rsid w:val="21A3DB11"/>
    <w:rsid w:val="21B514B4"/>
    <w:rsid w:val="21E0FA8F"/>
    <w:rsid w:val="22360085"/>
    <w:rsid w:val="226A408F"/>
    <w:rsid w:val="226A62BD"/>
    <w:rsid w:val="2295E8DE"/>
    <w:rsid w:val="22C44BEF"/>
    <w:rsid w:val="22FEF33D"/>
    <w:rsid w:val="23116C7A"/>
    <w:rsid w:val="2319A9EC"/>
    <w:rsid w:val="236A4A3A"/>
    <w:rsid w:val="23C32C10"/>
    <w:rsid w:val="23F013F9"/>
    <w:rsid w:val="23F0D8A7"/>
    <w:rsid w:val="240822CA"/>
    <w:rsid w:val="2434199D"/>
    <w:rsid w:val="244AF4D3"/>
    <w:rsid w:val="24695C26"/>
    <w:rsid w:val="249AC39E"/>
    <w:rsid w:val="24A5043C"/>
    <w:rsid w:val="24F419AE"/>
    <w:rsid w:val="250EBF1A"/>
    <w:rsid w:val="252447ED"/>
    <w:rsid w:val="255F7B31"/>
    <w:rsid w:val="25905209"/>
    <w:rsid w:val="25ABEE97"/>
    <w:rsid w:val="25D4C799"/>
    <w:rsid w:val="25D8AFD7"/>
    <w:rsid w:val="262E2DDB"/>
    <w:rsid w:val="2637A0C0"/>
    <w:rsid w:val="264E1F2F"/>
    <w:rsid w:val="2650AE21"/>
    <w:rsid w:val="26719A4E"/>
    <w:rsid w:val="267FF814"/>
    <w:rsid w:val="26831778"/>
    <w:rsid w:val="26A4838B"/>
    <w:rsid w:val="26B9AEB1"/>
    <w:rsid w:val="26F0F645"/>
    <w:rsid w:val="272554F3"/>
    <w:rsid w:val="2739E99D"/>
    <w:rsid w:val="2779AA51"/>
    <w:rsid w:val="277FD7D3"/>
    <w:rsid w:val="279813CE"/>
    <w:rsid w:val="27D842EE"/>
    <w:rsid w:val="27F83F12"/>
    <w:rsid w:val="28134AAA"/>
    <w:rsid w:val="282F82C8"/>
    <w:rsid w:val="28502588"/>
    <w:rsid w:val="285D067F"/>
    <w:rsid w:val="285F1363"/>
    <w:rsid w:val="288CC6A6"/>
    <w:rsid w:val="288E3788"/>
    <w:rsid w:val="28A69B75"/>
    <w:rsid w:val="28AE4C5E"/>
    <w:rsid w:val="28CE0F29"/>
    <w:rsid w:val="28E03F3D"/>
    <w:rsid w:val="29203168"/>
    <w:rsid w:val="292AC080"/>
    <w:rsid w:val="29550C64"/>
    <w:rsid w:val="2985C9C5"/>
    <w:rsid w:val="29884EE3"/>
    <w:rsid w:val="2988E331"/>
    <w:rsid w:val="29A5E1C2"/>
    <w:rsid w:val="29A837E1"/>
    <w:rsid w:val="29B20043"/>
    <w:rsid w:val="29B42CDF"/>
    <w:rsid w:val="2A25A330"/>
    <w:rsid w:val="2A2DE1FA"/>
    <w:rsid w:val="2A3F9E73"/>
    <w:rsid w:val="2A759E34"/>
    <w:rsid w:val="2AA9B09C"/>
    <w:rsid w:val="2AC1182F"/>
    <w:rsid w:val="2AC594B1"/>
    <w:rsid w:val="2AE024BF"/>
    <w:rsid w:val="2AE203C6"/>
    <w:rsid w:val="2B5B8B34"/>
    <w:rsid w:val="2B5F63DF"/>
    <w:rsid w:val="2B6BF157"/>
    <w:rsid w:val="2B737038"/>
    <w:rsid w:val="2B999D5B"/>
    <w:rsid w:val="2BBDD97F"/>
    <w:rsid w:val="2BDC1490"/>
    <w:rsid w:val="2BE66B30"/>
    <w:rsid w:val="2BF17103"/>
    <w:rsid w:val="2C394422"/>
    <w:rsid w:val="2C4503BC"/>
    <w:rsid w:val="2C6C0A6E"/>
    <w:rsid w:val="2C798922"/>
    <w:rsid w:val="2C7E0CB6"/>
    <w:rsid w:val="2CE0033A"/>
    <w:rsid w:val="2CEBCDA1"/>
    <w:rsid w:val="2D3D5CA5"/>
    <w:rsid w:val="2D445DA2"/>
    <w:rsid w:val="2D8341B1"/>
    <w:rsid w:val="2D9772A7"/>
    <w:rsid w:val="2DCAF17E"/>
    <w:rsid w:val="2E077BE9"/>
    <w:rsid w:val="2E0DD509"/>
    <w:rsid w:val="2E4E5FF8"/>
    <w:rsid w:val="2E7952E5"/>
    <w:rsid w:val="2EAF104E"/>
    <w:rsid w:val="2ED1F15C"/>
    <w:rsid w:val="2F0540A4"/>
    <w:rsid w:val="2F11713F"/>
    <w:rsid w:val="2F2A4FF5"/>
    <w:rsid w:val="2F38066C"/>
    <w:rsid w:val="2F8FDFE6"/>
    <w:rsid w:val="2FA9A56A"/>
    <w:rsid w:val="2FCB8702"/>
    <w:rsid w:val="2FCDEE68"/>
    <w:rsid w:val="2FD5C036"/>
    <w:rsid w:val="2FDA9FBD"/>
    <w:rsid w:val="2FF257A6"/>
    <w:rsid w:val="3096F725"/>
    <w:rsid w:val="30A45297"/>
    <w:rsid w:val="30B00202"/>
    <w:rsid w:val="30B4E455"/>
    <w:rsid w:val="30B810DB"/>
    <w:rsid w:val="31209078"/>
    <w:rsid w:val="3151CDA4"/>
    <w:rsid w:val="317235AC"/>
    <w:rsid w:val="31F91967"/>
    <w:rsid w:val="325B3334"/>
    <w:rsid w:val="3265A08F"/>
    <w:rsid w:val="32ADEB51"/>
    <w:rsid w:val="32B24CD8"/>
    <w:rsid w:val="32C503E2"/>
    <w:rsid w:val="32CEECCB"/>
    <w:rsid w:val="32F6BA7B"/>
    <w:rsid w:val="331248C0"/>
    <w:rsid w:val="33194171"/>
    <w:rsid w:val="3348D224"/>
    <w:rsid w:val="334B587B"/>
    <w:rsid w:val="3364BD75"/>
    <w:rsid w:val="33812972"/>
    <w:rsid w:val="33A4F195"/>
    <w:rsid w:val="33B4B0B6"/>
    <w:rsid w:val="33B7FE1C"/>
    <w:rsid w:val="33E0B643"/>
    <w:rsid w:val="33EAC880"/>
    <w:rsid w:val="33F3BC7A"/>
    <w:rsid w:val="348481CB"/>
    <w:rsid w:val="3491715C"/>
    <w:rsid w:val="34928ADC"/>
    <w:rsid w:val="34DBF91C"/>
    <w:rsid w:val="352EE929"/>
    <w:rsid w:val="357AA15E"/>
    <w:rsid w:val="35BE9D3F"/>
    <w:rsid w:val="35ECEBA1"/>
    <w:rsid w:val="35EE0E70"/>
    <w:rsid w:val="3633974D"/>
    <w:rsid w:val="366AF69D"/>
    <w:rsid w:val="3692D5D9"/>
    <w:rsid w:val="36B7F9A4"/>
    <w:rsid w:val="36C448E4"/>
    <w:rsid w:val="36DC7323"/>
    <w:rsid w:val="37171BFA"/>
    <w:rsid w:val="37850CC4"/>
    <w:rsid w:val="379566FA"/>
    <w:rsid w:val="379FC129"/>
    <w:rsid w:val="37A7B8EE"/>
    <w:rsid w:val="37B39099"/>
    <w:rsid w:val="37F0F593"/>
    <w:rsid w:val="37F97803"/>
    <w:rsid w:val="37FC8A2E"/>
    <w:rsid w:val="380BCE4D"/>
    <w:rsid w:val="3827C9C3"/>
    <w:rsid w:val="38849138"/>
    <w:rsid w:val="389F9E20"/>
    <w:rsid w:val="38A44E4C"/>
    <w:rsid w:val="38B377FD"/>
    <w:rsid w:val="39063037"/>
    <w:rsid w:val="390C80C6"/>
    <w:rsid w:val="3921C478"/>
    <w:rsid w:val="39637A1F"/>
    <w:rsid w:val="396ABA61"/>
    <w:rsid w:val="39791166"/>
    <w:rsid w:val="39B220C3"/>
    <w:rsid w:val="39BEF698"/>
    <w:rsid w:val="39D81F0A"/>
    <w:rsid w:val="3A18B207"/>
    <w:rsid w:val="3A2A851F"/>
    <w:rsid w:val="3A5AF1A2"/>
    <w:rsid w:val="3AB948A1"/>
    <w:rsid w:val="3AF4AC3D"/>
    <w:rsid w:val="3B124EE9"/>
    <w:rsid w:val="3B42C4E2"/>
    <w:rsid w:val="3B4D15F5"/>
    <w:rsid w:val="3B521715"/>
    <w:rsid w:val="3B69AF56"/>
    <w:rsid w:val="3BAF0493"/>
    <w:rsid w:val="3BBE7930"/>
    <w:rsid w:val="3C494AB0"/>
    <w:rsid w:val="3C9B1AE1"/>
    <w:rsid w:val="3CCB4B2A"/>
    <w:rsid w:val="3CDE9543"/>
    <w:rsid w:val="3CE914AE"/>
    <w:rsid w:val="3D0B2516"/>
    <w:rsid w:val="3D8E2DBF"/>
    <w:rsid w:val="3DBBD876"/>
    <w:rsid w:val="3DD27A5A"/>
    <w:rsid w:val="3DE8D435"/>
    <w:rsid w:val="3DF9959F"/>
    <w:rsid w:val="3DFF62AE"/>
    <w:rsid w:val="3E39F2C5"/>
    <w:rsid w:val="3F1F2704"/>
    <w:rsid w:val="3F30C806"/>
    <w:rsid w:val="3F4DC6E5"/>
    <w:rsid w:val="3F5DC02B"/>
    <w:rsid w:val="3F7CB506"/>
    <w:rsid w:val="3F93EEB3"/>
    <w:rsid w:val="3FAF8A50"/>
    <w:rsid w:val="3FB23705"/>
    <w:rsid w:val="401B5571"/>
    <w:rsid w:val="402A3B94"/>
    <w:rsid w:val="4035BBCF"/>
    <w:rsid w:val="40563F3E"/>
    <w:rsid w:val="40793E71"/>
    <w:rsid w:val="40A5E50D"/>
    <w:rsid w:val="40A60FCA"/>
    <w:rsid w:val="40B50C48"/>
    <w:rsid w:val="40BAF765"/>
    <w:rsid w:val="40C5CE81"/>
    <w:rsid w:val="40CF7ADA"/>
    <w:rsid w:val="40DC1131"/>
    <w:rsid w:val="41216DBF"/>
    <w:rsid w:val="4138F947"/>
    <w:rsid w:val="418695B5"/>
    <w:rsid w:val="419BAD86"/>
    <w:rsid w:val="41CD996A"/>
    <w:rsid w:val="42220DE4"/>
    <w:rsid w:val="4225FF1F"/>
    <w:rsid w:val="42453353"/>
    <w:rsid w:val="4249B00D"/>
    <w:rsid w:val="424A07ED"/>
    <w:rsid w:val="42A00A0C"/>
    <w:rsid w:val="42A2682A"/>
    <w:rsid w:val="42E45BD0"/>
    <w:rsid w:val="42EEE751"/>
    <w:rsid w:val="431C7568"/>
    <w:rsid w:val="43370C4A"/>
    <w:rsid w:val="4337E7C8"/>
    <w:rsid w:val="435E7C84"/>
    <w:rsid w:val="43651AAE"/>
    <w:rsid w:val="436969CB"/>
    <w:rsid w:val="43CB9CA9"/>
    <w:rsid w:val="43DC5038"/>
    <w:rsid w:val="440F8E65"/>
    <w:rsid w:val="442227A0"/>
    <w:rsid w:val="447F410A"/>
    <w:rsid w:val="449FE8D5"/>
    <w:rsid w:val="44E1A704"/>
    <w:rsid w:val="44F6022B"/>
    <w:rsid w:val="44FFE58E"/>
    <w:rsid w:val="45005C30"/>
    <w:rsid w:val="452E926F"/>
    <w:rsid w:val="459A5BBA"/>
    <w:rsid w:val="45BBBFEA"/>
    <w:rsid w:val="45BDD68D"/>
    <w:rsid w:val="45C3942E"/>
    <w:rsid w:val="45D34005"/>
    <w:rsid w:val="45E7ED47"/>
    <w:rsid w:val="45FBC7DD"/>
    <w:rsid w:val="45FF60AB"/>
    <w:rsid w:val="46131B5A"/>
    <w:rsid w:val="462B1D1C"/>
    <w:rsid w:val="462B4865"/>
    <w:rsid w:val="463B49F7"/>
    <w:rsid w:val="46946989"/>
    <w:rsid w:val="46DF1013"/>
    <w:rsid w:val="46F01FED"/>
    <w:rsid w:val="46F138A8"/>
    <w:rsid w:val="47145D6F"/>
    <w:rsid w:val="47466E5F"/>
    <w:rsid w:val="475FCE3A"/>
    <w:rsid w:val="4783C423"/>
    <w:rsid w:val="479CA89C"/>
    <w:rsid w:val="47B510EC"/>
    <w:rsid w:val="48156111"/>
    <w:rsid w:val="481AE257"/>
    <w:rsid w:val="4828DF1F"/>
    <w:rsid w:val="489B4C7A"/>
    <w:rsid w:val="4901CD37"/>
    <w:rsid w:val="49025AEE"/>
    <w:rsid w:val="494FD3FF"/>
    <w:rsid w:val="495DF4D3"/>
    <w:rsid w:val="49605BC8"/>
    <w:rsid w:val="4962E7A8"/>
    <w:rsid w:val="4985F395"/>
    <w:rsid w:val="498699AC"/>
    <w:rsid w:val="49D2636E"/>
    <w:rsid w:val="4A54DDCC"/>
    <w:rsid w:val="4A5AA035"/>
    <w:rsid w:val="4A5B271B"/>
    <w:rsid w:val="4A60D226"/>
    <w:rsid w:val="4A99FB9A"/>
    <w:rsid w:val="4ACC6E42"/>
    <w:rsid w:val="4ADA265E"/>
    <w:rsid w:val="4B05E5CE"/>
    <w:rsid w:val="4B0C8D6D"/>
    <w:rsid w:val="4B528B10"/>
    <w:rsid w:val="4B6858CF"/>
    <w:rsid w:val="4B68B764"/>
    <w:rsid w:val="4BA26683"/>
    <w:rsid w:val="4BFA7FF7"/>
    <w:rsid w:val="4C09313D"/>
    <w:rsid w:val="4C34F9C5"/>
    <w:rsid w:val="4C3ED59F"/>
    <w:rsid w:val="4C72DEE7"/>
    <w:rsid w:val="4C7E0171"/>
    <w:rsid w:val="4CB3E1BE"/>
    <w:rsid w:val="4CE64439"/>
    <w:rsid w:val="4CEB81E2"/>
    <w:rsid w:val="4D5A508D"/>
    <w:rsid w:val="4D6A876B"/>
    <w:rsid w:val="4D792858"/>
    <w:rsid w:val="4D84095C"/>
    <w:rsid w:val="4DC2089D"/>
    <w:rsid w:val="4DD7ECC0"/>
    <w:rsid w:val="4DEBB07E"/>
    <w:rsid w:val="4DFC5E1B"/>
    <w:rsid w:val="4DFFC893"/>
    <w:rsid w:val="4E051EED"/>
    <w:rsid w:val="4E459A85"/>
    <w:rsid w:val="4E4CF728"/>
    <w:rsid w:val="4E77936C"/>
    <w:rsid w:val="4ECB1A42"/>
    <w:rsid w:val="4EF6488B"/>
    <w:rsid w:val="4EFC410D"/>
    <w:rsid w:val="4F1A93C7"/>
    <w:rsid w:val="4F1CF9C6"/>
    <w:rsid w:val="4F44B352"/>
    <w:rsid w:val="4F8B85C7"/>
    <w:rsid w:val="4F911745"/>
    <w:rsid w:val="4FC68DBF"/>
    <w:rsid w:val="4FE3D571"/>
    <w:rsid w:val="4FE6C36E"/>
    <w:rsid w:val="500C44EE"/>
    <w:rsid w:val="503D8361"/>
    <w:rsid w:val="505B3FDF"/>
    <w:rsid w:val="507972AF"/>
    <w:rsid w:val="50D5EF30"/>
    <w:rsid w:val="50F0DEFE"/>
    <w:rsid w:val="51413658"/>
    <w:rsid w:val="515B42C4"/>
    <w:rsid w:val="516460BD"/>
    <w:rsid w:val="5186B828"/>
    <w:rsid w:val="519B2D2F"/>
    <w:rsid w:val="51A2252B"/>
    <w:rsid w:val="51AABB44"/>
    <w:rsid w:val="51BEF305"/>
    <w:rsid w:val="51C244D6"/>
    <w:rsid w:val="51D381D6"/>
    <w:rsid w:val="51D48116"/>
    <w:rsid w:val="51D6509D"/>
    <w:rsid w:val="521E1380"/>
    <w:rsid w:val="521E1975"/>
    <w:rsid w:val="525CC239"/>
    <w:rsid w:val="52816687"/>
    <w:rsid w:val="5290617A"/>
    <w:rsid w:val="52AE0B50"/>
    <w:rsid w:val="52B5B4B1"/>
    <w:rsid w:val="52D477BF"/>
    <w:rsid w:val="52FC8155"/>
    <w:rsid w:val="530624FE"/>
    <w:rsid w:val="53705177"/>
    <w:rsid w:val="53A2B5D2"/>
    <w:rsid w:val="53C092C0"/>
    <w:rsid w:val="53D241EE"/>
    <w:rsid w:val="53E2CB55"/>
    <w:rsid w:val="54073237"/>
    <w:rsid w:val="540CEFA4"/>
    <w:rsid w:val="542215BD"/>
    <w:rsid w:val="54368BC8"/>
    <w:rsid w:val="545A282B"/>
    <w:rsid w:val="545DF66B"/>
    <w:rsid w:val="54619490"/>
    <w:rsid w:val="548AA6ED"/>
    <w:rsid w:val="5494BE84"/>
    <w:rsid w:val="549EE2EE"/>
    <w:rsid w:val="54AAA30D"/>
    <w:rsid w:val="54C6DF09"/>
    <w:rsid w:val="54F30175"/>
    <w:rsid w:val="54FBAE64"/>
    <w:rsid w:val="553829DA"/>
    <w:rsid w:val="555D276B"/>
    <w:rsid w:val="5578104A"/>
    <w:rsid w:val="558044A9"/>
    <w:rsid w:val="55852A0F"/>
    <w:rsid w:val="55A1A59E"/>
    <w:rsid w:val="55A9184B"/>
    <w:rsid w:val="55A96053"/>
    <w:rsid w:val="55F52E72"/>
    <w:rsid w:val="5616C80F"/>
    <w:rsid w:val="567C0D63"/>
    <w:rsid w:val="567CDB16"/>
    <w:rsid w:val="56AED900"/>
    <w:rsid w:val="56E3B5FC"/>
    <w:rsid w:val="56FCB12E"/>
    <w:rsid w:val="56FF19A6"/>
    <w:rsid w:val="572C0857"/>
    <w:rsid w:val="5737E33B"/>
    <w:rsid w:val="579665C9"/>
    <w:rsid w:val="57A4A168"/>
    <w:rsid w:val="57C5808A"/>
    <w:rsid w:val="57DF6884"/>
    <w:rsid w:val="57F610BB"/>
    <w:rsid w:val="57F8D8B3"/>
    <w:rsid w:val="580962D6"/>
    <w:rsid w:val="581A50D8"/>
    <w:rsid w:val="58365FCD"/>
    <w:rsid w:val="5895589E"/>
    <w:rsid w:val="5895FC6E"/>
    <w:rsid w:val="58AC364A"/>
    <w:rsid w:val="58B0F1C4"/>
    <w:rsid w:val="58BEE005"/>
    <w:rsid w:val="58D9BA31"/>
    <w:rsid w:val="5910016D"/>
    <w:rsid w:val="592D994E"/>
    <w:rsid w:val="592E648A"/>
    <w:rsid w:val="593795FF"/>
    <w:rsid w:val="5944855D"/>
    <w:rsid w:val="595F1D49"/>
    <w:rsid w:val="59959487"/>
    <w:rsid w:val="59AF8F11"/>
    <w:rsid w:val="59E086FF"/>
    <w:rsid w:val="5A0EBBF0"/>
    <w:rsid w:val="5A1B7FF7"/>
    <w:rsid w:val="5A240EFF"/>
    <w:rsid w:val="5A543E07"/>
    <w:rsid w:val="5A6B27F5"/>
    <w:rsid w:val="5AB256DA"/>
    <w:rsid w:val="5ADF5C4B"/>
    <w:rsid w:val="5AF5A8FA"/>
    <w:rsid w:val="5B0556A0"/>
    <w:rsid w:val="5B0BE6BA"/>
    <w:rsid w:val="5B407B5D"/>
    <w:rsid w:val="5B5D6F27"/>
    <w:rsid w:val="5B900298"/>
    <w:rsid w:val="5BA3D456"/>
    <w:rsid w:val="5C519E33"/>
    <w:rsid w:val="5C7025BF"/>
    <w:rsid w:val="5CB3A253"/>
    <w:rsid w:val="5CC4083E"/>
    <w:rsid w:val="5CDC4BBE"/>
    <w:rsid w:val="5CF82505"/>
    <w:rsid w:val="5CF93F88"/>
    <w:rsid w:val="5D01CA06"/>
    <w:rsid w:val="5D07B2B1"/>
    <w:rsid w:val="5D66EDAF"/>
    <w:rsid w:val="5D902298"/>
    <w:rsid w:val="5D939950"/>
    <w:rsid w:val="5DA34FFB"/>
    <w:rsid w:val="5DB9110E"/>
    <w:rsid w:val="5DD4C12D"/>
    <w:rsid w:val="5DE5BDDC"/>
    <w:rsid w:val="5E0BF620"/>
    <w:rsid w:val="5E44604E"/>
    <w:rsid w:val="5E4B945A"/>
    <w:rsid w:val="5E4DEBBE"/>
    <w:rsid w:val="5E79E7AA"/>
    <w:rsid w:val="5E825F37"/>
    <w:rsid w:val="5E912A05"/>
    <w:rsid w:val="5E9EFDE4"/>
    <w:rsid w:val="5EB6FA9D"/>
    <w:rsid w:val="5EF2A5A6"/>
    <w:rsid w:val="5F2261BF"/>
    <w:rsid w:val="5F492E2A"/>
    <w:rsid w:val="5F4F8142"/>
    <w:rsid w:val="5FB3D8E5"/>
    <w:rsid w:val="5FDF3093"/>
    <w:rsid w:val="5FFB9C2E"/>
    <w:rsid w:val="601463EB"/>
    <w:rsid w:val="602E2956"/>
    <w:rsid w:val="606CCCAF"/>
    <w:rsid w:val="60957FCB"/>
    <w:rsid w:val="609DBAFE"/>
    <w:rsid w:val="60C5BA04"/>
    <w:rsid w:val="60FAA8FC"/>
    <w:rsid w:val="6101FF3F"/>
    <w:rsid w:val="6114BE97"/>
    <w:rsid w:val="6115E2B9"/>
    <w:rsid w:val="61490367"/>
    <w:rsid w:val="61737CC6"/>
    <w:rsid w:val="619AF2E1"/>
    <w:rsid w:val="61A19971"/>
    <w:rsid w:val="61A8B132"/>
    <w:rsid w:val="61B116E3"/>
    <w:rsid w:val="61E686AE"/>
    <w:rsid w:val="62024130"/>
    <w:rsid w:val="621AF16D"/>
    <w:rsid w:val="62209EFD"/>
    <w:rsid w:val="622D69AA"/>
    <w:rsid w:val="6237E4E1"/>
    <w:rsid w:val="626EBAFE"/>
    <w:rsid w:val="6271E338"/>
    <w:rsid w:val="62EBFDC4"/>
    <w:rsid w:val="630FF5B5"/>
    <w:rsid w:val="635FC40B"/>
    <w:rsid w:val="637BAE45"/>
    <w:rsid w:val="63BAE994"/>
    <w:rsid w:val="63DBC881"/>
    <w:rsid w:val="63EFE900"/>
    <w:rsid w:val="63FB2851"/>
    <w:rsid w:val="64369B93"/>
    <w:rsid w:val="643BB342"/>
    <w:rsid w:val="643E51CC"/>
    <w:rsid w:val="645AF1D8"/>
    <w:rsid w:val="6474A88E"/>
    <w:rsid w:val="648E2BED"/>
    <w:rsid w:val="64DA1A8F"/>
    <w:rsid w:val="6516FC28"/>
    <w:rsid w:val="65425187"/>
    <w:rsid w:val="6556BB64"/>
    <w:rsid w:val="65B7BFFC"/>
    <w:rsid w:val="6600125A"/>
    <w:rsid w:val="661F394E"/>
    <w:rsid w:val="66621866"/>
    <w:rsid w:val="668AB5E8"/>
    <w:rsid w:val="6692A273"/>
    <w:rsid w:val="6692ED40"/>
    <w:rsid w:val="669A80CE"/>
    <w:rsid w:val="66AC96A9"/>
    <w:rsid w:val="66B25DE9"/>
    <w:rsid w:val="66BFEA54"/>
    <w:rsid w:val="66D11835"/>
    <w:rsid w:val="66E9D171"/>
    <w:rsid w:val="66F63174"/>
    <w:rsid w:val="67062AA5"/>
    <w:rsid w:val="670AEC87"/>
    <w:rsid w:val="67853527"/>
    <w:rsid w:val="6798B5ED"/>
    <w:rsid w:val="679E7B04"/>
    <w:rsid w:val="67A7477D"/>
    <w:rsid w:val="68012F05"/>
    <w:rsid w:val="682E5802"/>
    <w:rsid w:val="68913108"/>
    <w:rsid w:val="68B25D28"/>
    <w:rsid w:val="68C4EA45"/>
    <w:rsid w:val="68EBF76B"/>
    <w:rsid w:val="694317DE"/>
    <w:rsid w:val="697E3754"/>
    <w:rsid w:val="698F30BB"/>
    <w:rsid w:val="6992255B"/>
    <w:rsid w:val="69B81D94"/>
    <w:rsid w:val="69BD8594"/>
    <w:rsid w:val="69EEA81E"/>
    <w:rsid w:val="6A3920BF"/>
    <w:rsid w:val="6A513680"/>
    <w:rsid w:val="6AC9E1E2"/>
    <w:rsid w:val="6AE788E8"/>
    <w:rsid w:val="6B4EE317"/>
    <w:rsid w:val="6BB6C714"/>
    <w:rsid w:val="6BF91AD0"/>
    <w:rsid w:val="6BFDF44E"/>
    <w:rsid w:val="6C0B911C"/>
    <w:rsid w:val="6C3B9D4F"/>
    <w:rsid w:val="6C709083"/>
    <w:rsid w:val="6CB0A252"/>
    <w:rsid w:val="6CC9C61D"/>
    <w:rsid w:val="6CE0FD23"/>
    <w:rsid w:val="6D3108DB"/>
    <w:rsid w:val="6D77CF15"/>
    <w:rsid w:val="6D966436"/>
    <w:rsid w:val="6DAF6ADD"/>
    <w:rsid w:val="6DBB30B4"/>
    <w:rsid w:val="6DE234B0"/>
    <w:rsid w:val="6DF747A4"/>
    <w:rsid w:val="6E1D0E05"/>
    <w:rsid w:val="6E2A0770"/>
    <w:rsid w:val="6E46C63A"/>
    <w:rsid w:val="6E572B3B"/>
    <w:rsid w:val="6E8C083B"/>
    <w:rsid w:val="6EB74486"/>
    <w:rsid w:val="6EBBF23F"/>
    <w:rsid w:val="6ED5A17F"/>
    <w:rsid w:val="6F12C974"/>
    <w:rsid w:val="6FA2E146"/>
    <w:rsid w:val="6FA7B01C"/>
    <w:rsid w:val="6FCCEFF2"/>
    <w:rsid w:val="6FD5B96F"/>
    <w:rsid w:val="6FF134C6"/>
    <w:rsid w:val="70246B2F"/>
    <w:rsid w:val="7040BD9C"/>
    <w:rsid w:val="7077288A"/>
    <w:rsid w:val="70968E85"/>
    <w:rsid w:val="70A3DB37"/>
    <w:rsid w:val="70AAAB90"/>
    <w:rsid w:val="70AFFB43"/>
    <w:rsid w:val="70C86B40"/>
    <w:rsid w:val="70CBD5D7"/>
    <w:rsid w:val="70EC2383"/>
    <w:rsid w:val="70F7D167"/>
    <w:rsid w:val="70FE2179"/>
    <w:rsid w:val="710301E7"/>
    <w:rsid w:val="717BBDB1"/>
    <w:rsid w:val="718696BE"/>
    <w:rsid w:val="71A25970"/>
    <w:rsid w:val="71B7EA8A"/>
    <w:rsid w:val="71D2DA14"/>
    <w:rsid w:val="71DF1E4F"/>
    <w:rsid w:val="720D1B03"/>
    <w:rsid w:val="72213B69"/>
    <w:rsid w:val="722ADAEE"/>
    <w:rsid w:val="723409D7"/>
    <w:rsid w:val="72456664"/>
    <w:rsid w:val="725FB134"/>
    <w:rsid w:val="72661CB3"/>
    <w:rsid w:val="726ED40C"/>
    <w:rsid w:val="7275CF00"/>
    <w:rsid w:val="727B9F4D"/>
    <w:rsid w:val="72C93312"/>
    <w:rsid w:val="72E9C4A1"/>
    <w:rsid w:val="72EB2484"/>
    <w:rsid w:val="7324E1C3"/>
    <w:rsid w:val="73325653"/>
    <w:rsid w:val="7368D678"/>
    <w:rsid w:val="7375D023"/>
    <w:rsid w:val="737C46A5"/>
    <w:rsid w:val="73A696B6"/>
    <w:rsid w:val="73EE42BF"/>
    <w:rsid w:val="744713E6"/>
    <w:rsid w:val="744B258E"/>
    <w:rsid w:val="745EE2DC"/>
    <w:rsid w:val="746B5E8E"/>
    <w:rsid w:val="74A0F843"/>
    <w:rsid w:val="74C79939"/>
    <w:rsid w:val="74E7CDCE"/>
    <w:rsid w:val="75034FDF"/>
    <w:rsid w:val="751AF264"/>
    <w:rsid w:val="7549A8E9"/>
    <w:rsid w:val="75E84361"/>
    <w:rsid w:val="761BA9C3"/>
    <w:rsid w:val="762F95DB"/>
    <w:rsid w:val="7649F96A"/>
    <w:rsid w:val="76AE14D0"/>
    <w:rsid w:val="76E00C69"/>
    <w:rsid w:val="76FA5462"/>
    <w:rsid w:val="77008368"/>
    <w:rsid w:val="771653DE"/>
    <w:rsid w:val="77A83355"/>
    <w:rsid w:val="77C4D970"/>
    <w:rsid w:val="77DC37C5"/>
    <w:rsid w:val="77EA436A"/>
    <w:rsid w:val="77EA5799"/>
    <w:rsid w:val="784A50AF"/>
    <w:rsid w:val="78BC6438"/>
    <w:rsid w:val="78D6B415"/>
    <w:rsid w:val="79003BB7"/>
    <w:rsid w:val="7902A551"/>
    <w:rsid w:val="791B7219"/>
    <w:rsid w:val="792C7EB9"/>
    <w:rsid w:val="79315624"/>
    <w:rsid w:val="7939D7B3"/>
    <w:rsid w:val="7953B5D9"/>
    <w:rsid w:val="7965B869"/>
    <w:rsid w:val="79664CFC"/>
    <w:rsid w:val="7997422B"/>
    <w:rsid w:val="79B69D0A"/>
    <w:rsid w:val="79D7E7FB"/>
    <w:rsid w:val="79F7CA1A"/>
    <w:rsid w:val="7A054CD0"/>
    <w:rsid w:val="7A09D07C"/>
    <w:rsid w:val="7A3FBFE4"/>
    <w:rsid w:val="7A458502"/>
    <w:rsid w:val="7A4C3744"/>
    <w:rsid w:val="7A543023"/>
    <w:rsid w:val="7A8E1466"/>
    <w:rsid w:val="7AF36BD6"/>
    <w:rsid w:val="7AF9670D"/>
    <w:rsid w:val="7B0DAD94"/>
    <w:rsid w:val="7B0DD0B0"/>
    <w:rsid w:val="7B17D7A9"/>
    <w:rsid w:val="7B2510F2"/>
    <w:rsid w:val="7B4BA5A3"/>
    <w:rsid w:val="7B7E0053"/>
    <w:rsid w:val="7BBC43E3"/>
    <w:rsid w:val="7BBDCCE5"/>
    <w:rsid w:val="7BE3257E"/>
    <w:rsid w:val="7C39F87A"/>
    <w:rsid w:val="7CED6383"/>
    <w:rsid w:val="7CFF0691"/>
    <w:rsid w:val="7D260900"/>
    <w:rsid w:val="7D461A0C"/>
    <w:rsid w:val="7D579733"/>
    <w:rsid w:val="7D880022"/>
    <w:rsid w:val="7DC20D5C"/>
    <w:rsid w:val="7E0F0BBB"/>
    <w:rsid w:val="7E36500E"/>
    <w:rsid w:val="7E564FFA"/>
    <w:rsid w:val="7E5FDF2D"/>
    <w:rsid w:val="7E8A977E"/>
    <w:rsid w:val="7E9BEF6B"/>
    <w:rsid w:val="7EAB65E8"/>
    <w:rsid w:val="7EC75171"/>
    <w:rsid w:val="7EFF735F"/>
    <w:rsid w:val="7F0D882A"/>
    <w:rsid w:val="7F228558"/>
    <w:rsid w:val="7F3BD66C"/>
    <w:rsid w:val="7F4FACE8"/>
    <w:rsid w:val="7F90ED76"/>
    <w:rsid w:val="7FCE8287"/>
    <w:rsid w:val="7FE0B660"/>
    <w:rsid w:val="7FE462F8"/>
    <w:rsid w:val="7FFF6CBE"/>
  </w:rsids>
  <m:mathPr>
    <m:mathFont m:val="Cambria Math"/>
    <m:brkBin m:val="before"/>
    <m:brkBinSub m:val="--"/>
    <m:smallFrac m:val="0"/>
    <m:dispDef/>
    <m:lMargin m:val="0"/>
    <m:rMargin m:val="0"/>
    <m:defJc m:val="centerGroup"/>
    <m:wrapIndent m:val="1440"/>
    <m:intLim m:val="subSup"/>
    <m:naryLim m:val="undOvr"/>
  </m:mathPr>
  <w:themeFontLang w:val="pl-P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583818"/>
  <w15:docId w15:val="{0DC855CD-D1FA-4A59-B766-AE71B48FB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2939D4"/>
    <w:pPr>
      <w:spacing w:before="120" w:after="240" w:line="276" w:lineRule="auto"/>
      <w:ind w:left="851"/>
    </w:pPr>
    <w:rPr>
      <w:sz w:val="24"/>
    </w:rPr>
  </w:style>
  <w:style w:type="paragraph" w:styleId="Nagwek1">
    <w:name w:val="heading 1"/>
    <w:basedOn w:val="Listanumerowana"/>
    <w:next w:val="Normalny"/>
    <w:link w:val="Nagwek1Znak"/>
    <w:autoRedefine/>
    <w:uiPriority w:val="9"/>
    <w:qFormat/>
    <w:rsid w:val="0071153B"/>
    <w:pPr>
      <w:keepNext/>
      <w:keepLines/>
      <w:pageBreakBefore/>
      <w:numPr>
        <w:numId w:val="24"/>
      </w:numPr>
      <w:spacing w:before="480" w:after="1200"/>
      <w:outlineLvl w:val="0"/>
    </w:pPr>
    <w:rPr>
      <w:rFonts w:ascii="Calibri" w:eastAsia="Times New Roman" w:hAnsi="Calibri" w:cstheme="majorBidi"/>
      <w:b/>
      <w:noProof/>
      <w:sz w:val="48"/>
      <w:szCs w:val="32"/>
      <w:lang w:eastAsia="pl-PL"/>
    </w:rPr>
  </w:style>
  <w:style w:type="paragraph" w:styleId="Nagwek2">
    <w:name w:val="heading 2"/>
    <w:basedOn w:val="Normalny"/>
    <w:next w:val="Normalny"/>
    <w:link w:val="Nagwek2Znak"/>
    <w:autoRedefine/>
    <w:uiPriority w:val="9"/>
    <w:unhideWhenUsed/>
    <w:qFormat/>
    <w:rsid w:val="003D7A53"/>
    <w:pPr>
      <w:spacing w:before="720"/>
      <w:outlineLvl w:val="1"/>
    </w:pPr>
    <w:rPr>
      <w:rFonts w:ascii="Calibri" w:eastAsia="Times New Roman" w:hAnsi="Calibri" w:cs="Calibri"/>
      <w:b/>
      <w:bCs/>
      <w:iCs/>
      <w:noProof/>
      <w:color w:val="000000"/>
      <w:sz w:val="30"/>
      <w:szCs w:val="32"/>
      <w:lang w:eastAsia="pl-PL"/>
    </w:rPr>
  </w:style>
  <w:style w:type="paragraph" w:styleId="Nagwek3">
    <w:name w:val="heading 3"/>
    <w:next w:val="Normalny"/>
    <w:link w:val="Nagwek3Znak"/>
    <w:uiPriority w:val="9"/>
    <w:unhideWhenUsed/>
    <w:qFormat/>
    <w:rsid w:val="003D7A53"/>
    <w:pPr>
      <w:keepNext/>
      <w:keepLines/>
      <w:spacing w:after="120"/>
      <w:ind w:left="851"/>
      <w:outlineLvl w:val="2"/>
    </w:pPr>
    <w:rPr>
      <w:rFonts w:ascii="Calibri" w:eastAsiaTheme="majorEastAsia" w:hAnsi="Calibri" w:cstheme="majorBidi"/>
      <w:b/>
      <w:noProof/>
      <w:sz w:val="26"/>
      <w:szCs w:val="24"/>
    </w:rPr>
  </w:style>
  <w:style w:type="paragraph" w:styleId="Nagwek4">
    <w:name w:val="heading 4"/>
    <w:basedOn w:val="Normalny"/>
    <w:next w:val="Normalny"/>
    <w:link w:val="Nagwek4Znak"/>
    <w:autoRedefine/>
    <w:uiPriority w:val="9"/>
    <w:unhideWhenUsed/>
    <w:qFormat/>
    <w:rsid w:val="00DA0B49"/>
    <w:pPr>
      <w:keepNext/>
      <w:keepLines/>
      <w:numPr>
        <w:ilvl w:val="3"/>
        <w:numId w:val="11"/>
      </w:numPr>
      <w:spacing w:before="40" w:after="0"/>
      <w:ind w:left="1985" w:hanging="1134"/>
      <w:outlineLvl w:val="3"/>
    </w:pPr>
    <w:rPr>
      <w:rFonts w:ascii="Calibri" w:eastAsiaTheme="majorEastAsia" w:hAnsi="Calibri" w:cstheme="majorBidi"/>
      <w:b/>
      <w:iCs/>
      <w:noProo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ytu">
    <w:name w:val="Title"/>
    <w:basedOn w:val="Normalny"/>
    <w:next w:val="Normalny"/>
    <w:link w:val="TytuZnak"/>
    <w:uiPriority w:val="10"/>
    <w:qFormat/>
    <w:rsid w:val="00507CE4"/>
    <w:pPr>
      <w:numPr>
        <w:numId w:val="8"/>
      </w:numPr>
      <w:spacing w:before="480" w:after="720" w:line="240" w:lineRule="auto"/>
      <w:contextualSpacing/>
    </w:pPr>
    <w:rPr>
      <w:rFonts w:eastAsiaTheme="majorEastAsia" w:cstheme="majorBidi"/>
      <w:b/>
      <w:spacing w:val="-10"/>
      <w:kern w:val="28"/>
      <w:sz w:val="48"/>
      <w:szCs w:val="56"/>
    </w:rPr>
  </w:style>
  <w:style w:type="character" w:customStyle="1" w:styleId="TytuZnak">
    <w:name w:val="Tytuł Znak"/>
    <w:basedOn w:val="Domylnaczcionkaakapitu"/>
    <w:link w:val="Tytu"/>
    <w:uiPriority w:val="10"/>
    <w:rsid w:val="00507CE4"/>
    <w:rPr>
      <w:rFonts w:eastAsiaTheme="majorEastAsia" w:cstheme="majorBidi"/>
      <w:b/>
      <w:spacing w:val="-10"/>
      <w:kern w:val="28"/>
      <w:sz w:val="48"/>
      <w:szCs w:val="56"/>
    </w:rPr>
  </w:style>
  <w:style w:type="paragraph" w:styleId="Podtytu">
    <w:name w:val="Subtitle"/>
    <w:basedOn w:val="Normalny"/>
    <w:next w:val="Normalny"/>
    <w:link w:val="PodtytuZnak"/>
    <w:uiPriority w:val="11"/>
    <w:qFormat/>
    <w:rsid w:val="00507CE4"/>
    <w:pPr>
      <w:numPr>
        <w:ilvl w:val="1"/>
        <w:numId w:val="7"/>
      </w:numPr>
      <w:spacing w:before="720" w:after="480"/>
      <w:ind w:left="851" w:hanging="851"/>
    </w:pPr>
    <w:rPr>
      <w:rFonts w:ascii="Calibri" w:eastAsiaTheme="minorEastAsia" w:hAnsi="Calibri"/>
      <w:b/>
      <w:spacing w:val="15"/>
      <w:sz w:val="28"/>
    </w:rPr>
  </w:style>
  <w:style w:type="character" w:customStyle="1" w:styleId="PodtytuZnak">
    <w:name w:val="Podtytuł Znak"/>
    <w:basedOn w:val="Domylnaczcionkaakapitu"/>
    <w:link w:val="Podtytu"/>
    <w:uiPriority w:val="11"/>
    <w:rsid w:val="00507CE4"/>
    <w:rPr>
      <w:rFonts w:ascii="Calibri" w:eastAsiaTheme="minorEastAsia" w:hAnsi="Calibri"/>
      <w:b/>
      <w:spacing w:val="15"/>
      <w:sz w:val="28"/>
    </w:rPr>
  </w:style>
  <w:style w:type="character" w:styleId="Wyrnieniedelikatne">
    <w:name w:val="Subtle Emphasis"/>
    <w:uiPriority w:val="19"/>
    <w:qFormat/>
    <w:rsid w:val="00AD5402"/>
    <w:rPr>
      <w:rFonts w:asciiTheme="minorHAnsi" w:hAnsiTheme="minorHAnsi"/>
      <w:b/>
      <w:bCs/>
      <w:i w:val="0"/>
      <w:iCs/>
      <w:color w:val="auto"/>
      <w:sz w:val="26"/>
    </w:rPr>
  </w:style>
  <w:style w:type="character" w:customStyle="1" w:styleId="Nagwek1Znak">
    <w:name w:val="Nagłówek 1 Znak"/>
    <w:basedOn w:val="Domylnaczcionkaakapitu"/>
    <w:link w:val="Nagwek1"/>
    <w:uiPriority w:val="9"/>
    <w:rsid w:val="0071153B"/>
    <w:rPr>
      <w:rFonts w:ascii="Calibri" w:eastAsia="Times New Roman" w:hAnsi="Calibri" w:cstheme="majorBidi"/>
      <w:b/>
      <w:noProof/>
      <w:sz w:val="48"/>
      <w:szCs w:val="32"/>
      <w:lang w:eastAsia="pl-PL"/>
    </w:rPr>
  </w:style>
  <w:style w:type="character" w:customStyle="1" w:styleId="Nagwek2Znak">
    <w:name w:val="Nagłówek 2 Znak"/>
    <w:basedOn w:val="Domylnaczcionkaakapitu"/>
    <w:link w:val="Nagwek2"/>
    <w:uiPriority w:val="9"/>
    <w:rsid w:val="003D7A53"/>
    <w:rPr>
      <w:rFonts w:ascii="Calibri" w:eastAsia="Times New Roman" w:hAnsi="Calibri" w:cs="Calibri"/>
      <w:b/>
      <w:bCs/>
      <w:iCs/>
      <w:noProof/>
      <w:color w:val="000000"/>
      <w:sz w:val="30"/>
      <w:szCs w:val="32"/>
      <w:lang w:eastAsia="pl-PL"/>
    </w:rPr>
  </w:style>
  <w:style w:type="paragraph" w:styleId="Akapitzlist">
    <w:name w:val="List Paragraph"/>
    <w:aliases w:val="Punktowanie"/>
    <w:basedOn w:val="Normalny"/>
    <w:link w:val="AkapitzlistZnak"/>
    <w:uiPriority w:val="34"/>
    <w:qFormat/>
    <w:rsid w:val="00823F7B"/>
    <w:pPr>
      <w:numPr>
        <w:numId w:val="9"/>
      </w:numPr>
      <w:contextualSpacing/>
    </w:pPr>
    <w:rPr>
      <w:noProof/>
    </w:rPr>
  </w:style>
  <w:style w:type="character" w:customStyle="1" w:styleId="Nagwek3Znak">
    <w:name w:val="Nagłówek 3 Znak"/>
    <w:basedOn w:val="Domylnaczcionkaakapitu"/>
    <w:link w:val="Nagwek3"/>
    <w:uiPriority w:val="9"/>
    <w:rsid w:val="003D7A53"/>
    <w:rPr>
      <w:rFonts w:ascii="Calibri" w:eastAsiaTheme="majorEastAsia" w:hAnsi="Calibri" w:cstheme="majorBidi"/>
      <w:b/>
      <w:noProof/>
      <w:sz w:val="26"/>
      <w:szCs w:val="24"/>
    </w:rPr>
  </w:style>
  <w:style w:type="paragraph" w:styleId="Nagwek">
    <w:name w:val="header"/>
    <w:basedOn w:val="Normalny"/>
    <w:link w:val="NagwekZnak"/>
    <w:uiPriority w:val="99"/>
    <w:unhideWhenUsed/>
    <w:rsid w:val="007739FF"/>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7739FF"/>
    <w:rPr>
      <w:sz w:val="24"/>
      <w:lang w:val="en-AU"/>
    </w:rPr>
  </w:style>
  <w:style w:type="paragraph" w:styleId="Stopka">
    <w:name w:val="footer"/>
    <w:basedOn w:val="Normalny"/>
    <w:link w:val="StopkaZnak"/>
    <w:uiPriority w:val="99"/>
    <w:unhideWhenUsed/>
    <w:rsid w:val="007739FF"/>
    <w:pPr>
      <w:tabs>
        <w:tab w:val="center" w:pos="4536"/>
        <w:tab w:val="right" w:pos="9072"/>
      </w:tabs>
      <w:spacing w:before="0" w:after="0" w:line="240" w:lineRule="auto"/>
    </w:pPr>
  </w:style>
  <w:style w:type="character" w:customStyle="1" w:styleId="StopkaZnak">
    <w:name w:val="Stopka Znak"/>
    <w:basedOn w:val="Domylnaczcionkaakapitu"/>
    <w:link w:val="Stopka"/>
    <w:uiPriority w:val="99"/>
    <w:rsid w:val="007739FF"/>
    <w:rPr>
      <w:sz w:val="24"/>
      <w:lang w:val="en-AU"/>
    </w:rPr>
  </w:style>
  <w:style w:type="paragraph" w:styleId="Tekstprzypisudolnego">
    <w:name w:val="footnote text"/>
    <w:basedOn w:val="Normalny"/>
    <w:link w:val="TekstprzypisudolnegoZnak"/>
    <w:uiPriority w:val="99"/>
    <w:unhideWhenUsed/>
    <w:rsid w:val="00E40A73"/>
    <w:pPr>
      <w:spacing w:before="0" w:after="120"/>
    </w:pPr>
    <w:rPr>
      <w:rFonts w:ascii="Calibri Light" w:hAnsi="Calibri Light"/>
      <w:szCs w:val="20"/>
    </w:rPr>
  </w:style>
  <w:style w:type="character" w:customStyle="1" w:styleId="TekstprzypisudolnegoZnak">
    <w:name w:val="Tekst przypisu dolnego Znak"/>
    <w:basedOn w:val="Domylnaczcionkaakapitu"/>
    <w:link w:val="Tekstprzypisudolnego"/>
    <w:uiPriority w:val="99"/>
    <w:rsid w:val="00E40A73"/>
    <w:rPr>
      <w:rFonts w:ascii="Calibri Light" w:hAnsi="Calibri Light"/>
      <w:sz w:val="24"/>
      <w:szCs w:val="20"/>
      <w:lang w:val="en-AU"/>
    </w:rPr>
  </w:style>
  <w:style w:type="character" w:styleId="Odwoanieprzypisudolnego">
    <w:name w:val="footnote reference"/>
    <w:basedOn w:val="Domylnaczcionkaakapitu"/>
    <w:uiPriority w:val="99"/>
    <w:semiHidden/>
    <w:unhideWhenUsed/>
    <w:rsid w:val="004E2A3C"/>
    <w:rPr>
      <w:vertAlign w:val="superscript"/>
    </w:rPr>
  </w:style>
  <w:style w:type="paragraph" w:styleId="Nagwekspisutreci">
    <w:name w:val="TOC Heading"/>
    <w:basedOn w:val="Nagwek1"/>
    <w:next w:val="Normalny"/>
    <w:uiPriority w:val="39"/>
    <w:unhideWhenUsed/>
    <w:qFormat/>
    <w:rsid w:val="00F0500E"/>
    <w:pPr>
      <w:pageBreakBefore w:val="0"/>
      <w:spacing w:before="240" w:after="0" w:line="259" w:lineRule="auto"/>
      <w:ind w:left="0"/>
      <w:outlineLvl w:val="9"/>
    </w:pPr>
    <w:rPr>
      <w:rFonts w:asciiTheme="majorHAnsi" w:hAnsiTheme="majorHAnsi"/>
      <w:noProof w:val="0"/>
      <w:color w:val="2F5496" w:themeColor="accent1" w:themeShade="BF"/>
      <w:sz w:val="32"/>
    </w:rPr>
  </w:style>
  <w:style w:type="paragraph" w:styleId="Spistreci1">
    <w:name w:val="toc 1"/>
    <w:basedOn w:val="Normalny"/>
    <w:next w:val="Normalny"/>
    <w:autoRedefine/>
    <w:uiPriority w:val="39"/>
    <w:unhideWhenUsed/>
    <w:rsid w:val="00B309EF"/>
    <w:pPr>
      <w:tabs>
        <w:tab w:val="left" w:pos="480"/>
        <w:tab w:val="right" w:leader="dot" w:pos="9060"/>
      </w:tabs>
      <w:spacing w:after="100"/>
      <w:ind w:left="0"/>
    </w:pPr>
  </w:style>
  <w:style w:type="paragraph" w:styleId="Spistreci2">
    <w:name w:val="toc 2"/>
    <w:basedOn w:val="Normalny"/>
    <w:next w:val="Normalny"/>
    <w:autoRedefine/>
    <w:uiPriority w:val="39"/>
    <w:unhideWhenUsed/>
    <w:rsid w:val="008D5FCE"/>
    <w:pPr>
      <w:tabs>
        <w:tab w:val="left" w:pos="720"/>
        <w:tab w:val="right" w:leader="dot" w:pos="9060"/>
      </w:tabs>
      <w:spacing w:after="100"/>
      <w:ind w:left="240"/>
    </w:pPr>
  </w:style>
  <w:style w:type="paragraph" w:styleId="Spistreci3">
    <w:name w:val="toc 3"/>
    <w:basedOn w:val="Normalny"/>
    <w:next w:val="Normalny"/>
    <w:autoRedefine/>
    <w:uiPriority w:val="39"/>
    <w:unhideWhenUsed/>
    <w:rsid w:val="00F0500E"/>
    <w:pPr>
      <w:spacing w:after="100"/>
      <w:ind w:left="480"/>
    </w:pPr>
  </w:style>
  <w:style w:type="character" w:styleId="Hipercze">
    <w:name w:val="Hyperlink"/>
    <w:basedOn w:val="Domylnaczcionkaakapitu"/>
    <w:uiPriority w:val="99"/>
    <w:unhideWhenUsed/>
    <w:rsid w:val="00F0500E"/>
    <w:rPr>
      <w:color w:val="0563C1" w:themeColor="hyperlink"/>
      <w:u w:val="single"/>
    </w:rPr>
  </w:style>
  <w:style w:type="paragraph" w:styleId="Bezodstpw">
    <w:name w:val="No Spacing"/>
    <w:uiPriority w:val="1"/>
    <w:qFormat/>
    <w:rsid w:val="00297B22"/>
    <w:pPr>
      <w:spacing w:after="0" w:line="240" w:lineRule="auto"/>
      <w:ind w:left="851"/>
    </w:pPr>
    <w:rPr>
      <w:sz w:val="24"/>
      <w:lang w:val="en-AU"/>
    </w:rPr>
  </w:style>
  <w:style w:type="character" w:customStyle="1" w:styleId="Nagwek4Znak">
    <w:name w:val="Nagłówek 4 Znak"/>
    <w:basedOn w:val="Domylnaczcionkaakapitu"/>
    <w:link w:val="Nagwek4"/>
    <w:uiPriority w:val="9"/>
    <w:rsid w:val="00DA0B49"/>
    <w:rPr>
      <w:rFonts w:ascii="Calibri" w:eastAsiaTheme="majorEastAsia" w:hAnsi="Calibri" w:cstheme="majorBidi"/>
      <w:b/>
      <w:iCs/>
      <w:noProof/>
      <w:sz w:val="24"/>
    </w:rPr>
  </w:style>
  <w:style w:type="table" w:styleId="Tabela-Siatka">
    <w:name w:val="Table Grid"/>
    <w:basedOn w:val="Standardowy"/>
    <w:uiPriority w:val="39"/>
    <w:rsid w:val="009079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siatki1jasna">
    <w:name w:val="Grid Table 1 Light"/>
    <w:basedOn w:val="Standardowy"/>
    <w:uiPriority w:val="46"/>
    <w:rsid w:val="0090799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ogrubienie">
    <w:name w:val="Strong"/>
    <w:basedOn w:val="Domylnaczcionkaakapitu"/>
    <w:uiPriority w:val="22"/>
    <w:qFormat/>
    <w:rsid w:val="00907991"/>
    <w:rPr>
      <w:b/>
      <w:bCs/>
    </w:rPr>
  </w:style>
  <w:style w:type="paragraph" w:styleId="Legenda">
    <w:name w:val="caption"/>
    <w:basedOn w:val="Normalny"/>
    <w:next w:val="Normalny"/>
    <w:autoRedefine/>
    <w:uiPriority w:val="35"/>
    <w:unhideWhenUsed/>
    <w:qFormat/>
    <w:rsid w:val="00812554"/>
    <w:pPr>
      <w:keepNext/>
      <w:spacing w:before="360" w:after="120" w:line="240" w:lineRule="auto"/>
      <w:ind w:left="1134" w:hanging="1134"/>
    </w:pPr>
    <w:rPr>
      <w:rFonts w:cstheme="minorHAnsi"/>
      <w:b/>
      <w:iCs/>
      <w:szCs w:val="24"/>
    </w:rPr>
  </w:style>
  <w:style w:type="paragraph" w:styleId="Spisilustracji">
    <w:name w:val="table of figures"/>
    <w:basedOn w:val="Normalny"/>
    <w:next w:val="Normalny"/>
    <w:uiPriority w:val="99"/>
    <w:unhideWhenUsed/>
    <w:rsid w:val="005C2114"/>
    <w:pPr>
      <w:spacing w:after="0"/>
      <w:ind w:left="0"/>
    </w:pPr>
  </w:style>
  <w:style w:type="character" w:styleId="Odwoaniedokomentarza">
    <w:name w:val="annotation reference"/>
    <w:basedOn w:val="Domylnaczcionkaakapitu"/>
    <w:uiPriority w:val="99"/>
    <w:semiHidden/>
    <w:unhideWhenUsed/>
    <w:rsid w:val="009B2EB4"/>
    <w:rPr>
      <w:sz w:val="16"/>
      <w:szCs w:val="16"/>
    </w:rPr>
  </w:style>
  <w:style w:type="paragraph" w:styleId="Tekstkomentarza">
    <w:name w:val="annotation text"/>
    <w:basedOn w:val="Normalny"/>
    <w:link w:val="TekstkomentarzaZnak"/>
    <w:uiPriority w:val="99"/>
    <w:unhideWhenUsed/>
    <w:rsid w:val="009B2EB4"/>
    <w:pPr>
      <w:spacing w:line="240" w:lineRule="auto"/>
    </w:pPr>
    <w:rPr>
      <w:sz w:val="20"/>
      <w:szCs w:val="20"/>
    </w:rPr>
  </w:style>
  <w:style w:type="character" w:customStyle="1" w:styleId="TekstkomentarzaZnak">
    <w:name w:val="Tekst komentarza Znak"/>
    <w:basedOn w:val="Domylnaczcionkaakapitu"/>
    <w:link w:val="Tekstkomentarza"/>
    <w:uiPriority w:val="99"/>
    <w:rsid w:val="009B2EB4"/>
    <w:rPr>
      <w:sz w:val="20"/>
      <w:szCs w:val="20"/>
      <w:lang w:val="en-AU"/>
    </w:rPr>
  </w:style>
  <w:style w:type="paragraph" w:styleId="Tematkomentarza">
    <w:name w:val="annotation subject"/>
    <w:basedOn w:val="Tekstkomentarza"/>
    <w:next w:val="Tekstkomentarza"/>
    <w:link w:val="TematkomentarzaZnak"/>
    <w:uiPriority w:val="99"/>
    <w:semiHidden/>
    <w:unhideWhenUsed/>
    <w:rsid w:val="009B2EB4"/>
    <w:rPr>
      <w:b/>
      <w:bCs/>
    </w:rPr>
  </w:style>
  <w:style w:type="character" w:customStyle="1" w:styleId="TematkomentarzaZnak">
    <w:name w:val="Temat komentarza Znak"/>
    <w:basedOn w:val="TekstkomentarzaZnak"/>
    <w:link w:val="Tematkomentarza"/>
    <w:uiPriority w:val="99"/>
    <w:semiHidden/>
    <w:rsid w:val="009B2EB4"/>
    <w:rPr>
      <w:b/>
      <w:bCs/>
      <w:sz w:val="20"/>
      <w:szCs w:val="20"/>
      <w:lang w:val="en-AU"/>
    </w:rPr>
  </w:style>
  <w:style w:type="paragraph" w:customStyle="1" w:styleId="elementgraficznytabela">
    <w:name w:val="element graficzny / tabela"/>
    <w:basedOn w:val="Normalny"/>
    <w:next w:val="podpiselementu"/>
    <w:link w:val="elementgraficznytabelaZnak"/>
    <w:qFormat/>
    <w:rsid w:val="00701C23"/>
    <w:pPr>
      <w:keepNext/>
      <w:spacing w:after="120"/>
      <w:ind w:left="0"/>
    </w:pPr>
    <w:rPr>
      <w:noProof/>
    </w:rPr>
  </w:style>
  <w:style w:type="paragraph" w:customStyle="1" w:styleId="podpiselementu">
    <w:name w:val="podpis elementu"/>
    <w:basedOn w:val="Normalny"/>
    <w:next w:val="Normalny"/>
    <w:link w:val="podpiselementuZnak"/>
    <w:qFormat/>
    <w:rsid w:val="00B509E0"/>
    <w:pPr>
      <w:spacing w:after="360"/>
      <w:ind w:left="0"/>
    </w:pPr>
    <w:rPr>
      <w:rFonts w:ascii="Calibri Light" w:hAnsi="Calibri Light"/>
    </w:rPr>
  </w:style>
  <w:style w:type="character" w:customStyle="1" w:styleId="elementgraficznytabelaZnak">
    <w:name w:val="element graficzny / tabela Znak"/>
    <w:basedOn w:val="Domylnaczcionkaakapitu"/>
    <w:link w:val="elementgraficznytabela"/>
    <w:rsid w:val="00701C23"/>
    <w:rPr>
      <w:noProof/>
      <w:sz w:val="24"/>
    </w:rPr>
  </w:style>
  <w:style w:type="character" w:customStyle="1" w:styleId="podpiselementuZnak">
    <w:name w:val="podpis elementu Znak"/>
    <w:basedOn w:val="elementgraficznytabelaZnak"/>
    <w:link w:val="podpiselementu"/>
    <w:qFormat/>
    <w:rsid w:val="00B509E0"/>
    <w:rPr>
      <w:rFonts w:ascii="Calibri Light" w:hAnsi="Calibri Light"/>
      <w:noProof/>
      <w:sz w:val="24"/>
      <w:lang w:val="en-AU"/>
    </w:rPr>
  </w:style>
  <w:style w:type="character" w:styleId="Odwoaniedelikatne">
    <w:name w:val="Subtle Reference"/>
    <w:basedOn w:val="Domylnaczcionkaakapitu"/>
    <w:uiPriority w:val="31"/>
    <w:qFormat/>
    <w:rsid w:val="00E40A73"/>
    <w:rPr>
      <w:smallCaps/>
      <w:color w:val="5A5A5A" w:themeColor="text1" w:themeTint="A5"/>
    </w:rPr>
  </w:style>
  <w:style w:type="character" w:customStyle="1" w:styleId="Nierozpoznanawzmianka1">
    <w:name w:val="Nierozpoznana wzmianka1"/>
    <w:basedOn w:val="Domylnaczcionkaakapitu"/>
    <w:uiPriority w:val="99"/>
    <w:semiHidden/>
    <w:unhideWhenUsed/>
    <w:rsid w:val="008E7925"/>
    <w:rPr>
      <w:color w:val="605E5C"/>
      <w:shd w:val="clear" w:color="auto" w:fill="E1DFDD"/>
    </w:rPr>
  </w:style>
  <w:style w:type="paragraph" w:customStyle="1" w:styleId="metryczka">
    <w:name w:val="metryczka"/>
    <w:basedOn w:val="Normalny"/>
    <w:link w:val="metryczkaZnak"/>
    <w:uiPriority w:val="99"/>
    <w:qFormat/>
    <w:rsid w:val="009E4CBF"/>
    <w:pPr>
      <w:spacing w:after="120"/>
      <w:ind w:left="0"/>
    </w:pPr>
  </w:style>
  <w:style w:type="character" w:customStyle="1" w:styleId="A3">
    <w:name w:val="A3"/>
    <w:uiPriority w:val="99"/>
    <w:rsid w:val="008A1ECB"/>
    <w:rPr>
      <w:rFonts w:cs="Cambria"/>
      <w:color w:val="000000"/>
      <w:sz w:val="20"/>
      <w:szCs w:val="20"/>
    </w:rPr>
  </w:style>
  <w:style w:type="character" w:customStyle="1" w:styleId="metryczkaZnak">
    <w:name w:val="metryczka Znak"/>
    <w:basedOn w:val="elementgraficznytabelaZnak"/>
    <w:link w:val="metryczka"/>
    <w:uiPriority w:val="99"/>
    <w:qFormat/>
    <w:rsid w:val="009E4CBF"/>
    <w:rPr>
      <w:noProof/>
      <w:sz w:val="24"/>
      <w:lang w:val="en-AU"/>
    </w:rPr>
  </w:style>
  <w:style w:type="table" w:customStyle="1" w:styleId="CWD">
    <w:name w:val="CWD"/>
    <w:basedOn w:val="Standardowy"/>
    <w:uiPriority w:val="99"/>
    <w:rsid w:val="00026283"/>
    <w:pPr>
      <w:spacing w:after="0" w:line="240" w:lineRule="auto"/>
      <w:jc w:val="right"/>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left"/>
      </w:pPr>
      <w:rPr>
        <w:b/>
      </w:rPr>
      <w:tblPr/>
      <w:tcPr>
        <w:shd w:val="clear" w:color="auto" w:fill="FBB613"/>
      </w:tcPr>
    </w:tblStylePr>
    <w:tblStylePr w:type="firstCol">
      <w:pPr>
        <w:jc w:val="left"/>
      </w:pPr>
      <w:rPr>
        <w:b/>
      </w:rPr>
      <w:tblPr/>
      <w:tcPr>
        <w:shd w:val="clear" w:color="auto" w:fill="D9D9D9" w:themeFill="background1" w:themeFillShade="D9"/>
      </w:tcPr>
    </w:tblStylePr>
  </w:style>
  <w:style w:type="table" w:customStyle="1" w:styleId="Tabela-Siatka1">
    <w:name w:val="Tabela - Siatka1"/>
    <w:basedOn w:val="Standardowy"/>
    <w:next w:val="Tabela-Siatka"/>
    <w:uiPriority w:val="39"/>
    <w:rsid w:val="00AB63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AB63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wydatnienie">
    <w:name w:val="Emphasis"/>
    <w:basedOn w:val="Domylnaczcionkaakapitu"/>
    <w:uiPriority w:val="20"/>
    <w:qFormat/>
    <w:rsid w:val="005C2DC3"/>
    <w:rPr>
      <w:i/>
      <w:iCs/>
    </w:rPr>
  </w:style>
  <w:style w:type="character" w:customStyle="1" w:styleId="a-norm">
    <w:name w:val="a-norm"/>
    <w:basedOn w:val="Domylnaczcionkaakapitu"/>
    <w:rsid w:val="00B758A6"/>
  </w:style>
  <w:style w:type="character" w:customStyle="1" w:styleId="a-tooltip-available">
    <w:name w:val="a-tooltip-available"/>
    <w:basedOn w:val="Domylnaczcionkaakapitu"/>
    <w:rsid w:val="00B758A6"/>
  </w:style>
  <w:style w:type="character" w:styleId="UyteHipercze">
    <w:name w:val="FollowedHyperlink"/>
    <w:basedOn w:val="Domylnaczcionkaakapitu"/>
    <w:uiPriority w:val="99"/>
    <w:semiHidden/>
    <w:unhideWhenUsed/>
    <w:rsid w:val="00E21BE5"/>
    <w:rPr>
      <w:color w:val="954F72" w:themeColor="followedHyperlink"/>
      <w:u w:val="single"/>
    </w:rPr>
  </w:style>
  <w:style w:type="paragraph" w:styleId="NormalnyWeb">
    <w:name w:val="Normal (Web)"/>
    <w:basedOn w:val="Normalny"/>
    <w:uiPriority w:val="99"/>
    <w:unhideWhenUsed/>
    <w:rsid w:val="008A5F95"/>
    <w:pPr>
      <w:spacing w:before="100" w:beforeAutospacing="1" w:after="100" w:afterAutospacing="1" w:line="240" w:lineRule="auto"/>
      <w:ind w:left="0"/>
    </w:pPr>
    <w:rPr>
      <w:rFonts w:ascii="Times New Roman" w:eastAsia="Times New Roman" w:hAnsi="Times New Roman" w:cs="Times New Roman"/>
      <w:szCs w:val="24"/>
      <w:lang w:eastAsia="pl-PL"/>
    </w:rPr>
  </w:style>
  <w:style w:type="character" w:customStyle="1" w:styleId="normaltextrun">
    <w:name w:val="normaltextrun"/>
    <w:basedOn w:val="Domylnaczcionkaakapitu"/>
    <w:rsid w:val="00FB0969"/>
  </w:style>
  <w:style w:type="paragraph" w:styleId="Listanumerowana">
    <w:name w:val="List Number"/>
    <w:basedOn w:val="Normalny"/>
    <w:uiPriority w:val="99"/>
    <w:semiHidden/>
    <w:unhideWhenUsed/>
    <w:rsid w:val="003E3717"/>
    <w:pPr>
      <w:numPr>
        <w:numId w:val="10"/>
      </w:numPr>
      <w:contextualSpacing/>
    </w:pPr>
  </w:style>
  <w:style w:type="character" w:customStyle="1" w:styleId="contextualspellingandgrammarerror">
    <w:name w:val="contextualspellingandgrammarerror"/>
    <w:basedOn w:val="Domylnaczcionkaakapitu"/>
    <w:rsid w:val="00FB0969"/>
  </w:style>
  <w:style w:type="character" w:customStyle="1" w:styleId="spellingerror">
    <w:name w:val="spellingerror"/>
    <w:basedOn w:val="Domylnaczcionkaakapitu"/>
    <w:rsid w:val="00FB0969"/>
  </w:style>
  <w:style w:type="paragraph" w:styleId="Tekstprzypisukocowego">
    <w:name w:val="endnote text"/>
    <w:basedOn w:val="Normalny"/>
    <w:link w:val="TekstprzypisukocowegoZnak"/>
    <w:uiPriority w:val="99"/>
    <w:semiHidden/>
    <w:unhideWhenUsed/>
    <w:rsid w:val="00373F95"/>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373F95"/>
    <w:rPr>
      <w:sz w:val="20"/>
      <w:szCs w:val="20"/>
    </w:rPr>
  </w:style>
  <w:style w:type="character" w:styleId="Odwoanieprzypisukocowego">
    <w:name w:val="endnote reference"/>
    <w:basedOn w:val="Domylnaczcionkaakapitu"/>
    <w:uiPriority w:val="99"/>
    <w:semiHidden/>
    <w:unhideWhenUsed/>
    <w:rsid w:val="00373F95"/>
    <w:rPr>
      <w:vertAlign w:val="superscript"/>
    </w:rPr>
  </w:style>
  <w:style w:type="paragraph" w:styleId="Poprawka">
    <w:name w:val="Revision"/>
    <w:hidden/>
    <w:uiPriority w:val="99"/>
    <w:semiHidden/>
    <w:rsid w:val="00843816"/>
    <w:pPr>
      <w:spacing w:after="0" w:line="240" w:lineRule="auto"/>
    </w:pPr>
    <w:rPr>
      <w:sz w:val="24"/>
    </w:rPr>
  </w:style>
  <w:style w:type="paragraph" w:customStyle="1" w:styleId="Rozdzial1">
    <w:name w:val="Rozdzial 1"/>
    <w:basedOn w:val="NormalnyWeb"/>
    <w:link w:val="Rozdzial1Znak"/>
    <w:qFormat/>
    <w:rsid w:val="00B655B3"/>
    <w:pPr>
      <w:keepNext/>
      <w:keepLines/>
      <w:numPr>
        <w:numId w:val="12"/>
      </w:numPr>
      <w:spacing w:before="2400" w:beforeAutospacing="0" w:after="720" w:afterAutospacing="0"/>
      <w:ind w:left="851" w:hanging="851"/>
      <w:outlineLvl w:val="0"/>
    </w:pPr>
    <w:rPr>
      <w:rFonts w:asciiTheme="minorHAnsi" w:hAnsiTheme="minorHAnsi" w:cstheme="minorHAnsi"/>
      <w:b/>
      <w:bCs/>
      <w:color w:val="000000" w:themeColor="text1"/>
      <w:sz w:val="40"/>
      <w:szCs w:val="40"/>
    </w:rPr>
  </w:style>
  <w:style w:type="character" w:customStyle="1" w:styleId="Rozdzial1Znak">
    <w:name w:val="Rozdzial 1 Znak"/>
    <w:basedOn w:val="Domylnaczcionkaakapitu"/>
    <w:link w:val="Rozdzial1"/>
    <w:rsid w:val="00B655B3"/>
    <w:rPr>
      <w:rFonts w:eastAsia="Times New Roman" w:cstheme="minorHAnsi"/>
      <w:b/>
      <w:bCs/>
      <w:color w:val="000000" w:themeColor="text1"/>
      <w:sz w:val="40"/>
      <w:szCs w:val="40"/>
      <w:lang w:eastAsia="pl-PL"/>
    </w:rPr>
  </w:style>
  <w:style w:type="paragraph" w:customStyle="1" w:styleId="Podrozdzia2poziom">
    <w:name w:val="Podrozdział 2 poziom"/>
    <w:basedOn w:val="NormalnyWeb"/>
    <w:link w:val="Podrozdzia2poziomZnak"/>
    <w:rsid w:val="00B655B3"/>
    <w:pPr>
      <w:keepNext/>
      <w:keepLines/>
      <w:numPr>
        <w:ilvl w:val="1"/>
        <w:numId w:val="12"/>
      </w:numPr>
      <w:suppressAutoHyphens/>
      <w:spacing w:before="600" w:beforeAutospacing="0" w:after="120" w:afterAutospacing="0"/>
      <w:ind w:left="851" w:hanging="851"/>
    </w:pPr>
    <w:rPr>
      <w:rFonts w:asciiTheme="minorHAnsi" w:hAnsiTheme="minorHAnsi" w:cstheme="minorHAnsi"/>
      <w:b/>
      <w:bCs/>
      <w:color w:val="44546A" w:themeColor="text2"/>
      <w:sz w:val="30"/>
      <w:szCs w:val="30"/>
    </w:rPr>
  </w:style>
  <w:style w:type="paragraph" w:customStyle="1" w:styleId="Podtytu3poziom">
    <w:name w:val="Podtytuł 3 poziom"/>
    <w:basedOn w:val="Podrozdzia2poziom"/>
    <w:qFormat/>
    <w:rsid w:val="00B655B3"/>
    <w:pPr>
      <w:numPr>
        <w:ilvl w:val="2"/>
      </w:numPr>
      <w:spacing w:before="360" w:after="0"/>
      <w:ind w:left="1702" w:hanging="851"/>
    </w:pPr>
    <w:rPr>
      <w:sz w:val="28"/>
      <w:szCs w:val="28"/>
    </w:rPr>
  </w:style>
  <w:style w:type="character" w:customStyle="1" w:styleId="Podrozdzia2poziomZnak">
    <w:name w:val="Podrozdział 2 poziom Znak"/>
    <w:basedOn w:val="Domylnaczcionkaakapitu"/>
    <w:link w:val="Podrozdzia2poziom"/>
    <w:rsid w:val="00B655B3"/>
    <w:rPr>
      <w:rFonts w:eastAsia="Times New Roman" w:cstheme="minorHAnsi"/>
      <w:b/>
      <w:bCs/>
      <w:color w:val="44546A" w:themeColor="text2"/>
      <w:sz w:val="30"/>
      <w:szCs w:val="30"/>
      <w:lang w:eastAsia="pl-PL"/>
    </w:rPr>
  </w:style>
  <w:style w:type="paragraph" w:customStyle="1" w:styleId="Norm1">
    <w:name w:val="Norm.1"/>
    <w:basedOn w:val="Normalny"/>
    <w:link w:val="Norm1Znak"/>
    <w:rsid w:val="002744FD"/>
    <w:pPr>
      <w:spacing w:before="60" w:after="60" w:line="240" w:lineRule="auto"/>
      <w:ind w:firstLine="567"/>
      <w:jc w:val="both"/>
    </w:pPr>
    <w:rPr>
      <w:rFonts w:ascii="Tahoma" w:hAnsi="Tahoma" w:cstheme="minorHAnsi"/>
      <w:color w:val="000000" w:themeColor="text1"/>
      <w:szCs w:val="24"/>
    </w:rPr>
  </w:style>
  <w:style w:type="character" w:customStyle="1" w:styleId="Norm1Znak">
    <w:name w:val="Norm.1 Znak"/>
    <w:basedOn w:val="Domylnaczcionkaakapitu"/>
    <w:link w:val="Norm1"/>
    <w:rsid w:val="002744FD"/>
    <w:rPr>
      <w:rFonts w:ascii="Tahoma" w:hAnsi="Tahoma" w:cstheme="minorHAnsi"/>
      <w:color w:val="000000" w:themeColor="text1"/>
      <w:sz w:val="24"/>
      <w:szCs w:val="24"/>
    </w:rPr>
  </w:style>
  <w:style w:type="paragraph" w:customStyle="1" w:styleId="TABELAzawarto">
    <w:name w:val="TABELA zawartość"/>
    <w:basedOn w:val="Normalny"/>
    <w:link w:val="TABELAzawartoZnak"/>
    <w:qFormat/>
    <w:rsid w:val="00954AA3"/>
    <w:pPr>
      <w:spacing w:before="60" w:after="60" w:line="240" w:lineRule="auto"/>
      <w:ind w:left="26"/>
    </w:pPr>
    <w:rPr>
      <w:rFonts w:cstheme="minorHAnsi"/>
      <w:b/>
      <w:szCs w:val="24"/>
    </w:rPr>
  </w:style>
  <w:style w:type="character" w:customStyle="1" w:styleId="TABELAzawartoZnak">
    <w:name w:val="TABELA zawartość Znak"/>
    <w:basedOn w:val="Domylnaczcionkaakapitu"/>
    <w:link w:val="TABELAzawarto"/>
    <w:rsid w:val="00954AA3"/>
    <w:rPr>
      <w:rFonts w:cstheme="minorHAnsi"/>
      <w:b/>
      <w:sz w:val="24"/>
      <w:szCs w:val="24"/>
    </w:rPr>
  </w:style>
  <w:style w:type="character" w:customStyle="1" w:styleId="eop">
    <w:name w:val="eop"/>
    <w:basedOn w:val="Domylnaczcionkaakapitu"/>
    <w:rsid w:val="0034136D"/>
  </w:style>
  <w:style w:type="paragraph" w:customStyle="1" w:styleId="paragraph">
    <w:name w:val="paragraph"/>
    <w:basedOn w:val="Normalny"/>
    <w:rsid w:val="000C2763"/>
    <w:pPr>
      <w:spacing w:before="100" w:beforeAutospacing="1" w:after="100" w:afterAutospacing="1" w:line="240" w:lineRule="auto"/>
      <w:ind w:left="0"/>
    </w:pPr>
    <w:rPr>
      <w:rFonts w:ascii="Times New Roman" w:eastAsia="Times New Roman" w:hAnsi="Times New Roman" w:cs="Times New Roman"/>
      <w:szCs w:val="24"/>
      <w:lang w:eastAsia="pl-PL"/>
    </w:rPr>
  </w:style>
  <w:style w:type="paragraph" w:customStyle="1" w:styleId="punk">
    <w:name w:val="punk"/>
    <w:basedOn w:val="Normalny"/>
    <w:uiPriority w:val="99"/>
    <w:rsid w:val="008B2BFF"/>
    <w:pPr>
      <w:tabs>
        <w:tab w:val="left" w:pos="397"/>
      </w:tabs>
      <w:autoSpaceDE w:val="0"/>
      <w:autoSpaceDN w:val="0"/>
      <w:adjustRightInd w:val="0"/>
      <w:spacing w:before="0" w:after="113" w:line="288" w:lineRule="auto"/>
      <w:ind w:left="170" w:hanging="170"/>
      <w:textAlignment w:val="center"/>
    </w:pPr>
    <w:rPr>
      <w:rFonts w:ascii="Archia" w:hAnsi="Archia" w:cs="Archia"/>
      <w:color w:val="000000"/>
      <w:position w:val="-4"/>
      <w:szCs w:val="24"/>
    </w:rPr>
  </w:style>
  <w:style w:type="character" w:customStyle="1" w:styleId="Stylznakowy1">
    <w:name w:val="Styl znakowy 1"/>
    <w:uiPriority w:val="99"/>
    <w:rsid w:val="008B2BFF"/>
    <w:rPr>
      <w:rFonts w:ascii="Archia" w:hAnsi="Archia" w:cs="Archia"/>
    </w:rPr>
  </w:style>
  <w:style w:type="paragraph" w:customStyle="1" w:styleId="Default">
    <w:name w:val="Default"/>
    <w:rsid w:val="00AE37F0"/>
    <w:pPr>
      <w:autoSpaceDE w:val="0"/>
      <w:autoSpaceDN w:val="0"/>
      <w:adjustRightInd w:val="0"/>
      <w:spacing w:after="0" w:line="240" w:lineRule="auto"/>
    </w:pPr>
    <w:rPr>
      <w:rFonts w:ascii="Calibri" w:hAnsi="Calibri" w:cs="Calibri"/>
      <w:color w:val="000000"/>
      <w:sz w:val="24"/>
      <w:szCs w:val="24"/>
    </w:rPr>
  </w:style>
  <w:style w:type="character" w:customStyle="1" w:styleId="AkapitzlistZnak">
    <w:name w:val="Akapit z listą Znak"/>
    <w:aliases w:val="Punktowanie Znak"/>
    <w:basedOn w:val="Domylnaczcionkaakapitu"/>
    <w:link w:val="Akapitzlist"/>
    <w:uiPriority w:val="34"/>
    <w:qFormat/>
    <w:rsid w:val="00B379AC"/>
    <w:rPr>
      <w:noProof/>
      <w:sz w:val="24"/>
    </w:rPr>
  </w:style>
  <w:style w:type="character" w:customStyle="1" w:styleId="cf01">
    <w:name w:val="cf01"/>
    <w:basedOn w:val="Domylnaczcionkaakapitu"/>
    <w:rsid w:val="008F71D0"/>
    <w:rPr>
      <w:rFonts w:ascii="Segoe UI" w:hAnsi="Segoe UI" w:cs="Segoe UI" w:hint="default"/>
      <w:sz w:val="18"/>
      <w:szCs w:val="18"/>
    </w:rPr>
  </w:style>
  <w:style w:type="paragraph" w:styleId="Tekstdymka">
    <w:name w:val="Balloon Text"/>
    <w:basedOn w:val="Normalny"/>
    <w:link w:val="TekstdymkaZnak"/>
    <w:uiPriority w:val="99"/>
    <w:semiHidden/>
    <w:unhideWhenUsed/>
    <w:rsid w:val="0049186F"/>
    <w:pPr>
      <w:spacing w:before="0"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49186F"/>
    <w:rPr>
      <w:rFonts w:ascii="Segoe UI" w:hAnsi="Segoe UI" w:cs="Segoe UI"/>
      <w:sz w:val="18"/>
      <w:szCs w:val="18"/>
    </w:rPr>
  </w:style>
  <w:style w:type="character" w:styleId="Numerstrony">
    <w:name w:val="page number"/>
    <w:basedOn w:val="Domylnaczcionkaakapitu"/>
    <w:uiPriority w:val="99"/>
    <w:semiHidden/>
    <w:unhideWhenUsed/>
    <w:rsid w:val="00F71397"/>
  </w:style>
  <w:style w:type="numbering" w:customStyle="1" w:styleId="Biecalista8">
    <w:name w:val="Bieżąca lista8"/>
    <w:uiPriority w:val="99"/>
    <w:rsid w:val="0071153B"/>
    <w:pPr>
      <w:numPr>
        <w:numId w:val="61"/>
      </w:numPr>
    </w:pPr>
  </w:style>
  <w:style w:type="numbering" w:customStyle="1" w:styleId="Biecalista1">
    <w:name w:val="Bieżąca lista1"/>
    <w:uiPriority w:val="99"/>
    <w:rsid w:val="002F1556"/>
    <w:pPr>
      <w:numPr>
        <w:numId w:val="50"/>
      </w:numPr>
    </w:pPr>
  </w:style>
  <w:style w:type="numbering" w:customStyle="1" w:styleId="Biecalista2">
    <w:name w:val="Bieżąca lista2"/>
    <w:uiPriority w:val="99"/>
    <w:rsid w:val="002F1556"/>
    <w:pPr>
      <w:numPr>
        <w:numId w:val="52"/>
      </w:numPr>
    </w:pPr>
  </w:style>
  <w:style w:type="numbering" w:customStyle="1" w:styleId="Biecalista3">
    <w:name w:val="Bieżąca lista3"/>
    <w:uiPriority w:val="99"/>
    <w:rsid w:val="002F1556"/>
    <w:pPr>
      <w:numPr>
        <w:numId w:val="53"/>
      </w:numPr>
    </w:pPr>
  </w:style>
  <w:style w:type="numbering" w:customStyle="1" w:styleId="Biecalista4">
    <w:name w:val="Bieżąca lista4"/>
    <w:uiPriority w:val="99"/>
    <w:rsid w:val="00CF399E"/>
    <w:pPr>
      <w:numPr>
        <w:numId w:val="54"/>
      </w:numPr>
    </w:pPr>
  </w:style>
  <w:style w:type="numbering" w:customStyle="1" w:styleId="Biecalista5">
    <w:name w:val="Bieżąca lista5"/>
    <w:uiPriority w:val="99"/>
    <w:rsid w:val="0071153B"/>
    <w:pPr>
      <w:numPr>
        <w:numId w:val="57"/>
      </w:numPr>
    </w:pPr>
  </w:style>
  <w:style w:type="numbering" w:customStyle="1" w:styleId="Biecalista6">
    <w:name w:val="Bieżąca lista6"/>
    <w:uiPriority w:val="99"/>
    <w:rsid w:val="0071153B"/>
    <w:pPr>
      <w:numPr>
        <w:numId w:val="58"/>
      </w:numPr>
    </w:pPr>
  </w:style>
  <w:style w:type="numbering" w:customStyle="1" w:styleId="Biecalista7">
    <w:name w:val="Bieżąca lista7"/>
    <w:uiPriority w:val="99"/>
    <w:rsid w:val="0071153B"/>
    <w:pPr>
      <w:numPr>
        <w:numId w:val="59"/>
      </w:numPr>
    </w:pPr>
  </w:style>
  <w:style w:type="numbering" w:customStyle="1" w:styleId="Biecalista9">
    <w:name w:val="Bieżąca lista9"/>
    <w:uiPriority w:val="99"/>
    <w:rsid w:val="003D7A53"/>
    <w:pPr>
      <w:numPr>
        <w:numId w:val="67"/>
      </w:numPr>
    </w:pPr>
  </w:style>
  <w:style w:type="numbering" w:customStyle="1" w:styleId="Biecalista10">
    <w:name w:val="Bieżąca lista10"/>
    <w:uiPriority w:val="99"/>
    <w:rsid w:val="003D7A53"/>
    <w:pPr>
      <w:numPr>
        <w:numId w:val="68"/>
      </w:numPr>
    </w:pPr>
  </w:style>
  <w:style w:type="numbering" w:customStyle="1" w:styleId="Biecalista11">
    <w:name w:val="Bieżąca lista11"/>
    <w:uiPriority w:val="99"/>
    <w:rsid w:val="006737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16894">
      <w:bodyDiv w:val="1"/>
      <w:marLeft w:val="0"/>
      <w:marRight w:val="0"/>
      <w:marTop w:val="0"/>
      <w:marBottom w:val="0"/>
      <w:divBdr>
        <w:top w:val="none" w:sz="0" w:space="0" w:color="auto"/>
        <w:left w:val="none" w:sz="0" w:space="0" w:color="auto"/>
        <w:bottom w:val="none" w:sz="0" w:space="0" w:color="auto"/>
        <w:right w:val="none" w:sz="0" w:space="0" w:color="auto"/>
      </w:divBdr>
    </w:div>
    <w:div w:id="19207001">
      <w:bodyDiv w:val="1"/>
      <w:marLeft w:val="0"/>
      <w:marRight w:val="0"/>
      <w:marTop w:val="0"/>
      <w:marBottom w:val="0"/>
      <w:divBdr>
        <w:top w:val="none" w:sz="0" w:space="0" w:color="auto"/>
        <w:left w:val="none" w:sz="0" w:space="0" w:color="auto"/>
        <w:bottom w:val="none" w:sz="0" w:space="0" w:color="auto"/>
        <w:right w:val="none" w:sz="0" w:space="0" w:color="auto"/>
      </w:divBdr>
    </w:div>
    <w:div w:id="41949701">
      <w:bodyDiv w:val="1"/>
      <w:marLeft w:val="0"/>
      <w:marRight w:val="0"/>
      <w:marTop w:val="0"/>
      <w:marBottom w:val="0"/>
      <w:divBdr>
        <w:top w:val="none" w:sz="0" w:space="0" w:color="auto"/>
        <w:left w:val="none" w:sz="0" w:space="0" w:color="auto"/>
        <w:bottom w:val="none" w:sz="0" w:space="0" w:color="auto"/>
        <w:right w:val="none" w:sz="0" w:space="0" w:color="auto"/>
      </w:divBdr>
    </w:div>
    <w:div w:id="59406642">
      <w:bodyDiv w:val="1"/>
      <w:marLeft w:val="0"/>
      <w:marRight w:val="0"/>
      <w:marTop w:val="0"/>
      <w:marBottom w:val="0"/>
      <w:divBdr>
        <w:top w:val="none" w:sz="0" w:space="0" w:color="auto"/>
        <w:left w:val="none" w:sz="0" w:space="0" w:color="auto"/>
        <w:bottom w:val="none" w:sz="0" w:space="0" w:color="auto"/>
        <w:right w:val="none" w:sz="0" w:space="0" w:color="auto"/>
      </w:divBdr>
    </w:div>
    <w:div w:id="81266960">
      <w:bodyDiv w:val="1"/>
      <w:marLeft w:val="0"/>
      <w:marRight w:val="0"/>
      <w:marTop w:val="0"/>
      <w:marBottom w:val="0"/>
      <w:divBdr>
        <w:top w:val="none" w:sz="0" w:space="0" w:color="auto"/>
        <w:left w:val="none" w:sz="0" w:space="0" w:color="auto"/>
        <w:bottom w:val="none" w:sz="0" w:space="0" w:color="auto"/>
        <w:right w:val="none" w:sz="0" w:space="0" w:color="auto"/>
      </w:divBdr>
    </w:div>
    <w:div w:id="102654896">
      <w:bodyDiv w:val="1"/>
      <w:marLeft w:val="0"/>
      <w:marRight w:val="0"/>
      <w:marTop w:val="0"/>
      <w:marBottom w:val="0"/>
      <w:divBdr>
        <w:top w:val="none" w:sz="0" w:space="0" w:color="auto"/>
        <w:left w:val="none" w:sz="0" w:space="0" w:color="auto"/>
        <w:bottom w:val="none" w:sz="0" w:space="0" w:color="auto"/>
        <w:right w:val="none" w:sz="0" w:space="0" w:color="auto"/>
      </w:divBdr>
    </w:div>
    <w:div w:id="104665325">
      <w:bodyDiv w:val="1"/>
      <w:marLeft w:val="0"/>
      <w:marRight w:val="0"/>
      <w:marTop w:val="0"/>
      <w:marBottom w:val="0"/>
      <w:divBdr>
        <w:top w:val="none" w:sz="0" w:space="0" w:color="auto"/>
        <w:left w:val="none" w:sz="0" w:space="0" w:color="auto"/>
        <w:bottom w:val="none" w:sz="0" w:space="0" w:color="auto"/>
        <w:right w:val="none" w:sz="0" w:space="0" w:color="auto"/>
      </w:divBdr>
    </w:div>
    <w:div w:id="109056214">
      <w:bodyDiv w:val="1"/>
      <w:marLeft w:val="0"/>
      <w:marRight w:val="0"/>
      <w:marTop w:val="0"/>
      <w:marBottom w:val="0"/>
      <w:divBdr>
        <w:top w:val="none" w:sz="0" w:space="0" w:color="auto"/>
        <w:left w:val="none" w:sz="0" w:space="0" w:color="auto"/>
        <w:bottom w:val="none" w:sz="0" w:space="0" w:color="auto"/>
        <w:right w:val="none" w:sz="0" w:space="0" w:color="auto"/>
      </w:divBdr>
    </w:div>
    <w:div w:id="129597210">
      <w:bodyDiv w:val="1"/>
      <w:marLeft w:val="0"/>
      <w:marRight w:val="0"/>
      <w:marTop w:val="0"/>
      <w:marBottom w:val="0"/>
      <w:divBdr>
        <w:top w:val="none" w:sz="0" w:space="0" w:color="auto"/>
        <w:left w:val="none" w:sz="0" w:space="0" w:color="auto"/>
        <w:bottom w:val="none" w:sz="0" w:space="0" w:color="auto"/>
        <w:right w:val="none" w:sz="0" w:space="0" w:color="auto"/>
      </w:divBdr>
    </w:div>
    <w:div w:id="133521344">
      <w:bodyDiv w:val="1"/>
      <w:marLeft w:val="0"/>
      <w:marRight w:val="0"/>
      <w:marTop w:val="0"/>
      <w:marBottom w:val="0"/>
      <w:divBdr>
        <w:top w:val="none" w:sz="0" w:space="0" w:color="auto"/>
        <w:left w:val="none" w:sz="0" w:space="0" w:color="auto"/>
        <w:bottom w:val="none" w:sz="0" w:space="0" w:color="auto"/>
        <w:right w:val="none" w:sz="0" w:space="0" w:color="auto"/>
      </w:divBdr>
    </w:div>
    <w:div w:id="138422992">
      <w:bodyDiv w:val="1"/>
      <w:marLeft w:val="0"/>
      <w:marRight w:val="0"/>
      <w:marTop w:val="0"/>
      <w:marBottom w:val="0"/>
      <w:divBdr>
        <w:top w:val="none" w:sz="0" w:space="0" w:color="auto"/>
        <w:left w:val="none" w:sz="0" w:space="0" w:color="auto"/>
        <w:bottom w:val="none" w:sz="0" w:space="0" w:color="auto"/>
        <w:right w:val="none" w:sz="0" w:space="0" w:color="auto"/>
      </w:divBdr>
    </w:div>
    <w:div w:id="139004377">
      <w:bodyDiv w:val="1"/>
      <w:marLeft w:val="0"/>
      <w:marRight w:val="0"/>
      <w:marTop w:val="0"/>
      <w:marBottom w:val="0"/>
      <w:divBdr>
        <w:top w:val="none" w:sz="0" w:space="0" w:color="auto"/>
        <w:left w:val="none" w:sz="0" w:space="0" w:color="auto"/>
        <w:bottom w:val="none" w:sz="0" w:space="0" w:color="auto"/>
        <w:right w:val="none" w:sz="0" w:space="0" w:color="auto"/>
      </w:divBdr>
    </w:div>
    <w:div w:id="140773880">
      <w:bodyDiv w:val="1"/>
      <w:marLeft w:val="0"/>
      <w:marRight w:val="0"/>
      <w:marTop w:val="0"/>
      <w:marBottom w:val="0"/>
      <w:divBdr>
        <w:top w:val="none" w:sz="0" w:space="0" w:color="auto"/>
        <w:left w:val="none" w:sz="0" w:space="0" w:color="auto"/>
        <w:bottom w:val="none" w:sz="0" w:space="0" w:color="auto"/>
        <w:right w:val="none" w:sz="0" w:space="0" w:color="auto"/>
      </w:divBdr>
    </w:div>
    <w:div w:id="143669857">
      <w:bodyDiv w:val="1"/>
      <w:marLeft w:val="0"/>
      <w:marRight w:val="0"/>
      <w:marTop w:val="0"/>
      <w:marBottom w:val="0"/>
      <w:divBdr>
        <w:top w:val="none" w:sz="0" w:space="0" w:color="auto"/>
        <w:left w:val="none" w:sz="0" w:space="0" w:color="auto"/>
        <w:bottom w:val="none" w:sz="0" w:space="0" w:color="auto"/>
        <w:right w:val="none" w:sz="0" w:space="0" w:color="auto"/>
      </w:divBdr>
    </w:div>
    <w:div w:id="150872019">
      <w:bodyDiv w:val="1"/>
      <w:marLeft w:val="0"/>
      <w:marRight w:val="0"/>
      <w:marTop w:val="0"/>
      <w:marBottom w:val="0"/>
      <w:divBdr>
        <w:top w:val="none" w:sz="0" w:space="0" w:color="auto"/>
        <w:left w:val="none" w:sz="0" w:space="0" w:color="auto"/>
        <w:bottom w:val="none" w:sz="0" w:space="0" w:color="auto"/>
        <w:right w:val="none" w:sz="0" w:space="0" w:color="auto"/>
      </w:divBdr>
    </w:div>
    <w:div w:id="166748114">
      <w:bodyDiv w:val="1"/>
      <w:marLeft w:val="0"/>
      <w:marRight w:val="0"/>
      <w:marTop w:val="0"/>
      <w:marBottom w:val="0"/>
      <w:divBdr>
        <w:top w:val="none" w:sz="0" w:space="0" w:color="auto"/>
        <w:left w:val="none" w:sz="0" w:space="0" w:color="auto"/>
        <w:bottom w:val="none" w:sz="0" w:space="0" w:color="auto"/>
        <w:right w:val="none" w:sz="0" w:space="0" w:color="auto"/>
      </w:divBdr>
    </w:div>
    <w:div w:id="169376161">
      <w:bodyDiv w:val="1"/>
      <w:marLeft w:val="0"/>
      <w:marRight w:val="0"/>
      <w:marTop w:val="0"/>
      <w:marBottom w:val="0"/>
      <w:divBdr>
        <w:top w:val="none" w:sz="0" w:space="0" w:color="auto"/>
        <w:left w:val="none" w:sz="0" w:space="0" w:color="auto"/>
        <w:bottom w:val="none" w:sz="0" w:space="0" w:color="auto"/>
        <w:right w:val="none" w:sz="0" w:space="0" w:color="auto"/>
      </w:divBdr>
    </w:div>
    <w:div w:id="175657739">
      <w:bodyDiv w:val="1"/>
      <w:marLeft w:val="0"/>
      <w:marRight w:val="0"/>
      <w:marTop w:val="0"/>
      <w:marBottom w:val="0"/>
      <w:divBdr>
        <w:top w:val="none" w:sz="0" w:space="0" w:color="auto"/>
        <w:left w:val="none" w:sz="0" w:space="0" w:color="auto"/>
        <w:bottom w:val="none" w:sz="0" w:space="0" w:color="auto"/>
        <w:right w:val="none" w:sz="0" w:space="0" w:color="auto"/>
      </w:divBdr>
    </w:div>
    <w:div w:id="178080719">
      <w:bodyDiv w:val="1"/>
      <w:marLeft w:val="0"/>
      <w:marRight w:val="0"/>
      <w:marTop w:val="0"/>
      <w:marBottom w:val="0"/>
      <w:divBdr>
        <w:top w:val="none" w:sz="0" w:space="0" w:color="auto"/>
        <w:left w:val="none" w:sz="0" w:space="0" w:color="auto"/>
        <w:bottom w:val="none" w:sz="0" w:space="0" w:color="auto"/>
        <w:right w:val="none" w:sz="0" w:space="0" w:color="auto"/>
      </w:divBdr>
      <w:divsChild>
        <w:div w:id="291373218">
          <w:marLeft w:val="0"/>
          <w:marRight w:val="0"/>
          <w:marTop w:val="0"/>
          <w:marBottom w:val="0"/>
          <w:divBdr>
            <w:top w:val="none" w:sz="0" w:space="0" w:color="auto"/>
            <w:left w:val="none" w:sz="0" w:space="0" w:color="auto"/>
            <w:bottom w:val="none" w:sz="0" w:space="0" w:color="auto"/>
            <w:right w:val="none" w:sz="0" w:space="0" w:color="auto"/>
          </w:divBdr>
          <w:divsChild>
            <w:div w:id="251084105">
              <w:marLeft w:val="0"/>
              <w:marRight w:val="0"/>
              <w:marTop w:val="0"/>
              <w:marBottom w:val="0"/>
              <w:divBdr>
                <w:top w:val="none" w:sz="0" w:space="0" w:color="auto"/>
                <w:left w:val="none" w:sz="0" w:space="0" w:color="auto"/>
                <w:bottom w:val="none" w:sz="0" w:space="0" w:color="auto"/>
                <w:right w:val="none" w:sz="0" w:space="0" w:color="auto"/>
              </w:divBdr>
            </w:div>
            <w:div w:id="549806577">
              <w:marLeft w:val="0"/>
              <w:marRight w:val="0"/>
              <w:marTop w:val="0"/>
              <w:marBottom w:val="0"/>
              <w:divBdr>
                <w:top w:val="none" w:sz="0" w:space="0" w:color="auto"/>
                <w:left w:val="none" w:sz="0" w:space="0" w:color="auto"/>
                <w:bottom w:val="none" w:sz="0" w:space="0" w:color="auto"/>
                <w:right w:val="none" w:sz="0" w:space="0" w:color="auto"/>
              </w:divBdr>
            </w:div>
          </w:divsChild>
        </w:div>
        <w:div w:id="901021068">
          <w:marLeft w:val="0"/>
          <w:marRight w:val="0"/>
          <w:marTop w:val="0"/>
          <w:marBottom w:val="0"/>
          <w:divBdr>
            <w:top w:val="none" w:sz="0" w:space="0" w:color="auto"/>
            <w:left w:val="none" w:sz="0" w:space="0" w:color="auto"/>
            <w:bottom w:val="none" w:sz="0" w:space="0" w:color="auto"/>
            <w:right w:val="none" w:sz="0" w:space="0" w:color="auto"/>
          </w:divBdr>
          <w:divsChild>
            <w:div w:id="663360822">
              <w:marLeft w:val="0"/>
              <w:marRight w:val="0"/>
              <w:marTop w:val="0"/>
              <w:marBottom w:val="0"/>
              <w:divBdr>
                <w:top w:val="none" w:sz="0" w:space="0" w:color="auto"/>
                <w:left w:val="none" w:sz="0" w:space="0" w:color="auto"/>
                <w:bottom w:val="none" w:sz="0" w:space="0" w:color="auto"/>
                <w:right w:val="none" w:sz="0" w:space="0" w:color="auto"/>
              </w:divBdr>
            </w:div>
            <w:div w:id="1254243944">
              <w:marLeft w:val="0"/>
              <w:marRight w:val="0"/>
              <w:marTop w:val="0"/>
              <w:marBottom w:val="0"/>
              <w:divBdr>
                <w:top w:val="none" w:sz="0" w:space="0" w:color="auto"/>
                <w:left w:val="none" w:sz="0" w:space="0" w:color="auto"/>
                <w:bottom w:val="none" w:sz="0" w:space="0" w:color="auto"/>
                <w:right w:val="none" w:sz="0" w:space="0" w:color="auto"/>
              </w:divBdr>
            </w:div>
            <w:div w:id="1985887505">
              <w:marLeft w:val="0"/>
              <w:marRight w:val="0"/>
              <w:marTop w:val="0"/>
              <w:marBottom w:val="0"/>
              <w:divBdr>
                <w:top w:val="none" w:sz="0" w:space="0" w:color="auto"/>
                <w:left w:val="none" w:sz="0" w:space="0" w:color="auto"/>
                <w:bottom w:val="none" w:sz="0" w:space="0" w:color="auto"/>
                <w:right w:val="none" w:sz="0" w:space="0" w:color="auto"/>
              </w:divBdr>
            </w:div>
          </w:divsChild>
        </w:div>
        <w:div w:id="1201013503">
          <w:marLeft w:val="0"/>
          <w:marRight w:val="0"/>
          <w:marTop w:val="0"/>
          <w:marBottom w:val="0"/>
          <w:divBdr>
            <w:top w:val="none" w:sz="0" w:space="0" w:color="auto"/>
            <w:left w:val="none" w:sz="0" w:space="0" w:color="auto"/>
            <w:bottom w:val="none" w:sz="0" w:space="0" w:color="auto"/>
            <w:right w:val="none" w:sz="0" w:space="0" w:color="auto"/>
          </w:divBdr>
        </w:div>
        <w:div w:id="1354846829">
          <w:marLeft w:val="0"/>
          <w:marRight w:val="0"/>
          <w:marTop w:val="0"/>
          <w:marBottom w:val="0"/>
          <w:divBdr>
            <w:top w:val="none" w:sz="0" w:space="0" w:color="auto"/>
            <w:left w:val="none" w:sz="0" w:space="0" w:color="auto"/>
            <w:bottom w:val="none" w:sz="0" w:space="0" w:color="auto"/>
            <w:right w:val="none" w:sz="0" w:space="0" w:color="auto"/>
          </w:divBdr>
          <w:divsChild>
            <w:div w:id="677393295">
              <w:marLeft w:val="0"/>
              <w:marRight w:val="0"/>
              <w:marTop w:val="0"/>
              <w:marBottom w:val="0"/>
              <w:divBdr>
                <w:top w:val="none" w:sz="0" w:space="0" w:color="auto"/>
                <w:left w:val="none" w:sz="0" w:space="0" w:color="auto"/>
                <w:bottom w:val="none" w:sz="0" w:space="0" w:color="auto"/>
                <w:right w:val="none" w:sz="0" w:space="0" w:color="auto"/>
              </w:divBdr>
            </w:div>
            <w:div w:id="679965513">
              <w:marLeft w:val="0"/>
              <w:marRight w:val="0"/>
              <w:marTop w:val="0"/>
              <w:marBottom w:val="0"/>
              <w:divBdr>
                <w:top w:val="none" w:sz="0" w:space="0" w:color="auto"/>
                <w:left w:val="none" w:sz="0" w:space="0" w:color="auto"/>
                <w:bottom w:val="none" w:sz="0" w:space="0" w:color="auto"/>
                <w:right w:val="none" w:sz="0" w:space="0" w:color="auto"/>
              </w:divBdr>
            </w:div>
            <w:div w:id="1938979922">
              <w:marLeft w:val="0"/>
              <w:marRight w:val="0"/>
              <w:marTop w:val="0"/>
              <w:marBottom w:val="0"/>
              <w:divBdr>
                <w:top w:val="none" w:sz="0" w:space="0" w:color="auto"/>
                <w:left w:val="none" w:sz="0" w:space="0" w:color="auto"/>
                <w:bottom w:val="none" w:sz="0" w:space="0" w:color="auto"/>
                <w:right w:val="none" w:sz="0" w:space="0" w:color="auto"/>
              </w:divBdr>
            </w:div>
            <w:div w:id="2075346501">
              <w:marLeft w:val="0"/>
              <w:marRight w:val="0"/>
              <w:marTop w:val="0"/>
              <w:marBottom w:val="0"/>
              <w:divBdr>
                <w:top w:val="none" w:sz="0" w:space="0" w:color="auto"/>
                <w:left w:val="none" w:sz="0" w:space="0" w:color="auto"/>
                <w:bottom w:val="none" w:sz="0" w:space="0" w:color="auto"/>
                <w:right w:val="none" w:sz="0" w:space="0" w:color="auto"/>
              </w:divBdr>
            </w:div>
          </w:divsChild>
        </w:div>
        <w:div w:id="2001275775">
          <w:marLeft w:val="0"/>
          <w:marRight w:val="0"/>
          <w:marTop w:val="0"/>
          <w:marBottom w:val="0"/>
          <w:divBdr>
            <w:top w:val="none" w:sz="0" w:space="0" w:color="auto"/>
            <w:left w:val="none" w:sz="0" w:space="0" w:color="auto"/>
            <w:bottom w:val="none" w:sz="0" w:space="0" w:color="auto"/>
            <w:right w:val="none" w:sz="0" w:space="0" w:color="auto"/>
          </w:divBdr>
        </w:div>
      </w:divsChild>
    </w:div>
    <w:div w:id="182669807">
      <w:bodyDiv w:val="1"/>
      <w:marLeft w:val="0"/>
      <w:marRight w:val="0"/>
      <w:marTop w:val="0"/>
      <w:marBottom w:val="0"/>
      <w:divBdr>
        <w:top w:val="none" w:sz="0" w:space="0" w:color="auto"/>
        <w:left w:val="none" w:sz="0" w:space="0" w:color="auto"/>
        <w:bottom w:val="none" w:sz="0" w:space="0" w:color="auto"/>
        <w:right w:val="none" w:sz="0" w:space="0" w:color="auto"/>
      </w:divBdr>
    </w:div>
    <w:div w:id="219902981">
      <w:bodyDiv w:val="1"/>
      <w:marLeft w:val="0"/>
      <w:marRight w:val="0"/>
      <w:marTop w:val="0"/>
      <w:marBottom w:val="0"/>
      <w:divBdr>
        <w:top w:val="none" w:sz="0" w:space="0" w:color="auto"/>
        <w:left w:val="none" w:sz="0" w:space="0" w:color="auto"/>
        <w:bottom w:val="none" w:sz="0" w:space="0" w:color="auto"/>
        <w:right w:val="none" w:sz="0" w:space="0" w:color="auto"/>
      </w:divBdr>
    </w:div>
    <w:div w:id="222258945">
      <w:bodyDiv w:val="1"/>
      <w:marLeft w:val="0"/>
      <w:marRight w:val="0"/>
      <w:marTop w:val="0"/>
      <w:marBottom w:val="0"/>
      <w:divBdr>
        <w:top w:val="none" w:sz="0" w:space="0" w:color="auto"/>
        <w:left w:val="none" w:sz="0" w:space="0" w:color="auto"/>
        <w:bottom w:val="none" w:sz="0" w:space="0" w:color="auto"/>
        <w:right w:val="none" w:sz="0" w:space="0" w:color="auto"/>
      </w:divBdr>
    </w:div>
    <w:div w:id="225578392">
      <w:bodyDiv w:val="1"/>
      <w:marLeft w:val="0"/>
      <w:marRight w:val="0"/>
      <w:marTop w:val="0"/>
      <w:marBottom w:val="0"/>
      <w:divBdr>
        <w:top w:val="none" w:sz="0" w:space="0" w:color="auto"/>
        <w:left w:val="none" w:sz="0" w:space="0" w:color="auto"/>
        <w:bottom w:val="none" w:sz="0" w:space="0" w:color="auto"/>
        <w:right w:val="none" w:sz="0" w:space="0" w:color="auto"/>
      </w:divBdr>
      <w:divsChild>
        <w:div w:id="556361206">
          <w:marLeft w:val="0"/>
          <w:marRight w:val="0"/>
          <w:marTop w:val="0"/>
          <w:marBottom w:val="0"/>
          <w:divBdr>
            <w:top w:val="none" w:sz="0" w:space="0" w:color="auto"/>
            <w:left w:val="none" w:sz="0" w:space="0" w:color="auto"/>
            <w:bottom w:val="none" w:sz="0" w:space="0" w:color="auto"/>
            <w:right w:val="none" w:sz="0" w:space="0" w:color="auto"/>
          </w:divBdr>
          <w:divsChild>
            <w:div w:id="118381740">
              <w:marLeft w:val="0"/>
              <w:marRight w:val="0"/>
              <w:marTop w:val="0"/>
              <w:marBottom w:val="0"/>
              <w:divBdr>
                <w:top w:val="none" w:sz="0" w:space="0" w:color="auto"/>
                <w:left w:val="none" w:sz="0" w:space="0" w:color="auto"/>
                <w:bottom w:val="none" w:sz="0" w:space="0" w:color="auto"/>
                <w:right w:val="none" w:sz="0" w:space="0" w:color="auto"/>
              </w:divBdr>
            </w:div>
            <w:div w:id="636572245">
              <w:marLeft w:val="0"/>
              <w:marRight w:val="0"/>
              <w:marTop w:val="0"/>
              <w:marBottom w:val="0"/>
              <w:divBdr>
                <w:top w:val="none" w:sz="0" w:space="0" w:color="auto"/>
                <w:left w:val="none" w:sz="0" w:space="0" w:color="auto"/>
                <w:bottom w:val="none" w:sz="0" w:space="0" w:color="auto"/>
                <w:right w:val="none" w:sz="0" w:space="0" w:color="auto"/>
              </w:divBdr>
            </w:div>
          </w:divsChild>
        </w:div>
        <w:div w:id="1793282674">
          <w:marLeft w:val="0"/>
          <w:marRight w:val="0"/>
          <w:marTop w:val="0"/>
          <w:marBottom w:val="0"/>
          <w:divBdr>
            <w:top w:val="none" w:sz="0" w:space="0" w:color="auto"/>
            <w:left w:val="none" w:sz="0" w:space="0" w:color="auto"/>
            <w:bottom w:val="none" w:sz="0" w:space="0" w:color="auto"/>
            <w:right w:val="none" w:sz="0" w:space="0" w:color="auto"/>
          </w:divBdr>
          <w:divsChild>
            <w:div w:id="235552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455776">
      <w:bodyDiv w:val="1"/>
      <w:marLeft w:val="0"/>
      <w:marRight w:val="0"/>
      <w:marTop w:val="0"/>
      <w:marBottom w:val="0"/>
      <w:divBdr>
        <w:top w:val="none" w:sz="0" w:space="0" w:color="auto"/>
        <w:left w:val="none" w:sz="0" w:space="0" w:color="auto"/>
        <w:bottom w:val="none" w:sz="0" w:space="0" w:color="auto"/>
        <w:right w:val="none" w:sz="0" w:space="0" w:color="auto"/>
      </w:divBdr>
    </w:div>
    <w:div w:id="240605965">
      <w:bodyDiv w:val="1"/>
      <w:marLeft w:val="0"/>
      <w:marRight w:val="0"/>
      <w:marTop w:val="0"/>
      <w:marBottom w:val="0"/>
      <w:divBdr>
        <w:top w:val="none" w:sz="0" w:space="0" w:color="auto"/>
        <w:left w:val="none" w:sz="0" w:space="0" w:color="auto"/>
        <w:bottom w:val="none" w:sz="0" w:space="0" w:color="auto"/>
        <w:right w:val="none" w:sz="0" w:space="0" w:color="auto"/>
      </w:divBdr>
    </w:div>
    <w:div w:id="250969434">
      <w:bodyDiv w:val="1"/>
      <w:marLeft w:val="0"/>
      <w:marRight w:val="0"/>
      <w:marTop w:val="0"/>
      <w:marBottom w:val="0"/>
      <w:divBdr>
        <w:top w:val="none" w:sz="0" w:space="0" w:color="auto"/>
        <w:left w:val="none" w:sz="0" w:space="0" w:color="auto"/>
        <w:bottom w:val="none" w:sz="0" w:space="0" w:color="auto"/>
        <w:right w:val="none" w:sz="0" w:space="0" w:color="auto"/>
      </w:divBdr>
    </w:div>
    <w:div w:id="273368980">
      <w:bodyDiv w:val="1"/>
      <w:marLeft w:val="0"/>
      <w:marRight w:val="0"/>
      <w:marTop w:val="0"/>
      <w:marBottom w:val="0"/>
      <w:divBdr>
        <w:top w:val="none" w:sz="0" w:space="0" w:color="auto"/>
        <w:left w:val="none" w:sz="0" w:space="0" w:color="auto"/>
        <w:bottom w:val="none" w:sz="0" w:space="0" w:color="auto"/>
        <w:right w:val="none" w:sz="0" w:space="0" w:color="auto"/>
      </w:divBdr>
    </w:div>
    <w:div w:id="279067619">
      <w:bodyDiv w:val="1"/>
      <w:marLeft w:val="0"/>
      <w:marRight w:val="0"/>
      <w:marTop w:val="0"/>
      <w:marBottom w:val="0"/>
      <w:divBdr>
        <w:top w:val="none" w:sz="0" w:space="0" w:color="auto"/>
        <w:left w:val="none" w:sz="0" w:space="0" w:color="auto"/>
        <w:bottom w:val="none" w:sz="0" w:space="0" w:color="auto"/>
        <w:right w:val="none" w:sz="0" w:space="0" w:color="auto"/>
      </w:divBdr>
    </w:div>
    <w:div w:id="303043458">
      <w:bodyDiv w:val="1"/>
      <w:marLeft w:val="0"/>
      <w:marRight w:val="0"/>
      <w:marTop w:val="0"/>
      <w:marBottom w:val="0"/>
      <w:divBdr>
        <w:top w:val="none" w:sz="0" w:space="0" w:color="auto"/>
        <w:left w:val="none" w:sz="0" w:space="0" w:color="auto"/>
        <w:bottom w:val="none" w:sz="0" w:space="0" w:color="auto"/>
        <w:right w:val="none" w:sz="0" w:space="0" w:color="auto"/>
      </w:divBdr>
    </w:div>
    <w:div w:id="309940782">
      <w:bodyDiv w:val="1"/>
      <w:marLeft w:val="0"/>
      <w:marRight w:val="0"/>
      <w:marTop w:val="0"/>
      <w:marBottom w:val="0"/>
      <w:divBdr>
        <w:top w:val="none" w:sz="0" w:space="0" w:color="auto"/>
        <w:left w:val="none" w:sz="0" w:space="0" w:color="auto"/>
        <w:bottom w:val="none" w:sz="0" w:space="0" w:color="auto"/>
        <w:right w:val="none" w:sz="0" w:space="0" w:color="auto"/>
      </w:divBdr>
    </w:div>
    <w:div w:id="313340460">
      <w:bodyDiv w:val="1"/>
      <w:marLeft w:val="0"/>
      <w:marRight w:val="0"/>
      <w:marTop w:val="0"/>
      <w:marBottom w:val="0"/>
      <w:divBdr>
        <w:top w:val="none" w:sz="0" w:space="0" w:color="auto"/>
        <w:left w:val="none" w:sz="0" w:space="0" w:color="auto"/>
        <w:bottom w:val="none" w:sz="0" w:space="0" w:color="auto"/>
        <w:right w:val="none" w:sz="0" w:space="0" w:color="auto"/>
      </w:divBdr>
    </w:div>
    <w:div w:id="327751172">
      <w:bodyDiv w:val="1"/>
      <w:marLeft w:val="0"/>
      <w:marRight w:val="0"/>
      <w:marTop w:val="0"/>
      <w:marBottom w:val="0"/>
      <w:divBdr>
        <w:top w:val="none" w:sz="0" w:space="0" w:color="auto"/>
        <w:left w:val="none" w:sz="0" w:space="0" w:color="auto"/>
        <w:bottom w:val="none" w:sz="0" w:space="0" w:color="auto"/>
        <w:right w:val="none" w:sz="0" w:space="0" w:color="auto"/>
      </w:divBdr>
    </w:div>
    <w:div w:id="332805050">
      <w:bodyDiv w:val="1"/>
      <w:marLeft w:val="0"/>
      <w:marRight w:val="0"/>
      <w:marTop w:val="0"/>
      <w:marBottom w:val="0"/>
      <w:divBdr>
        <w:top w:val="none" w:sz="0" w:space="0" w:color="auto"/>
        <w:left w:val="none" w:sz="0" w:space="0" w:color="auto"/>
        <w:bottom w:val="none" w:sz="0" w:space="0" w:color="auto"/>
        <w:right w:val="none" w:sz="0" w:space="0" w:color="auto"/>
      </w:divBdr>
    </w:div>
    <w:div w:id="361170682">
      <w:bodyDiv w:val="1"/>
      <w:marLeft w:val="0"/>
      <w:marRight w:val="0"/>
      <w:marTop w:val="0"/>
      <w:marBottom w:val="0"/>
      <w:divBdr>
        <w:top w:val="none" w:sz="0" w:space="0" w:color="auto"/>
        <w:left w:val="none" w:sz="0" w:space="0" w:color="auto"/>
        <w:bottom w:val="none" w:sz="0" w:space="0" w:color="auto"/>
        <w:right w:val="none" w:sz="0" w:space="0" w:color="auto"/>
      </w:divBdr>
    </w:div>
    <w:div w:id="369572801">
      <w:bodyDiv w:val="1"/>
      <w:marLeft w:val="0"/>
      <w:marRight w:val="0"/>
      <w:marTop w:val="0"/>
      <w:marBottom w:val="0"/>
      <w:divBdr>
        <w:top w:val="none" w:sz="0" w:space="0" w:color="auto"/>
        <w:left w:val="none" w:sz="0" w:space="0" w:color="auto"/>
        <w:bottom w:val="none" w:sz="0" w:space="0" w:color="auto"/>
        <w:right w:val="none" w:sz="0" w:space="0" w:color="auto"/>
      </w:divBdr>
    </w:div>
    <w:div w:id="373963693">
      <w:bodyDiv w:val="1"/>
      <w:marLeft w:val="0"/>
      <w:marRight w:val="0"/>
      <w:marTop w:val="0"/>
      <w:marBottom w:val="0"/>
      <w:divBdr>
        <w:top w:val="none" w:sz="0" w:space="0" w:color="auto"/>
        <w:left w:val="none" w:sz="0" w:space="0" w:color="auto"/>
        <w:bottom w:val="none" w:sz="0" w:space="0" w:color="auto"/>
        <w:right w:val="none" w:sz="0" w:space="0" w:color="auto"/>
      </w:divBdr>
    </w:div>
    <w:div w:id="382867789">
      <w:bodyDiv w:val="1"/>
      <w:marLeft w:val="0"/>
      <w:marRight w:val="0"/>
      <w:marTop w:val="0"/>
      <w:marBottom w:val="0"/>
      <w:divBdr>
        <w:top w:val="none" w:sz="0" w:space="0" w:color="auto"/>
        <w:left w:val="none" w:sz="0" w:space="0" w:color="auto"/>
        <w:bottom w:val="none" w:sz="0" w:space="0" w:color="auto"/>
        <w:right w:val="none" w:sz="0" w:space="0" w:color="auto"/>
      </w:divBdr>
    </w:div>
    <w:div w:id="387455496">
      <w:bodyDiv w:val="1"/>
      <w:marLeft w:val="0"/>
      <w:marRight w:val="0"/>
      <w:marTop w:val="0"/>
      <w:marBottom w:val="0"/>
      <w:divBdr>
        <w:top w:val="none" w:sz="0" w:space="0" w:color="auto"/>
        <w:left w:val="none" w:sz="0" w:space="0" w:color="auto"/>
        <w:bottom w:val="none" w:sz="0" w:space="0" w:color="auto"/>
        <w:right w:val="none" w:sz="0" w:space="0" w:color="auto"/>
      </w:divBdr>
    </w:div>
    <w:div w:id="393310015">
      <w:bodyDiv w:val="1"/>
      <w:marLeft w:val="0"/>
      <w:marRight w:val="0"/>
      <w:marTop w:val="0"/>
      <w:marBottom w:val="0"/>
      <w:divBdr>
        <w:top w:val="none" w:sz="0" w:space="0" w:color="auto"/>
        <w:left w:val="none" w:sz="0" w:space="0" w:color="auto"/>
        <w:bottom w:val="none" w:sz="0" w:space="0" w:color="auto"/>
        <w:right w:val="none" w:sz="0" w:space="0" w:color="auto"/>
      </w:divBdr>
    </w:div>
    <w:div w:id="401026922">
      <w:bodyDiv w:val="1"/>
      <w:marLeft w:val="0"/>
      <w:marRight w:val="0"/>
      <w:marTop w:val="0"/>
      <w:marBottom w:val="0"/>
      <w:divBdr>
        <w:top w:val="none" w:sz="0" w:space="0" w:color="auto"/>
        <w:left w:val="none" w:sz="0" w:space="0" w:color="auto"/>
        <w:bottom w:val="none" w:sz="0" w:space="0" w:color="auto"/>
        <w:right w:val="none" w:sz="0" w:space="0" w:color="auto"/>
      </w:divBdr>
    </w:div>
    <w:div w:id="474684807">
      <w:bodyDiv w:val="1"/>
      <w:marLeft w:val="0"/>
      <w:marRight w:val="0"/>
      <w:marTop w:val="0"/>
      <w:marBottom w:val="0"/>
      <w:divBdr>
        <w:top w:val="none" w:sz="0" w:space="0" w:color="auto"/>
        <w:left w:val="none" w:sz="0" w:space="0" w:color="auto"/>
        <w:bottom w:val="none" w:sz="0" w:space="0" w:color="auto"/>
        <w:right w:val="none" w:sz="0" w:space="0" w:color="auto"/>
      </w:divBdr>
    </w:div>
    <w:div w:id="480926676">
      <w:bodyDiv w:val="1"/>
      <w:marLeft w:val="0"/>
      <w:marRight w:val="0"/>
      <w:marTop w:val="0"/>
      <w:marBottom w:val="0"/>
      <w:divBdr>
        <w:top w:val="none" w:sz="0" w:space="0" w:color="auto"/>
        <w:left w:val="none" w:sz="0" w:space="0" w:color="auto"/>
        <w:bottom w:val="none" w:sz="0" w:space="0" w:color="auto"/>
        <w:right w:val="none" w:sz="0" w:space="0" w:color="auto"/>
      </w:divBdr>
    </w:div>
    <w:div w:id="490831824">
      <w:bodyDiv w:val="1"/>
      <w:marLeft w:val="0"/>
      <w:marRight w:val="0"/>
      <w:marTop w:val="0"/>
      <w:marBottom w:val="0"/>
      <w:divBdr>
        <w:top w:val="none" w:sz="0" w:space="0" w:color="auto"/>
        <w:left w:val="none" w:sz="0" w:space="0" w:color="auto"/>
        <w:bottom w:val="none" w:sz="0" w:space="0" w:color="auto"/>
        <w:right w:val="none" w:sz="0" w:space="0" w:color="auto"/>
      </w:divBdr>
    </w:div>
    <w:div w:id="506602360">
      <w:bodyDiv w:val="1"/>
      <w:marLeft w:val="0"/>
      <w:marRight w:val="0"/>
      <w:marTop w:val="0"/>
      <w:marBottom w:val="0"/>
      <w:divBdr>
        <w:top w:val="none" w:sz="0" w:space="0" w:color="auto"/>
        <w:left w:val="none" w:sz="0" w:space="0" w:color="auto"/>
        <w:bottom w:val="none" w:sz="0" w:space="0" w:color="auto"/>
        <w:right w:val="none" w:sz="0" w:space="0" w:color="auto"/>
      </w:divBdr>
      <w:divsChild>
        <w:div w:id="313141718">
          <w:marLeft w:val="0"/>
          <w:marRight w:val="0"/>
          <w:marTop w:val="0"/>
          <w:marBottom w:val="0"/>
          <w:divBdr>
            <w:top w:val="none" w:sz="0" w:space="0" w:color="auto"/>
            <w:left w:val="none" w:sz="0" w:space="0" w:color="auto"/>
            <w:bottom w:val="none" w:sz="0" w:space="0" w:color="auto"/>
            <w:right w:val="none" w:sz="0" w:space="0" w:color="auto"/>
          </w:divBdr>
          <w:divsChild>
            <w:div w:id="8139088">
              <w:marLeft w:val="0"/>
              <w:marRight w:val="0"/>
              <w:marTop w:val="0"/>
              <w:marBottom w:val="0"/>
              <w:divBdr>
                <w:top w:val="none" w:sz="0" w:space="0" w:color="auto"/>
                <w:left w:val="none" w:sz="0" w:space="0" w:color="auto"/>
                <w:bottom w:val="none" w:sz="0" w:space="0" w:color="auto"/>
                <w:right w:val="none" w:sz="0" w:space="0" w:color="auto"/>
              </w:divBdr>
            </w:div>
            <w:div w:id="1469129637">
              <w:marLeft w:val="0"/>
              <w:marRight w:val="0"/>
              <w:marTop w:val="0"/>
              <w:marBottom w:val="0"/>
              <w:divBdr>
                <w:top w:val="none" w:sz="0" w:space="0" w:color="auto"/>
                <w:left w:val="none" w:sz="0" w:space="0" w:color="auto"/>
                <w:bottom w:val="none" w:sz="0" w:space="0" w:color="auto"/>
                <w:right w:val="none" w:sz="0" w:space="0" w:color="auto"/>
              </w:divBdr>
            </w:div>
            <w:div w:id="1834952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787873">
      <w:bodyDiv w:val="1"/>
      <w:marLeft w:val="0"/>
      <w:marRight w:val="0"/>
      <w:marTop w:val="0"/>
      <w:marBottom w:val="0"/>
      <w:divBdr>
        <w:top w:val="none" w:sz="0" w:space="0" w:color="auto"/>
        <w:left w:val="none" w:sz="0" w:space="0" w:color="auto"/>
        <w:bottom w:val="none" w:sz="0" w:space="0" w:color="auto"/>
        <w:right w:val="none" w:sz="0" w:space="0" w:color="auto"/>
      </w:divBdr>
    </w:div>
    <w:div w:id="554198763">
      <w:bodyDiv w:val="1"/>
      <w:marLeft w:val="0"/>
      <w:marRight w:val="0"/>
      <w:marTop w:val="0"/>
      <w:marBottom w:val="0"/>
      <w:divBdr>
        <w:top w:val="none" w:sz="0" w:space="0" w:color="auto"/>
        <w:left w:val="none" w:sz="0" w:space="0" w:color="auto"/>
        <w:bottom w:val="none" w:sz="0" w:space="0" w:color="auto"/>
        <w:right w:val="none" w:sz="0" w:space="0" w:color="auto"/>
      </w:divBdr>
    </w:div>
    <w:div w:id="574708287">
      <w:bodyDiv w:val="1"/>
      <w:marLeft w:val="0"/>
      <w:marRight w:val="0"/>
      <w:marTop w:val="0"/>
      <w:marBottom w:val="0"/>
      <w:divBdr>
        <w:top w:val="none" w:sz="0" w:space="0" w:color="auto"/>
        <w:left w:val="none" w:sz="0" w:space="0" w:color="auto"/>
        <w:bottom w:val="none" w:sz="0" w:space="0" w:color="auto"/>
        <w:right w:val="none" w:sz="0" w:space="0" w:color="auto"/>
      </w:divBdr>
    </w:div>
    <w:div w:id="584195118">
      <w:bodyDiv w:val="1"/>
      <w:marLeft w:val="0"/>
      <w:marRight w:val="0"/>
      <w:marTop w:val="0"/>
      <w:marBottom w:val="0"/>
      <w:divBdr>
        <w:top w:val="none" w:sz="0" w:space="0" w:color="auto"/>
        <w:left w:val="none" w:sz="0" w:space="0" w:color="auto"/>
        <w:bottom w:val="none" w:sz="0" w:space="0" w:color="auto"/>
        <w:right w:val="none" w:sz="0" w:space="0" w:color="auto"/>
      </w:divBdr>
    </w:div>
    <w:div w:id="585382375">
      <w:bodyDiv w:val="1"/>
      <w:marLeft w:val="0"/>
      <w:marRight w:val="0"/>
      <w:marTop w:val="0"/>
      <w:marBottom w:val="0"/>
      <w:divBdr>
        <w:top w:val="none" w:sz="0" w:space="0" w:color="auto"/>
        <w:left w:val="none" w:sz="0" w:space="0" w:color="auto"/>
        <w:bottom w:val="none" w:sz="0" w:space="0" w:color="auto"/>
        <w:right w:val="none" w:sz="0" w:space="0" w:color="auto"/>
      </w:divBdr>
    </w:div>
    <w:div w:id="614168164">
      <w:bodyDiv w:val="1"/>
      <w:marLeft w:val="0"/>
      <w:marRight w:val="0"/>
      <w:marTop w:val="0"/>
      <w:marBottom w:val="0"/>
      <w:divBdr>
        <w:top w:val="none" w:sz="0" w:space="0" w:color="auto"/>
        <w:left w:val="none" w:sz="0" w:space="0" w:color="auto"/>
        <w:bottom w:val="none" w:sz="0" w:space="0" w:color="auto"/>
        <w:right w:val="none" w:sz="0" w:space="0" w:color="auto"/>
      </w:divBdr>
      <w:divsChild>
        <w:div w:id="423501123">
          <w:marLeft w:val="0"/>
          <w:marRight w:val="0"/>
          <w:marTop w:val="0"/>
          <w:marBottom w:val="0"/>
          <w:divBdr>
            <w:top w:val="none" w:sz="0" w:space="0" w:color="auto"/>
            <w:left w:val="none" w:sz="0" w:space="0" w:color="auto"/>
            <w:bottom w:val="none" w:sz="0" w:space="0" w:color="auto"/>
            <w:right w:val="none" w:sz="0" w:space="0" w:color="auto"/>
          </w:divBdr>
        </w:div>
        <w:div w:id="549849346">
          <w:marLeft w:val="0"/>
          <w:marRight w:val="0"/>
          <w:marTop w:val="0"/>
          <w:marBottom w:val="0"/>
          <w:divBdr>
            <w:top w:val="none" w:sz="0" w:space="0" w:color="auto"/>
            <w:left w:val="none" w:sz="0" w:space="0" w:color="auto"/>
            <w:bottom w:val="none" w:sz="0" w:space="0" w:color="auto"/>
            <w:right w:val="none" w:sz="0" w:space="0" w:color="auto"/>
          </w:divBdr>
        </w:div>
        <w:div w:id="768352238">
          <w:marLeft w:val="0"/>
          <w:marRight w:val="0"/>
          <w:marTop w:val="0"/>
          <w:marBottom w:val="0"/>
          <w:divBdr>
            <w:top w:val="none" w:sz="0" w:space="0" w:color="auto"/>
            <w:left w:val="none" w:sz="0" w:space="0" w:color="auto"/>
            <w:bottom w:val="none" w:sz="0" w:space="0" w:color="auto"/>
            <w:right w:val="none" w:sz="0" w:space="0" w:color="auto"/>
          </w:divBdr>
        </w:div>
        <w:div w:id="1525752421">
          <w:marLeft w:val="0"/>
          <w:marRight w:val="0"/>
          <w:marTop w:val="0"/>
          <w:marBottom w:val="0"/>
          <w:divBdr>
            <w:top w:val="none" w:sz="0" w:space="0" w:color="auto"/>
            <w:left w:val="none" w:sz="0" w:space="0" w:color="auto"/>
            <w:bottom w:val="none" w:sz="0" w:space="0" w:color="auto"/>
            <w:right w:val="none" w:sz="0" w:space="0" w:color="auto"/>
          </w:divBdr>
        </w:div>
      </w:divsChild>
    </w:div>
    <w:div w:id="616373842">
      <w:bodyDiv w:val="1"/>
      <w:marLeft w:val="0"/>
      <w:marRight w:val="0"/>
      <w:marTop w:val="0"/>
      <w:marBottom w:val="0"/>
      <w:divBdr>
        <w:top w:val="none" w:sz="0" w:space="0" w:color="auto"/>
        <w:left w:val="none" w:sz="0" w:space="0" w:color="auto"/>
        <w:bottom w:val="none" w:sz="0" w:space="0" w:color="auto"/>
        <w:right w:val="none" w:sz="0" w:space="0" w:color="auto"/>
      </w:divBdr>
    </w:div>
    <w:div w:id="627011937">
      <w:bodyDiv w:val="1"/>
      <w:marLeft w:val="0"/>
      <w:marRight w:val="0"/>
      <w:marTop w:val="0"/>
      <w:marBottom w:val="0"/>
      <w:divBdr>
        <w:top w:val="none" w:sz="0" w:space="0" w:color="auto"/>
        <w:left w:val="none" w:sz="0" w:space="0" w:color="auto"/>
        <w:bottom w:val="none" w:sz="0" w:space="0" w:color="auto"/>
        <w:right w:val="none" w:sz="0" w:space="0" w:color="auto"/>
      </w:divBdr>
    </w:div>
    <w:div w:id="655107998">
      <w:bodyDiv w:val="1"/>
      <w:marLeft w:val="0"/>
      <w:marRight w:val="0"/>
      <w:marTop w:val="0"/>
      <w:marBottom w:val="0"/>
      <w:divBdr>
        <w:top w:val="none" w:sz="0" w:space="0" w:color="auto"/>
        <w:left w:val="none" w:sz="0" w:space="0" w:color="auto"/>
        <w:bottom w:val="none" w:sz="0" w:space="0" w:color="auto"/>
        <w:right w:val="none" w:sz="0" w:space="0" w:color="auto"/>
      </w:divBdr>
    </w:div>
    <w:div w:id="659425215">
      <w:bodyDiv w:val="1"/>
      <w:marLeft w:val="0"/>
      <w:marRight w:val="0"/>
      <w:marTop w:val="0"/>
      <w:marBottom w:val="0"/>
      <w:divBdr>
        <w:top w:val="none" w:sz="0" w:space="0" w:color="auto"/>
        <w:left w:val="none" w:sz="0" w:space="0" w:color="auto"/>
        <w:bottom w:val="none" w:sz="0" w:space="0" w:color="auto"/>
        <w:right w:val="none" w:sz="0" w:space="0" w:color="auto"/>
      </w:divBdr>
      <w:divsChild>
        <w:div w:id="722019615">
          <w:marLeft w:val="0"/>
          <w:marRight w:val="0"/>
          <w:marTop w:val="0"/>
          <w:marBottom w:val="0"/>
          <w:divBdr>
            <w:top w:val="none" w:sz="0" w:space="0" w:color="auto"/>
            <w:left w:val="none" w:sz="0" w:space="0" w:color="auto"/>
            <w:bottom w:val="none" w:sz="0" w:space="0" w:color="auto"/>
            <w:right w:val="none" w:sz="0" w:space="0" w:color="auto"/>
          </w:divBdr>
        </w:div>
      </w:divsChild>
    </w:div>
    <w:div w:id="662704478">
      <w:bodyDiv w:val="1"/>
      <w:marLeft w:val="0"/>
      <w:marRight w:val="0"/>
      <w:marTop w:val="0"/>
      <w:marBottom w:val="0"/>
      <w:divBdr>
        <w:top w:val="none" w:sz="0" w:space="0" w:color="auto"/>
        <w:left w:val="none" w:sz="0" w:space="0" w:color="auto"/>
        <w:bottom w:val="none" w:sz="0" w:space="0" w:color="auto"/>
        <w:right w:val="none" w:sz="0" w:space="0" w:color="auto"/>
      </w:divBdr>
    </w:div>
    <w:div w:id="662977209">
      <w:bodyDiv w:val="1"/>
      <w:marLeft w:val="0"/>
      <w:marRight w:val="0"/>
      <w:marTop w:val="0"/>
      <w:marBottom w:val="0"/>
      <w:divBdr>
        <w:top w:val="none" w:sz="0" w:space="0" w:color="auto"/>
        <w:left w:val="none" w:sz="0" w:space="0" w:color="auto"/>
        <w:bottom w:val="none" w:sz="0" w:space="0" w:color="auto"/>
        <w:right w:val="none" w:sz="0" w:space="0" w:color="auto"/>
      </w:divBdr>
      <w:divsChild>
        <w:div w:id="1759785848">
          <w:marLeft w:val="0"/>
          <w:marRight w:val="0"/>
          <w:marTop w:val="0"/>
          <w:marBottom w:val="0"/>
          <w:divBdr>
            <w:top w:val="none" w:sz="0" w:space="0" w:color="auto"/>
            <w:left w:val="none" w:sz="0" w:space="0" w:color="auto"/>
            <w:bottom w:val="none" w:sz="0" w:space="0" w:color="auto"/>
            <w:right w:val="none" w:sz="0" w:space="0" w:color="auto"/>
          </w:divBdr>
        </w:div>
      </w:divsChild>
    </w:div>
    <w:div w:id="664162517">
      <w:bodyDiv w:val="1"/>
      <w:marLeft w:val="0"/>
      <w:marRight w:val="0"/>
      <w:marTop w:val="0"/>
      <w:marBottom w:val="0"/>
      <w:divBdr>
        <w:top w:val="none" w:sz="0" w:space="0" w:color="auto"/>
        <w:left w:val="none" w:sz="0" w:space="0" w:color="auto"/>
        <w:bottom w:val="none" w:sz="0" w:space="0" w:color="auto"/>
        <w:right w:val="none" w:sz="0" w:space="0" w:color="auto"/>
      </w:divBdr>
      <w:divsChild>
        <w:div w:id="830558588">
          <w:marLeft w:val="446"/>
          <w:marRight w:val="0"/>
          <w:marTop w:val="200"/>
          <w:marBottom w:val="0"/>
          <w:divBdr>
            <w:top w:val="none" w:sz="0" w:space="0" w:color="auto"/>
            <w:left w:val="none" w:sz="0" w:space="0" w:color="auto"/>
            <w:bottom w:val="none" w:sz="0" w:space="0" w:color="auto"/>
            <w:right w:val="none" w:sz="0" w:space="0" w:color="auto"/>
          </w:divBdr>
        </w:div>
      </w:divsChild>
    </w:div>
    <w:div w:id="679238153">
      <w:bodyDiv w:val="1"/>
      <w:marLeft w:val="0"/>
      <w:marRight w:val="0"/>
      <w:marTop w:val="0"/>
      <w:marBottom w:val="0"/>
      <w:divBdr>
        <w:top w:val="none" w:sz="0" w:space="0" w:color="auto"/>
        <w:left w:val="none" w:sz="0" w:space="0" w:color="auto"/>
        <w:bottom w:val="none" w:sz="0" w:space="0" w:color="auto"/>
        <w:right w:val="none" w:sz="0" w:space="0" w:color="auto"/>
      </w:divBdr>
    </w:div>
    <w:div w:id="699625688">
      <w:bodyDiv w:val="1"/>
      <w:marLeft w:val="0"/>
      <w:marRight w:val="0"/>
      <w:marTop w:val="0"/>
      <w:marBottom w:val="0"/>
      <w:divBdr>
        <w:top w:val="none" w:sz="0" w:space="0" w:color="auto"/>
        <w:left w:val="none" w:sz="0" w:space="0" w:color="auto"/>
        <w:bottom w:val="none" w:sz="0" w:space="0" w:color="auto"/>
        <w:right w:val="none" w:sz="0" w:space="0" w:color="auto"/>
      </w:divBdr>
    </w:div>
    <w:div w:id="701638767">
      <w:bodyDiv w:val="1"/>
      <w:marLeft w:val="0"/>
      <w:marRight w:val="0"/>
      <w:marTop w:val="0"/>
      <w:marBottom w:val="0"/>
      <w:divBdr>
        <w:top w:val="none" w:sz="0" w:space="0" w:color="auto"/>
        <w:left w:val="none" w:sz="0" w:space="0" w:color="auto"/>
        <w:bottom w:val="none" w:sz="0" w:space="0" w:color="auto"/>
        <w:right w:val="none" w:sz="0" w:space="0" w:color="auto"/>
      </w:divBdr>
    </w:div>
    <w:div w:id="707799664">
      <w:bodyDiv w:val="1"/>
      <w:marLeft w:val="0"/>
      <w:marRight w:val="0"/>
      <w:marTop w:val="0"/>
      <w:marBottom w:val="0"/>
      <w:divBdr>
        <w:top w:val="none" w:sz="0" w:space="0" w:color="auto"/>
        <w:left w:val="none" w:sz="0" w:space="0" w:color="auto"/>
        <w:bottom w:val="none" w:sz="0" w:space="0" w:color="auto"/>
        <w:right w:val="none" w:sz="0" w:space="0" w:color="auto"/>
      </w:divBdr>
    </w:div>
    <w:div w:id="711148123">
      <w:bodyDiv w:val="1"/>
      <w:marLeft w:val="0"/>
      <w:marRight w:val="0"/>
      <w:marTop w:val="0"/>
      <w:marBottom w:val="0"/>
      <w:divBdr>
        <w:top w:val="none" w:sz="0" w:space="0" w:color="auto"/>
        <w:left w:val="none" w:sz="0" w:space="0" w:color="auto"/>
        <w:bottom w:val="none" w:sz="0" w:space="0" w:color="auto"/>
        <w:right w:val="none" w:sz="0" w:space="0" w:color="auto"/>
      </w:divBdr>
    </w:div>
    <w:div w:id="741833436">
      <w:bodyDiv w:val="1"/>
      <w:marLeft w:val="0"/>
      <w:marRight w:val="0"/>
      <w:marTop w:val="0"/>
      <w:marBottom w:val="0"/>
      <w:divBdr>
        <w:top w:val="none" w:sz="0" w:space="0" w:color="auto"/>
        <w:left w:val="none" w:sz="0" w:space="0" w:color="auto"/>
        <w:bottom w:val="none" w:sz="0" w:space="0" w:color="auto"/>
        <w:right w:val="none" w:sz="0" w:space="0" w:color="auto"/>
      </w:divBdr>
    </w:div>
    <w:div w:id="744960175">
      <w:bodyDiv w:val="1"/>
      <w:marLeft w:val="0"/>
      <w:marRight w:val="0"/>
      <w:marTop w:val="0"/>
      <w:marBottom w:val="0"/>
      <w:divBdr>
        <w:top w:val="none" w:sz="0" w:space="0" w:color="auto"/>
        <w:left w:val="none" w:sz="0" w:space="0" w:color="auto"/>
        <w:bottom w:val="none" w:sz="0" w:space="0" w:color="auto"/>
        <w:right w:val="none" w:sz="0" w:space="0" w:color="auto"/>
      </w:divBdr>
    </w:div>
    <w:div w:id="767699348">
      <w:bodyDiv w:val="1"/>
      <w:marLeft w:val="0"/>
      <w:marRight w:val="0"/>
      <w:marTop w:val="0"/>
      <w:marBottom w:val="0"/>
      <w:divBdr>
        <w:top w:val="none" w:sz="0" w:space="0" w:color="auto"/>
        <w:left w:val="none" w:sz="0" w:space="0" w:color="auto"/>
        <w:bottom w:val="none" w:sz="0" w:space="0" w:color="auto"/>
        <w:right w:val="none" w:sz="0" w:space="0" w:color="auto"/>
      </w:divBdr>
    </w:div>
    <w:div w:id="772744739">
      <w:bodyDiv w:val="1"/>
      <w:marLeft w:val="0"/>
      <w:marRight w:val="0"/>
      <w:marTop w:val="0"/>
      <w:marBottom w:val="0"/>
      <w:divBdr>
        <w:top w:val="none" w:sz="0" w:space="0" w:color="auto"/>
        <w:left w:val="none" w:sz="0" w:space="0" w:color="auto"/>
        <w:bottom w:val="none" w:sz="0" w:space="0" w:color="auto"/>
        <w:right w:val="none" w:sz="0" w:space="0" w:color="auto"/>
      </w:divBdr>
    </w:div>
    <w:div w:id="778186437">
      <w:bodyDiv w:val="1"/>
      <w:marLeft w:val="0"/>
      <w:marRight w:val="0"/>
      <w:marTop w:val="0"/>
      <w:marBottom w:val="0"/>
      <w:divBdr>
        <w:top w:val="none" w:sz="0" w:space="0" w:color="auto"/>
        <w:left w:val="none" w:sz="0" w:space="0" w:color="auto"/>
        <w:bottom w:val="none" w:sz="0" w:space="0" w:color="auto"/>
        <w:right w:val="none" w:sz="0" w:space="0" w:color="auto"/>
      </w:divBdr>
    </w:div>
    <w:div w:id="778256466">
      <w:bodyDiv w:val="1"/>
      <w:marLeft w:val="0"/>
      <w:marRight w:val="0"/>
      <w:marTop w:val="0"/>
      <w:marBottom w:val="0"/>
      <w:divBdr>
        <w:top w:val="none" w:sz="0" w:space="0" w:color="auto"/>
        <w:left w:val="none" w:sz="0" w:space="0" w:color="auto"/>
        <w:bottom w:val="none" w:sz="0" w:space="0" w:color="auto"/>
        <w:right w:val="none" w:sz="0" w:space="0" w:color="auto"/>
      </w:divBdr>
    </w:div>
    <w:div w:id="785200004">
      <w:bodyDiv w:val="1"/>
      <w:marLeft w:val="0"/>
      <w:marRight w:val="0"/>
      <w:marTop w:val="0"/>
      <w:marBottom w:val="0"/>
      <w:divBdr>
        <w:top w:val="none" w:sz="0" w:space="0" w:color="auto"/>
        <w:left w:val="none" w:sz="0" w:space="0" w:color="auto"/>
        <w:bottom w:val="none" w:sz="0" w:space="0" w:color="auto"/>
        <w:right w:val="none" w:sz="0" w:space="0" w:color="auto"/>
      </w:divBdr>
    </w:div>
    <w:div w:id="827403408">
      <w:bodyDiv w:val="1"/>
      <w:marLeft w:val="0"/>
      <w:marRight w:val="0"/>
      <w:marTop w:val="0"/>
      <w:marBottom w:val="0"/>
      <w:divBdr>
        <w:top w:val="none" w:sz="0" w:space="0" w:color="auto"/>
        <w:left w:val="none" w:sz="0" w:space="0" w:color="auto"/>
        <w:bottom w:val="none" w:sz="0" w:space="0" w:color="auto"/>
        <w:right w:val="none" w:sz="0" w:space="0" w:color="auto"/>
      </w:divBdr>
      <w:divsChild>
        <w:div w:id="171991956">
          <w:marLeft w:val="0"/>
          <w:marRight w:val="0"/>
          <w:marTop w:val="0"/>
          <w:marBottom w:val="0"/>
          <w:divBdr>
            <w:top w:val="none" w:sz="0" w:space="0" w:color="auto"/>
            <w:left w:val="none" w:sz="0" w:space="0" w:color="auto"/>
            <w:bottom w:val="none" w:sz="0" w:space="0" w:color="auto"/>
            <w:right w:val="none" w:sz="0" w:space="0" w:color="auto"/>
          </w:divBdr>
        </w:div>
        <w:div w:id="491527598">
          <w:marLeft w:val="0"/>
          <w:marRight w:val="0"/>
          <w:marTop w:val="0"/>
          <w:marBottom w:val="0"/>
          <w:divBdr>
            <w:top w:val="none" w:sz="0" w:space="0" w:color="auto"/>
            <w:left w:val="none" w:sz="0" w:space="0" w:color="auto"/>
            <w:bottom w:val="none" w:sz="0" w:space="0" w:color="auto"/>
            <w:right w:val="none" w:sz="0" w:space="0" w:color="auto"/>
          </w:divBdr>
        </w:div>
        <w:div w:id="961112172">
          <w:marLeft w:val="0"/>
          <w:marRight w:val="0"/>
          <w:marTop w:val="0"/>
          <w:marBottom w:val="0"/>
          <w:divBdr>
            <w:top w:val="none" w:sz="0" w:space="0" w:color="auto"/>
            <w:left w:val="none" w:sz="0" w:space="0" w:color="auto"/>
            <w:bottom w:val="none" w:sz="0" w:space="0" w:color="auto"/>
            <w:right w:val="none" w:sz="0" w:space="0" w:color="auto"/>
          </w:divBdr>
        </w:div>
        <w:div w:id="1052654163">
          <w:marLeft w:val="0"/>
          <w:marRight w:val="0"/>
          <w:marTop w:val="0"/>
          <w:marBottom w:val="0"/>
          <w:divBdr>
            <w:top w:val="none" w:sz="0" w:space="0" w:color="auto"/>
            <w:left w:val="none" w:sz="0" w:space="0" w:color="auto"/>
            <w:bottom w:val="none" w:sz="0" w:space="0" w:color="auto"/>
            <w:right w:val="none" w:sz="0" w:space="0" w:color="auto"/>
          </w:divBdr>
        </w:div>
      </w:divsChild>
    </w:div>
    <w:div w:id="841044405">
      <w:bodyDiv w:val="1"/>
      <w:marLeft w:val="0"/>
      <w:marRight w:val="0"/>
      <w:marTop w:val="0"/>
      <w:marBottom w:val="0"/>
      <w:divBdr>
        <w:top w:val="none" w:sz="0" w:space="0" w:color="auto"/>
        <w:left w:val="none" w:sz="0" w:space="0" w:color="auto"/>
        <w:bottom w:val="none" w:sz="0" w:space="0" w:color="auto"/>
        <w:right w:val="none" w:sz="0" w:space="0" w:color="auto"/>
      </w:divBdr>
    </w:div>
    <w:div w:id="846479135">
      <w:bodyDiv w:val="1"/>
      <w:marLeft w:val="0"/>
      <w:marRight w:val="0"/>
      <w:marTop w:val="0"/>
      <w:marBottom w:val="0"/>
      <w:divBdr>
        <w:top w:val="none" w:sz="0" w:space="0" w:color="auto"/>
        <w:left w:val="none" w:sz="0" w:space="0" w:color="auto"/>
        <w:bottom w:val="none" w:sz="0" w:space="0" w:color="auto"/>
        <w:right w:val="none" w:sz="0" w:space="0" w:color="auto"/>
      </w:divBdr>
    </w:div>
    <w:div w:id="865677732">
      <w:bodyDiv w:val="1"/>
      <w:marLeft w:val="0"/>
      <w:marRight w:val="0"/>
      <w:marTop w:val="0"/>
      <w:marBottom w:val="0"/>
      <w:divBdr>
        <w:top w:val="none" w:sz="0" w:space="0" w:color="auto"/>
        <w:left w:val="none" w:sz="0" w:space="0" w:color="auto"/>
        <w:bottom w:val="none" w:sz="0" w:space="0" w:color="auto"/>
        <w:right w:val="none" w:sz="0" w:space="0" w:color="auto"/>
      </w:divBdr>
    </w:div>
    <w:div w:id="885876960">
      <w:bodyDiv w:val="1"/>
      <w:marLeft w:val="0"/>
      <w:marRight w:val="0"/>
      <w:marTop w:val="0"/>
      <w:marBottom w:val="0"/>
      <w:divBdr>
        <w:top w:val="none" w:sz="0" w:space="0" w:color="auto"/>
        <w:left w:val="none" w:sz="0" w:space="0" w:color="auto"/>
        <w:bottom w:val="none" w:sz="0" w:space="0" w:color="auto"/>
        <w:right w:val="none" w:sz="0" w:space="0" w:color="auto"/>
      </w:divBdr>
    </w:div>
    <w:div w:id="888416675">
      <w:bodyDiv w:val="1"/>
      <w:marLeft w:val="0"/>
      <w:marRight w:val="0"/>
      <w:marTop w:val="0"/>
      <w:marBottom w:val="0"/>
      <w:divBdr>
        <w:top w:val="none" w:sz="0" w:space="0" w:color="auto"/>
        <w:left w:val="none" w:sz="0" w:space="0" w:color="auto"/>
        <w:bottom w:val="none" w:sz="0" w:space="0" w:color="auto"/>
        <w:right w:val="none" w:sz="0" w:space="0" w:color="auto"/>
      </w:divBdr>
    </w:div>
    <w:div w:id="892810828">
      <w:bodyDiv w:val="1"/>
      <w:marLeft w:val="0"/>
      <w:marRight w:val="0"/>
      <w:marTop w:val="0"/>
      <w:marBottom w:val="0"/>
      <w:divBdr>
        <w:top w:val="none" w:sz="0" w:space="0" w:color="auto"/>
        <w:left w:val="none" w:sz="0" w:space="0" w:color="auto"/>
        <w:bottom w:val="none" w:sz="0" w:space="0" w:color="auto"/>
        <w:right w:val="none" w:sz="0" w:space="0" w:color="auto"/>
      </w:divBdr>
    </w:div>
    <w:div w:id="896283286">
      <w:bodyDiv w:val="1"/>
      <w:marLeft w:val="0"/>
      <w:marRight w:val="0"/>
      <w:marTop w:val="0"/>
      <w:marBottom w:val="0"/>
      <w:divBdr>
        <w:top w:val="none" w:sz="0" w:space="0" w:color="auto"/>
        <w:left w:val="none" w:sz="0" w:space="0" w:color="auto"/>
        <w:bottom w:val="none" w:sz="0" w:space="0" w:color="auto"/>
        <w:right w:val="none" w:sz="0" w:space="0" w:color="auto"/>
      </w:divBdr>
    </w:div>
    <w:div w:id="910895497">
      <w:bodyDiv w:val="1"/>
      <w:marLeft w:val="0"/>
      <w:marRight w:val="0"/>
      <w:marTop w:val="0"/>
      <w:marBottom w:val="0"/>
      <w:divBdr>
        <w:top w:val="none" w:sz="0" w:space="0" w:color="auto"/>
        <w:left w:val="none" w:sz="0" w:space="0" w:color="auto"/>
        <w:bottom w:val="none" w:sz="0" w:space="0" w:color="auto"/>
        <w:right w:val="none" w:sz="0" w:space="0" w:color="auto"/>
      </w:divBdr>
    </w:div>
    <w:div w:id="915936172">
      <w:bodyDiv w:val="1"/>
      <w:marLeft w:val="0"/>
      <w:marRight w:val="0"/>
      <w:marTop w:val="0"/>
      <w:marBottom w:val="0"/>
      <w:divBdr>
        <w:top w:val="none" w:sz="0" w:space="0" w:color="auto"/>
        <w:left w:val="none" w:sz="0" w:space="0" w:color="auto"/>
        <w:bottom w:val="none" w:sz="0" w:space="0" w:color="auto"/>
        <w:right w:val="none" w:sz="0" w:space="0" w:color="auto"/>
      </w:divBdr>
    </w:div>
    <w:div w:id="921334441">
      <w:bodyDiv w:val="1"/>
      <w:marLeft w:val="0"/>
      <w:marRight w:val="0"/>
      <w:marTop w:val="0"/>
      <w:marBottom w:val="0"/>
      <w:divBdr>
        <w:top w:val="none" w:sz="0" w:space="0" w:color="auto"/>
        <w:left w:val="none" w:sz="0" w:space="0" w:color="auto"/>
        <w:bottom w:val="none" w:sz="0" w:space="0" w:color="auto"/>
        <w:right w:val="none" w:sz="0" w:space="0" w:color="auto"/>
      </w:divBdr>
      <w:divsChild>
        <w:div w:id="471143704">
          <w:marLeft w:val="0"/>
          <w:marRight w:val="0"/>
          <w:marTop w:val="0"/>
          <w:marBottom w:val="0"/>
          <w:divBdr>
            <w:top w:val="none" w:sz="0" w:space="0" w:color="auto"/>
            <w:left w:val="none" w:sz="0" w:space="0" w:color="auto"/>
            <w:bottom w:val="none" w:sz="0" w:space="0" w:color="auto"/>
            <w:right w:val="none" w:sz="0" w:space="0" w:color="auto"/>
          </w:divBdr>
        </w:div>
        <w:div w:id="711854085">
          <w:marLeft w:val="0"/>
          <w:marRight w:val="0"/>
          <w:marTop w:val="0"/>
          <w:marBottom w:val="0"/>
          <w:divBdr>
            <w:top w:val="none" w:sz="0" w:space="0" w:color="auto"/>
            <w:left w:val="none" w:sz="0" w:space="0" w:color="auto"/>
            <w:bottom w:val="none" w:sz="0" w:space="0" w:color="auto"/>
            <w:right w:val="none" w:sz="0" w:space="0" w:color="auto"/>
          </w:divBdr>
        </w:div>
        <w:div w:id="736782467">
          <w:marLeft w:val="0"/>
          <w:marRight w:val="0"/>
          <w:marTop w:val="0"/>
          <w:marBottom w:val="0"/>
          <w:divBdr>
            <w:top w:val="none" w:sz="0" w:space="0" w:color="auto"/>
            <w:left w:val="none" w:sz="0" w:space="0" w:color="auto"/>
            <w:bottom w:val="none" w:sz="0" w:space="0" w:color="auto"/>
            <w:right w:val="none" w:sz="0" w:space="0" w:color="auto"/>
          </w:divBdr>
        </w:div>
        <w:div w:id="1147472968">
          <w:marLeft w:val="0"/>
          <w:marRight w:val="0"/>
          <w:marTop w:val="0"/>
          <w:marBottom w:val="0"/>
          <w:divBdr>
            <w:top w:val="none" w:sz="0" w:space="0" w:color="auto"/>
            <w:left w:val="none" w:sz="0" w:space="0" w:color="auto"/>
            <w:bottom w:val="none" w:sz="0" w:space="0" w:color="auto"/>
            <w:right w:val="none" w:sz="0" w:space="0" w:color="auto"/>
          </w:divBdr>
        </w:div>
      </w:divsChild>
    </w:div>
    <w:div w:id="943003737">
      <w:bodyDiv w:val="1"/>
      <w:marLeft w:val="0"/>
      <w:marRight w:val="0"/>
      <w:marTop w:val="0"/>
      <w:marBottom w:val="0"/>
      <w:divBdr>
        <w:top w:val="none" w:sz="0" w:space="0" w:color="auto"/>
        <w:left w:val="none" w:sz="0" w:space="0" w:color="auto"/>
        <w:bottom w:val="none" w:sz="0" w:space="0" w:color="auto"/>
        <w:right w:val="none" w:sz="0" w:space="0" w:color="auto"/>
      </w:divBdr>
      <w:divsChild>
        <w:div w:id="638925252">
          <w:marLeft w:val="0"/>
          <w:marRight w:val="0"/>
          <w:marTop w:val="0"/>
          <w:marBottom w:val="0"/>
          <w:divBdr>
            <w:top w:val="none" w:sz="0" w:space="0" w:color="auto"/>
            <w:left w:val="none" w:sz="0" w:space="0" w:color="auto"/>
            <w:bottom w:val="none" w:sz="0" w:space="0" w:color="auto"/>
            <w:right w:val="none" w:sz="0" w:space="0" w:color="auto"/>
          </w:divBdr>
        </w:div>
      </w:divsChild>
    </w:div>
    <w:div w:id="962538677">
      <w:bodyDiv w:val="1"/>
      <w:marLeft w:val="0"/>
      <w:marRight w:val="0"/>
      <w:marTop w:val="0"/>
      <w:marBottom w:val="0"/>
      <w:divBdr>
        <w:top w:val="none" w:sz="0" w:space="0" w:color="auto"/>
        <w:left w:val="none" w:sz="0" w:space="0" w:color="auto"/>
        <w:bottom w:val="none" w:sz="0" w:space="0" w:color="auto"/>
        <w:right w:val="none" w:sz="0" w:space="0" w:color="auto"/>
      </w:divBdr>
    </w:div>
    <w:div w:id="988941028">
      <w:bodyDiv w:val="1"/>
      <w:marLeft w:val="0"/>
      <w:marRight w:val="0"/>
      <w:marTop w:val="0"/>
      <w:marBottom w:val="0"/>
      <w:divBdr>
        <w:top w:val="none" w:sz="0" w:space="0" w:color="auto"/>
        <w:left w:val="none" w:sz="0" w:space="0" w:color="auto"/>
        <w:bottom w:val="none" w:sz="0" w:space="0" w:color="auto"/>
        <w:right w:val="none" w:sz="0" w:space="0" w:color="auto"/>
      </w:divBdr>
    </w:div>
    <w:div w:id="990213055">
      <w:bodyDiv w:val="1"/>
      <w:marLeft w:val="0"/>
      <w:marRight w:val="0"/>
      <w:marTop w:val="0"/>
      <w:marBottom w:val="0"/>
      <w:divBdr>
        <w:top w:val="none" w:sz="0" w:space="0" w:color="auto"/>
        <w:left w:val="none" w:sz="0" w:space="0" w:color="auto"/>
        <w:bottom w:val="none" w:sz="0" w:space="0" w:color="auto"/>
        <w:right w:val="none" w:sz="0" w:space="0" w:color="auto"/>
      </w:divBdr>
    </w:div>
    <w:div w:id="1002049675">
      <w:bodyDiv w:val="1"/>
      <w:marLeft w:val="0"/>
      <w:marRight w:val="0"/>
      <w:marTop w:val="0"/>
      <w:marBottom w:val="0"/>
      <w:divBdr>
        <w:top w:val="none" w:sz="0" w:space="0" w:color="auto"/>
        <w:left w:val="none" w:sz="0" w:space="0" w:color="auto"/>
        <w:bottom w:val="none" w:sz="0" w:space="0" w:color="auto"/>
        <w:right w:val="none" w:sz="0" w:space="0" w:color="auto"/>
      </w:divBdr>
    </w:div>
    <w:div w:id="1009285318">
      <w:bodyDiv w:val="1"/>
      <w:marLeft w:val="0"/>
      <w:marRight w:val="0"/>
      <w:marTop w:val="0"/>
      <w:marBottom w:val="0"/>
      <w:divBdr>
        <w:top w:val="none" w:sz="0" w:space="0" w:color="auto"/>
        <w:left w:val="none" w:sz="0" w:space="0" w:color="auto"/>
        <w:bottom w:val="none" w:sz="0" w:space="0" w:color="auto"/>
        <w:right w:val="none" w:sz="0" w:space="0" w:color="auto"/>
      </w:divBdr>
    </w:div>
    <w:div w:id="1014266442">
      <w:bodyDiv w:val="1"/>
      <w:marLeft w:val="0"/>
      <w:marRight w:val="0"/>
      <w:marTop w:val="0"/>
      <w:marBottom w:val="0"/>
      <w:divBdr>
        <w:top w:val="none" w:sz="0" w:space="0" w:color="auto"/>
        <w:left w:val="none" w:sz="0" w:space="0" w:color="auto"/>
        <w:bottom w:val="none" w:sz="0" w:space="0" w:color="auto"/>
        <w:right w:val="none" w:sz="0" w:space="0" w:color="auto"/>
      </w:divBdr>
    </w:div>
    <w:div w:id="1017735506">
      <w:bodyDiv w:val="1"/>
      <w:marLeft w:val="0"/>
      <w:marRight w:val="0"/>
      <w:marTop w:val="0"/>
      <w:marBottom w:val="0"/>
      <w:divBdr>
        <w:top w:val="none" w:sz="0" w:space="0" w:color="auto"/>
        <w:left w:val="none" w:sz="0" w:space="0" w:color="auto"/>
        <w:bottom w:val="none" w:sz="0" w:space="0" w:color="auto"/>
        <w:right w:val="none" w:sz="0" w:space="0" w:color="auto"/>
      </w:divBdr>
    </w:div>
    <w:div w:id="1050766797">
      <w:bodyDiv w:val="1"/>
      <w:marLeft w:val="0"/>
      <w:marRight w:val="0"/>
      <w:marTop w:val="0"/>
      <w:marBottom w:val="0"/>
      <w:divBdr>
        <w:top w:val="none" w:sz="0" w:space="0" w:color="auto"/>
        <w:left w:val="none" w:sz="0" w:space="0" w:color="auto"/>
        <w:bottom w:val="none" w:sz="0" w:space="0" w:color="auto"/>
        <w:right w:val="none" w:sz="0" w:space="0" w:color="auto"/>
      </w:divBdr>
    </w:div>
    <w:div w:id="1068305768">
      <w:bodyDiv w:val="1"/>
      <w:marLeft w:val="0"/>
      <w:marRight w:val="0"/>
      <w:marTop w:val="0"/>
      <w:marBottom w:val="0"/>
      <w:divBdr>
        <w:top w:val="none" w:sz="0" w:space="0" w:color="auto"/>
        <w:left w:val="none" w:sz="0" w:space="0" w:color="auto"/>
        <w:bottom w:val="none" w:sz="0" w:space="0" w:color="auto"/>
        <w:right w:val="none" w:sz="0" w:space="0" w:color="auto"/>
      </w:divBdr>
    </w:div>
    <w:div w:id="1077436218">
      <w:bodyDiv w:val="1"/>
      <w:marLeft w:val="0"/>
      <w:marRight w:val="0"/>
      <w:marTop w:val="0"/>
      <w:marBottom w:val="0"/>
      <w:divBdr>
        <w:top w:val="none" w:sz="0" w:space="0" w:color="auto"/>
        <w:left w:val="none" w:sz="0" w:space="0" w:color="auto"/>
        <w:bottom w:val="none" w:sz="0" w:space="0" w:color="auto"/>
        <w:right w:val="none" w:sz="0" w:space="0" w:color="auto"/>
      </w:divBdr>
    </w:div>
    <w:div w:id="1081176157">
      <w:bodyDiv w:val="1"/>
      <w:marLeft w:val="0"/>
      <w:marRight w:val="0"/>
      <w:marTop w:val="0"/>
      <w:marBottom w:val="0"/>
      <w:divBdr>
        <w:top w:val="none" w:sz="0" w:space="0" w:color="auto"/>
        <w:left w:val="none" w:sz="0" w:space="0" w:color="auto"/>
        <w:bottom w:val="none" w:sz="0" w:space="0" w:color="auto"/>
        <w:right w:val="none" w:sz="0" w:space="0" w:color="auto"/>
      </w:divBdr>
    </w:div>
    <w:div w:id="1083066958">
      <w:bodyDiv w:val="1"/>
      <w:marLeft w:val="0"/>
      <w:marRight w:val="0"/>
      <w:marTop w:val="0"/>
      <w:marBottom w:val="0"/>
      <w:divBdr>
        <w:top w:val="none" w:sz="0" w:space="0" w:color="auto"/>
        <w:left w:val="none" w:sz="0" w:space="0" w:color="auto"/>
        <w:bottom w:val="none" w:sz="0" w:space="0" w:color="auto"/>
        <w:right w:val="none" w:sz="0" w:space="0" w:color="auto"/>
      </w:divBdr>
    </w:div>
    <w:div w:id="1094588665">
      <w:bodyDiv w:val="1"/>
      <w:marLeft w:val="0"/>
      <w:marRight w:val="0"/>
      <w:marTop w:val="0"/>
      <w:marBottom w:val="0"/>
      <w:divBdr>
        <w:top w:val="none" w:sz="0" w:space="0" w:color="auto"/>
        <w:left w:val="none" w:sz="0" w:space="0" w:color="auto"/>
        <w:bottom w:val="none" w:sz="0" w:space="0" w:color="auto"/>
        <w:right w:val="none" w:sz="0" w:space="0" w:color="auto"/>
      </w:divBdr>
    </w:div>
    <w:div w:id="1106999908">
      <w:bodyDiv w:val="1"/>
      <w:marLeft w:val="0"/>
      <w:marRight w:val="0"/>
      <w:marTop w:val="0"/>
      <w:marBottom w:val="0"/>
      <w:divBdr>
        <w:top w:val="none" w:sz="0" w:space="0" w:color="auto"/>
        <w:left w:val="none" w:sz="0" w:space="0" w:color="auto"/>
        <w:bottom w:val="none" w:sz="0" w:space="0" w:color="auto"/>
        <w:right w:val="none" w:sz="0" w:space="0" w:color="auto"/>
      </w:divBdr>
    </w:div>
    <w:div w:id="1108232899">
      <w:bodyDiv w:val="1"/>
      <w:marLeft w:val="0"/>
      <w:marRight w:val="0"/>
      <w:marTop w:val="0"/>
      <w:marBottom w:val="0"/>
      <w:divBdr>
        <w:top w:val="none" w:sz="0" w:space="0" w:color="auto"/>
        <w:left w:val="none" w:sz="0" w:space="0" w:color="auto"/>
        <w:bottom w:val="none" w:sz="0" w:space="0" w:color="auto"/>
        <w:right w:val="none" w:sz="0" w:space="0" w:color="auto"/>
      </w:divBdr>
    </w:div>
    <w:div w:id="1108547956">
      <w:bodyDiv w:val="1"/>
      <w:marLeft w:val="0"/>
      <w:marRight w:val="0"/>
      <w:marTop w:val="0"/>
      <w:marBottom w:val="0"/>
      <w:divBdr>
        <w:top w:val="none" w:sz="0" w:space="0" w:color="auto"/>
        <w:left w:val="none" w:sz="0" w:space="0" w:color="auto"/>
        <w:bottom w:val="none" w:sz="0" w:space="0" w:color="auto"/>
        <w:right w:val="none" w:sz="0" w:space="0" w:color="auto"/>
      </w:divBdr>
    </w:div>
    <w:div w:id="1109010910">
      <w:bodyDiv w:val="1"/>
      <w:marLeft w:val="0"/>
      <w:marRight w:val="0"/>
      <w:marTop w:val="0"/>
      <w:marBottom w:val="0"/>
      <w:divBdr>
        <w:top w:val="none" w:sz="0" w:space="0" w:color="auto"/>
        <w:left w:val="none" w:sz="0" w:space="0" w:color="auto"/>
        <w:bottom w:val="none" w:sz="0" w:space="0" w:color="auto"/>
        <w:right w:val="none" w:sz="0" w:space="0" w:color="auto"/>
      </w:divBdr>
    </w:div>
    <w:div w:id="1124156951">
      <w:bodyDiv w:val="1"/>
      <w:marLeft w:val="0"/>
      <w:marRight w:val="0"/>
      <w:marTop w:val="0"/>
      <w:marBottom w:val="0"/>
      <w:divBdr>
        <w:top w:val="none" w:sz="0" w:space="0" w:color="auto"/>
        <w:left w:val="none" w:sz="0" w:space="0" w:color="auto"/>
        <w:bottom w:val="none" w:sz="0" w:space="0" w:color="auto"/>
        <w:right w:val="none" w:sz="0" w:space="0" w:color="auto"/>
      </w:divBdr>
    </w:div>
    <w:div w:id="1129468165">
      <w:bodyDiv w:val="1"/>
      <w:marLeft w:val="0"/>
      <w:marRight w:val="0"/>
      <w:marTop w:val="0"/>
      <w:marBottom w:val="0"/>
      <w:divBdr>
        <w:top w:val="none" w:sz="0" w:space="0" w:color="auto"/>
        <w:left w:val="none" w:sz="0" w:space="0" w:color="auto"/>
        <w:bottom w:val="none" w:sz="0" w:space="0" w:color="auto"/>
        <w:right w:val="none" w:sz="0" w:space="0" w:color="auto"/>
      </w:divBdr>
    </w:div>
    <w:div w:id="1145779326">
      <w:bodyDiv w:val="1"/>
      <w:marLeft w:val="0"/>
      <w:marRight w:val="0"/>
      <w:marTop w:val="0"/>
      <w:marBottom w:val="0"/>
      <w:divBdr>
        <w:top w:val="none" w:sz="0" w:space="0" w:color="auto"/>
        <w:left w:val="none" w:sz="0" w:space="0" w:color="auto"/>
        <w:bottom w:val="none" w:sz="0" w:space="0" w:color="auto"/>
        <w:right w:val="none" w:sz="0" w:space="0" w:color="auto"/>
      </w:divBdr>
    </w:div>
    <w:div w:id="1151143773">
      <w:bodyDiv w:val="1"/>
      <w:marLeft w:val="0"/>
      <w:marRight w:val="0"/>
      <w:marTop w:val="0"/>
      <w:marBottom w:val="0"/>
      <w:divBdr>
        <w:top w:val="none" w:sz="0" w:space="0" w:color="auto"/>
        <w:left w:val="none" w:sz="0" w:space="0" w:color="auto"/>
        <w:bottom w:val="none" w:sz="0" w:space="0" w:color="auto"/>
        <w:right w:val="none" w:sz="0" w:space="0" w:color="auto"/>
      </w:divBdr>
    </w:div>
    <w:div w:id="1153107364">
      <w:bodyDiv w:val="1"/>
      <w:marLeft w:val="0"/>
      <w:marRight w:val="0"/>
      <w:marTop w:val="0"/>
      <w:marBottom w:val="0"/>
      <w:divBdr>
        <w:top w:val="none" w:sz="0" w:space="0" w:color="auto"/>
        <w:left w:val="none" w:sz="0" w:space="0" w:color="auto"/>
        <w:bottom w:val="none" w:sz="0" w:space="0" w:color="auto"/>
        <w:right w:val="none" w:sz="0" w:space="0" w:color="auto"/>
      </w:divBdr>
    </w:div>
    <w:div w:id="1163858810">
      <w:bodyDiv w:val="1"/>
      <w:marLeft w:val="0"/>
      <w:marRight w:val="0"/>
      <w:marTop w:val="0"/>
      <w:marBottom w:val="0"/>
      <w:divBdr>
        <w:top w:val="none" w:sz="0" w:space="0" w:color="auto"/>
        <w:left w:val="none" w:sz="0" w:space="0" w:color="auto"/>
        <w:bottom w:val="none" w:sz="0" w:space="0" w:color="auto"/>
        <w:right w:val="none" w:sz="0" w:space="0" w:color="auto"/>
      </w:divBdr>
    </w:div>
    <w:div w:id="1186288262">
      <w:bodyDiv w:val="1"/>
      <w:marLeft w:val="0"/>
      <w:marRight w:val="0"/>
      <w:marTop w:val="0"/>
      <w:marBottom w:val="0"/>
      <w:divBdr>
        <w:top w:val="none" w:sz="0" w:space="0" w:color="auto"/>
        <w:left w:val="none" w:sz="0" w:space="0" w:color="auto"/>
        <w:bottom w:val="none" w:sz="0" w:space="0" w:color="auto"/>
        <w:right w:val="none" w:sz="0" w:space="0" w:color="auto"/>
      </w:divBdr>
    </w:div>
    <w:div w:id="1189875274">
      <w:bodyDiv w:val="1"/>
      <w:marLeft w:val="0"/>
      <w:marRight w:val="0"/>
      <w:marTop w:val="0"/>
      <w:marBottom w:val="0"/>
      <w:divBdr>
        <w:top w:val="none" w:sz="0" w:space="0" w:color="auto"/>
        <w:left w:val="none" w:sz="0" w:space="0" w:color="auto"/>
        <w:bottom w:val="none" w:sz="0" w:space="0" w:color="auto"/>
        <w:right w:val="none" w:sz="0" w:space="0" w:color="auto"/>
      </w:divBdr>
    </w:div>
    <w:div w:id="1205020051">
      <w:bodyDiv w:val="1"/>
      <w:marLeft w:val="0"/>
      <w:marRight w:val="0"/>
      <w:marTop w:val="0"/>
      <w:marBottom w:val="0"/>
      <w:divBdr>
        <w:top w:val="none" w:sz="0" w:space="0" w:color="auto"/>
        <w:left w:val="none" w:sz="0" w:space="0" w:color="auto"/>
        <w:bottom w:val="none" w:sz="0" w:space="0" w:color="auto"/>
        <w:right w:val="none" w:sz="0" w:space="0" w:color="auto"/>
      </w:divBdr>
    </w:div>
    <w:div w:id="1207526381">
      <w:bodyDiv w:val="1"/>
      <w:marLeft w:val="0"/>
      <w:marRight w:val="0"/>
      <w:marTop w:val="0"/>
      <w:marBottom w:val="0"/>
      <w:divBdr>
        <w:top w:val="none" w:sz="0" w:space="0" w:color="auto"/>
        <w:left w:val="none" w:sz="0" w:space="0" w:color="auto"/>
        <w:bottom w:val="none" w:sz="0" w:space="0" w:color="auto"/>
        <w:right w:val="none" w:sz="0" w:space="0" w:color="auto"/>
      </w:divBdr>
    </w:div>
    <w:div w:id="1217089617">
      <w:bodyDiv w:val="1"/>
      <w:marLeft w:val="0"/>
      <w:marRight w:val="0"/>
      <w:marTop w:val="0"/>
      <w:marBottom w:val="0"/>
      <w:divBdr>
        <w:top w:val="none" w:sz="0" w:space="0" w:color="auto"/>
        <w:left w:val="none" w:sz="0" w:space="0" w:color="auto"/>
        <w:bottom w:val="none" w:sz="0" w:space="0" w:color="auto"/>
        <w:right w:val="none" w:sz="0" w:space="0" w:color="auto"/>
      </w:divBdr>
    </w:div>
    <w:div w:id="1218980777">
      <w:bodyDiv w:val="1"/>
      <w:marLeft w:val="0"/>
      <w:marRight w:val="0"/>
      <w:marTop w:val="0"/>
      <w:marBottom w:val="0"/>
      <w:divBdr>
        <w:top w:val="none" w:sz="0" w:space="0" w:color="auto"/>
        <w:left w:val="none" w:sz="0" w:space="0" w:color="auto"/>
        <w:bottom w:val="none" w:sz="0" w:space="0" w:color="auto"/>
        <w:right w:val="none" w:sz="0" w:space="0" w:color="auto"/>
      </w:divBdr>
    </w:div>
    <w:div w:id="1228687537">
      <w:bodyDiv w:val="1"/>
      <w:marLeft w:val="0"/>
      <w:marRight w:val="0"/>
      <w:marTop w:val="0"/>
      <w:marBottom w:val="0"/>
      <w:divBdr>
        <w:top w:val="none" w:sz="0" w:space="0" w:color="auto"/>
        <w:left w:val="none" w:sz="0" w:space="0" w:color="auto"/>
        <w:bottom w:val="none" w:sz="0" w:space="0" w:color="auto"/>
        <w:right w:val="none" w:sz="0" w:space="0" w:color="auto"/>
      </w:divBdr>
    </w:div>
    <w:div w:id="1233002718">
      <w:bodyDiv w:val="1"/>
      <w:marLeft w:val="0"/>
      <w:marRight w:val="0"/>
      <w:marTop w:val="0"/>
      <w:marBottom w:val="0"/>
      <w:divBdr>
        <w:top w:val="none" w:sz="0" w:space="0" w:color="auto"/>
        <w:left w:val="none" w:sz="0" w:space="0" w:color="auto"/>
        <w:bottom w:val="none" w:sz="0" w:space="0" w:color="auto"/>
        <w:right w:val="none" w:sz="0" w:space="0" w:color="auto"/>
      </w:divBdr>
    </w:div>
    <w:div w:id="1236011412">
      <w:bodyDiv w:val="1"/>
      <w:marLeft w:val="0"/>
      <w:marRight w:val="0"/>
      <w:marTop w:val="0"/>
      <w:marBottom w:val="0"/>
      <w:divBdr>
        <w:top w:val="none" w:sz="0" w:space="0" w:color="auto"/>
        <w:left w:val="none" w:sz="0" w:space="0" w:color="auto"/>
        <w:bottom w:val="none" w:sz="0" w:space="0" w:color="auto"/>
        <w:right w:val="none" w:sz="0" w:space="0" w:color="auto"/>
      </w:divBdr>
    </w:div>
    <w:div w:id="1264266382">
      <w:bodyDiv w:val="1"/>
      <w:marLeft w:val="0"/>
      <w:marRight w:val="0"/>
      <w:marTop w:val="0"/>
      <w:marBottom w:val="0"/>
      <w:divBdr>
        <w:top w:val="none" w:sz="0" w:space="0" w:color="auto"/>
        <w:left w:val="none" w:sz="0" w:space="0" w:color="auto"/>
        <w:bottom w:val="none" w:sz="0" w:space="0" w:color="auto"/>
        <w:right w:val="none" w:sz="0" w:space="0" w:color="auto"/>
      </w:divBdr>
      <w:divsChild>
        <w:div w:id="121465919">
          <w:marLeft w:val="0"/>
          <w:marRight w:val="0"/>
          <w:marTop w:val="0"/>
          <w:marBottom w:val="0"/>
          <w:divBdr>
            <w:top w:val="none" w:sz="0" w:space="0" w:color="auto"/>
            <w:left w:val="none" w:sz="0" w:space="0" w:color="auto"/>
            <w:bottom w:val="none" w:sz="0" w:space="0" w:color="auto"/>
            <w:right w:val="none" w:sz="0" w:space="0" w:color="auto"/>
          </w:divBdr>
        </w:div>
        <w:div w:id="845829038">
          <w:marLeft w:val="0"/>
          <w:marRight w:val="0"/>
          <w:marTop w:val="0"/>
          <w:marBottom w:val="0"/>
          <w:divBdr>
            <w:top w:val="none" w:sz="0" w:space="0" w:color="auto"/>
            <w:left w:val="none" w:sz="0" w:space="0" w:color="auto"/>
            <w:bottom w:val="none" w:sz="0" w:space="0" w:color="auto"/>
            <w:right w:val="none" w:sz="0" w:space="0" w:color="auto"/>
          </w:divBdr>
        </w:div>
        <w:div w:id="1715157336">
          <w:marLeft w:val="0"/>
          <w:marRight w:val="0"/>
          <w:marTop w:val="0"/>
          <w:marBottom w:val="0"/>
          <w:divBdr>
            <w:top w:val="none" w:sz="0" w:space="0" w:color="auto"/>
            <w:left w:val="none" w:sz="0" w:space="0" w:color="auto"/>
            <w:bottom w:val="none" w:sz="0" w:space="0" w:color="auto"/>
            <w:right w:val="none" w:sz="0" w:space="0" w:color="auto"/>
          </w:divBdr>
        </w:div>
        <w:div w:id="1958633389">
          <w:marLeft w:val="0"/>
          <w:marRight w:val="0"/>
          <w:marTop w:val="0"/>
          <w:marBottom w:val="0"/>
          <w:divBdr>
            <w:top w:val="none" w:sz="0" w:space="0" w:color="auto"/>
            <w:left w:val="none" w:sz="0" w:space="0" w:color="auto"/>
            <w:bottom w:val="none" w:sz="0" w:space="0" w:color="auto"/>
            <w:right w:val="none" w:sz="0" w:space="0" w:color="auto"/>
          </w:divBdr>
        </w:div>
      </w:divsChild>
    </w:div>
    <w:div w:id="1275020280">
      <w:bodyDiv w:val="1"/>
      <w:marLeft w:val="0"/>
      <w:marRight w:val="0"/>
      <w:marTop w:val="0"/>
      <w:marBottom w:val="0"/>
      <w:divBdr>
        <w:top w:val="none" w:sz="0" w:space="0" w:color="auto"/>
        <w:left w:val="none" w:sz="0" w:space="0" w:color="auto"/>
        <w:bottom w:val="none" w:sz="0" w:space="0" w:color="auto"/>
        <w:right w:val="none" w:sz="0" w:space="0" w:color="auto"/>
      </w:divBdr>
    </w:div>
    <w:div w:id="1277714269">
      <w:bodyDiv w:val="1"/>
      <w:marLeft w:val="0"/>
      <w:marRight w:val="0"/>
      <w:marTop w:val="0"/>
      <w:marBottom w:val="0"/>
      <w:divBdr>
        <w:top w:val="none" w:sz="0" w:space="0" w:color="auto"/>
        <w:left w:val="none" w:sz="0" w:space="0" w:color="auto"/>
        <w:bottom w:val="none" w:sz="0" w:space="0" w:color="auto"/>
        <w:right w:val="none" w:sz="0" w:space="0" w:color="auto"/>
      </w:divBdr>
    </w:div>
    <w:div w:id="1314067375">
      <w:bodyDiv w:val="1"/>
      <w:marLeft w:val="0"/>
      <w:marRight w:val="0"/>
      <w:marTop w:val="0"/>
      <w:marBottom w:val="0"/>
      <w:divBdr>
        <w:top w:val="none" w:sz="0" w:space="0" w:color="auto"/>
        <w:left w:val="none" w:sz="0" w:space="0" w:color="auto"/>
        <w:bottom w:val="none" w:sz="0" w:space="0" w:color="auto"/>
        <w:right w:val="none" w:sz="0" w:space="0" w:color="auto"/>
      </w:divBdr>
    </w:div>
    <w:div w:id="1315060259">
      <w:bodyDiv w:val="1"/>
      <w:marLeft w:val="0"/>
      <w:marRight w:val="0"/>
      <w:marTop w:val="0"/>
      <w:marBottom w:val="0"/>
      <w:divBdr>
        <w:top w:val="none" w:sz="0" w:space="0" w:color="auto"/>
        <w:left w:val="none" w:sz="0" w:space="0" w:color="auto"/>
        <w:bottom w:val="none" w:sz="0" w:space="0" w:color="auto"/>
        <w:right w:val="none" w:sz="0" w:space="0" w:color="auto"/>
      </w:divBdr>
    </w:div>
    <w:div w:id="1330325958">
      <w:bodyDiv w:val="1"/>
      <w:marLeft w:val="0"/>
      <w:marRight w:val="0"/>
      <w:marTop w:val="0"/>
      <w:marBottom w:val="0"/>
      <w:divBdr>
        <w:top w:val="none" w:sz="0" w:space="0" w:color="auto"/>
        <w:left w:val="none" w:sz="0" w:space="0" w:color="auto"/>
        <w:bottom w:val="none" w:sz="0" w:space="0" w:color="auto"/>
        <w:right w:val="none" w:sz="0" w:space="0" w:color="auto"/>
      </w:divBdr>
    </w:div>
    <w:div w:id="1334837517">
      <w:bodyDiv w:val="1"/>
      <w:marLeft w:val="0"/>
      <w:marRight w:val="0"/>
      <w:marTop w:val="0"/>
      <w:marBottom w:val="0"/>
      <w:divBdr>
        <w:top w:val="none" w:sz="0" w:space="0" w:color="auto"/>
        <w:left w:val="none" w:sz="0" w:space="0" w:color="auto"/>
        <w:bottom w:val="none" w:sz="0" w:space="0" w:color="auto"/>
        <w:right w:val="none" w:sz="0" w:space="0" w:color="auto"/>
      </w:divBdr>
    </w:div>
    <w:div w:id="1348827509">
      <w:bodyDiv w:val="1"/>
      <w:marLeft w:val="0"/>
      <w:marRight w:val="0"/>
      <w:marTop w:val="0"/>
      <w:marBottom w:val="0"/>
      <w:divBdr>
        <w:top w:val="none" w:sz="0" w:space="0" w:color="auto"/>
        <w:left w:val="none" w:sz="0" w:space="0" w:color="auto"/>
        <w:bottom w:val="none" w:sz="0" w:space="0" w:color="auto"/>
        <w:right w:val="none" w:sz="0" w:space="0" w:color="auto"/>
      </w:divBdr>
    </w:div>
    <w:div w:id="1354267583">
      <w:bodyDiv w:val="1"/>
      <w:marLeft w:val="0"/>
      <w:marRight w:val="0"/>
      <w:marTop w:val="0"/>
      <w:marBottom w:val="0"/>
      <w:divBdr>
        <w:top w:val="none" w:sz="0" w:space="0" w:color="auto"/>
        <w:left w:val="none" w:sz="0" w:space="0" w:color="auto"/>
        <w:bottom w:val="none" w:sz="0" w:space="0" w:color="auto"/>
        <w:right w:val="none" w:sz="0" w:space="0" w:color="auto"/>
      </w:divBdr>
    </w:div>
    <w:div w:id="1378748500">
      <w:bodyDiv w:val="1"/>
      <w:marLeft w:val="0"/>
      <w:marRight w:val="0"/>
      <w:marTop w:val="0"/>
      <w:marBottom w:val="0"/>
      <w:divBdr>
        <w:top w:val="none" w:sz="0" w:space="0" w:color="auto"/>
        <w:left w:val="none" w:sz="0" w:space="0" w:color="auto"/>
        <w:bottom w:val="none" w:sz="0" w:space="0" w:color="auto"/>
        <w:right w:val="none" w:sz="0" w:space="0" w:color="auto"/>
      </w:divBdr>
      <w:divsChild>
        <w:div w:id="406877791">
          <w:marLeft w:val="0"/>
          <w:marRight w:val="0"/>
          <w:marTop w:val="0"/>
          <w:marBottom w:val="0"/>
          <w:divBdr>
            <w:top w:val="none" w:sz="0" w:space="0" w:color="auto"/>
            <w:left w:val="none" w:sz="0" w:space="0" w:color="auto"/>
            <w:bottom w:val="none" w:sz="0" w:space="0" w:color="auto"/>
            <w:right w:val="none" w:sz="0" w:space="0" w:color="auto"/>
          </w:divBdr>
          <w:divsChild>
            <w:div w:id="46536066">
              <w:marLeft w:val="0"/>
              <w:marRight w:val="0"/>
              <w:marTop w:val="0"/>
              <w:marBottom w:val="0"/>
              <w:divBdr>
                <w:top w:val="none" w:sz="0" w:space="0" w:color="auto"/>
                <w:left w:val="none" w:sz="0" w:space="0" w:color="auto"/>
                <w:bottom w:val="none" w:sz="0" w:space="0" w:color="auto"/>
                <w:right w:val="none" w:sz="0" w:space="0" w:color="auto"/>
              </w:divBdr>
            </w:div>
            <w:div w:id="426459542">
              <w:marLeft w:val="0"/>
              <w:marRight w:val="0"/>
              <w:marTop w:val="0"/>
              <w:marBottom w:val="0"/>
              <w:divBdr>
                <w:top w:val="none" w:sz="0" w:space="0" w:color="auto"/>
                <w:left w:val="none" w:sz="0" w:space="0" w:color="auto"/>
                <w:bottom w:val="none" w:sz="0" w:space="0" w:color="auto"/>
                <w:right w:val="none" w:sz="0" w:space="0" w:color="auto"/>
              </w:divBdr>
            </w:div>
            <w:div w:id="1205950427">
              <w:marLeft w:val="0"/>
              <w:marRight w:val="0"/>
              <w:marTop w:val="0"/>
              <w:marBottom w:val="0"/>
              <w:divBdr>
                <w:top w:val="none" w:sz="0" w:space="0" w:color="auto"/>
                <w:left w:val="none" w:sz="0" w:space="0" w:color="auto"/>
                <w:bottom w:val="none" w:sz="0" w:space="0" w:color="auto"/>
                <w:right w:val="none" w:sz="0" w:space="0" w:color="auto"/>
              </w:divBdr>
            </w:div>
            <w:div w:id="1579090796">
              <w:marLeft w:val="0"/>
              <w:marRight w:val="0"/>
              <w:marTop w:val="0"/>
              <w:marBottom w:val="0"/>
              <w:divBdr>
                <w:top w:val="none" w:sz="0" w:space="0" w:color="auto"/>
                <w:left w:val="none" w:sz="0" w:space="0" w:color="auto"/>
                <w:bottom w:val="none" w:sz="0" w:space="0" w:color="auto"/>
                <w:right w:val="none" w:sz="0" w:space="0" w:color="auto"/>
              </w:divBdr>
            </w:div>
          </w:divsChild>
        </w:div>
        <w:div w:id="1044135032">
          <w:marLeft w:val="0"/>
          <w:marRight w:val="0"/>
          <w:marTop w:val="0"/>
          <w:marBottom w:val="0"/>
          <w:divBdr>
            <w:top w:val="none" w:sz="0" w:space="0" w:color="auto"/>
            <w:left w:val="none" w:sz="0" w:space="0" w:color="auto"/>
            <w:bottom w:val="none" w:sz="0" w:space="0" w:color="auto"/>
            <w:right w:val="none" w:sz="0" w:space="0" w:color="auto"/>
          </w:divBdr>
        </w:div>
      </w:divsChild>
    </w:div>
    <w:div w:id="1382554921">
      <w:bodyDiv w:val="1"/>
      <w:marLeft w:val="0"/>
      <w:marRight w:val="0"/>
      <w:marTop w:val="0"/>
      <w:marBottom w:val="0"/>
      <w:divBdr>
        <w:top w:val="none" w:sz="0" w:space="0" w:color="auto"/>
        <w:left w:val="none" w:sz="0" w:space="0" w:color="auto"/>
        <w:bottom w:val="none" w:sz="0" w:space="0" w:color="auto"/>
        <w:right w:val="none" w:sz="0" w:space="0" w:color="auto"/>
      </w:divBdr>
    </w:div>
    <w:div w:id="1384211595">
      <w:bodyDiv w:val="1"/>
      <w:marLeft w:val="0"/>
      <w:marRight w:val="0"/>
      <w:marTop w:val="0"/>
      <w:marBottom w:val="0"/>
      <w:divBdr>
        <w:top w:val="none" w:sz="0" w:space="0" w:color="auto"/>
        <w:left w:val="none" w:sz="0" w:space="0" w:color="auto"/>
        <w:bottom w:val="none" w:sz="0" w:space="0" w:color="auto"/>
        <w:right w:val="none" w:sz="0" w:space="0" w:color="auto"/>
      </w:divBdr>
    </w:div>
    <w:div w:id="1385327156">
      <w:bodyDiv w:val="1"/>
      <w:marLeft w:val="0"/>
      <w:marRight w:val="0"/>
      <w:marTop w:val="0"/>
      <w:marBottom w:val="0"/>
      <w:divBdr>
        <w:top w:val="none" w:sz="0" w:space="0" w:color="auto"/>
        <w:left w:val="none" w:sz="0" w:space="0" w:color="auto"/>
        <w:bottom w:val="none" w:sz="0" w:space="0" w:color="auto"/>
        <w:right w:val="none" w:sz="0" w:space="0" w:color="auto"/>
      </w:divBdr>
    </w:div>
    <w:div w:id="1429692342">
      <w:bodyDiv w:val="1"/>
      <w:marLeft w:val="0"/>
      <w:marRight w:val="0"/>
      <w:marTop w:val="0"/>
      <w:marBottom w:val="0"/>
      <w:divBdr>
        <w:top w:val="none" w:sz="0" w:space="0" w:color="auto"/>
        <w:left w:val="none" w:sz="0" w:space="0" w:color="auto"/>
        <w:bottom w:val="none" w:sz="0" w:space="0" w:color="auto"/>
        <w:right w:val="none" w:sz="0" w:space="0" w:color="auto"/>
      </w:divBdr>
    </w:div>
    <w:div w:id="1444033746">
      <w:bodyDiv w:val="1"/>
      <w:marLeft w:val="0"/>
      <w:marRight w:val="0"/>
      <w:marTop w:val="0"/>
      <w:marBottom w:val="0"/>
      <w:divBdr>
        <w:top w:val="none" w:sz="0" w:space="0" w:color="auto"/>
        <w:left w:val="none" w:sz="0" w:space="0" w:color="auto"/>
        <w:bottom w:val="none" w:sz="0" w:space="0" w:color="auto"/>
        <w:right w:val="none" w:sz="0" w:space="0" w:color="auto"/>
      </w:divBdr>
    </w:div>
    <w:div w:id="1444568699">
      <w:bodyDiv w:val="1"/>
      <w:marLeft w:val="0"/>
      <w:marRight w:val="0"/>
      <w:marTop w:val="0"/>
      <w:marBottom w:val="0"/>
      <w:divBdr>
        <w:top w:val="none" w:sz="0" w:space="0" w:color="auto"/>
        <w:left w:val="none" w:sz="0" w:space="0" w:color="auto"/>
        <w:bottom w:val="none" w:sz="0" w:space="0" w:color="auto"/>
        <w:right w:val="none" w:sz="0" w:space="0" w:color="auto"/>
      </w:divBdr>
    </w:div>
    <w:div w:id="1466971090">
      <w:bodyDiv w:val="1"/>
      <w:marLeft w:val="0"/>
      <w:marRight w:val="0"/>
      <w:marTop w:val="0"/>
      <w:marBottom w:val="0"/>
      <w:divBdr>
        <w:top w:val="none" w:sz="0" w:space="0" w:color="auto"/>
        <w:left w:val="none" w:sz="0" w:space="0" w:color="auto"/>
        <w:bottom w:val="none" w:sz="0" w:space="0" w:color="auto"/>
        <w:right w:val="none" w:sz="0" w:space="0" w:color="auto"/>
      </w:divBdr>
    </w:div>
    <w:div w:id="1467698668">
      <w:bodyDiv w:val="1"/>
      <w:marLeft w:val="0"/>
      <w:marRight w:val="0"/>
      <w:marTop w:val="0"/>
      <w:marBottom w:val="0"/>
      <w:divBdr>
        <w:top w:val="none" w:sz="0" w:space="0" w:color="auto"/>
        <w:left w:val="none" w:sz="0" w:space="0" w:color="auto"/>
        <w:bottom w:val="none" w:sz="0" w:space="0" w:color="auto"/>
        <w:right w:val="none" w:sz="0" w:space="0" w:color="auto"/>
      </w:divBdr>
    </w:div>
    <w:div w:id="1473055439">
      <w:bodyDiv w:val="1"/>
      <w:marLeft w:val="0"/>
      <w:marRight w:val="0"/>
      <w:marTop w:val="0"/>
      <w:marBottom w:val="0"/>
      <w:divBdr>
        <w:top w:val="none" w:sz="0" w:space="0" w:color="auto"/>
        <w:left w:val="none" w:sz="0" w:space="0" w:color="auto"/>
        <w:bottom w:val="none" w:sz="0" w:space="0" w:color="auto"/>
        <w:right w:val="none" w:sz="0" w:space="0" w:color="auto"/>
      </w:divBdr>
    </w:div>
    <w:div w:id="1477261423">
      <w:bodyDiv w:val="1"/>
      <w:marLeft w:val="0"/>
      <w:marRight w:val="0"/>
      <w:marTop w:val="0"/>
      <w:marBottom w:val="0"/>
      <w:divBdr>
        <w:top w:val="none" w:sz="0" w:space="0" w:color="auto"/>
        <w:left w:val="none" w:sz="0" w:space="0" w:color="auto"/>
        <w:bottom w:val="none" w:sz="0" w:space="0" w:color="auto"/>
        <w:right w:val="none" w:sz="0" w:space="0" w:color="auto"/>
      </w:divBdr>
    </w:div>
    <w:div w:id="1479345997">
      <w:bodyDiv w:val="1"/>
      <w:marLeft w:val="0"/>
      <w:marRight w:val="0"/>
      <w:marTop w:val="0"/>
      <w:marBottom w:val="0"/>
      <w:divBdr>
        <w:top w:val="none" w:sz="0" w:space="0" w:color="auto"/>
        <w:left w:val="none" w:sz="0" w:space="0" w:color="auto"/>
        <w:bottom w:val="none" w:sz="0" w:space="0" w:color="auto"/>
        <w:right w:val="none" w:sz="0" w:space="0" w:color="auto"/>
      </w:divBdr>
    </w:div>
    <w:div w:id="1483890550">
      <w:bodyDiv w:val="1"/>
      <w:marLeft w:val="0"/>
      <w:marRight w:val="0"/>
      <w:marTop w:val="0"/>
      <w:marBottom w:val="0"/>
      <w:divBdr>
        <w:top w:val="none" w:sz="0" w:space="0" w:color="auto"/>
        <w:left w:val="none" w:sz="0" w:space="0" w:color="auto"/>
        <w:bottom w:val="none" w:sz="0" w:space="0" w:color="auto"/>
        <w:right w:val="none" w:sz="0" w:space="0" w:color="auto"/>
      </w:divBdr>
    </w:div>
    <w:div w:id="1493985375">
      <w:bodyDiv w:val="1"/>
      <w:marLeft w:val="0"/>
      <w:marRight w:val="0"/>
      <w:marTop w:val="0"/>
      <w:marBottom w:val="0"/>
      <w:divBdr>
        <w:top w:val="none" w:sz="0" w:space="0" w:color="auto"/>
        <w:left w:val="none" w:sz="0" w:space="0" w:color="auto"/>
        <w:bottom w:val="none" w:sz="0" w:space="0" w:color="auto"/>
        <w:right w:val="none" w:sz="0" w:space="0" w:color="auto"/>
      </w:divBdr>
    </w:div>
    <w:div w:id="1495145558">
      <w:bodyDiv w:val="1"/>
      <w:marLeft w:val="0"/>
      <w:marRight w:val="0"/>
      <w:marTop w:val="0"/>
      <w:marBottom w:val="0"/>
      <w:divBdr>
        <w:top w:val="none" w:sz="0" w:space="0" w:color="auto"/>
        <w:left w:val="none" w:sz="0" w:space="0" w:color="auto"/>
        <w:bottom w:val="none" w:sz="0" w:space="0" w:color="auto"/>
        <w:right w:val="none" w:sz="0" w:space="0" w:color="auto"/>
      </w:divBdr>
    </w:div>
    <w:div w:id="1502769896">
      <w:bodyDiv w:val="1"/>
      <w:marLeft w:val="0"/>
      <w:marRight w:val="0"/>
      <w:marTop w:val="0"/>
      <w:marBottom w:val="0"/>
      <w:divBdr>
        <w:top w:val="none" w:sz="0" w:space="0" w:color="auto"/>
        <w:left w:val="none" w:sz="0" w:space="0" w:color="auto"/>
        <w:bottom w:val="none" w:sz="0" w:space="0" w:color="auto"/>
        <w:right w:val="none" w:sz="0" w:space="0" w:color="auto"/>
      </w:divBdr>
    </w:div>
    <w:div w:id="1520503638">
      <w:bodyDiv w:val="1"/>
      <w:marLeft w:val="0"/>
      <w:marRight w:val="0"/>
      <w:marTop w:val="0"/>
      <w:marBottom w:val="0"/>
      <w:divBdr>
        <w:top w:val="none" w:sz="0" w:space="0" w:color="auto"/>
        <w:left w:val="none" w:sz="0" w:space="0" w:color="auto"/>
        <w:bottom w:val="none" w:sz="0" w:space="0" w:color="auto"/>
        <w:right w:val="none" w:sz="0" w:space="0" w:color="auto"/>
      </w:divBdr>
    </w:div>
    <w:div w:id="1524633794">
      <w:bodyDiv w:val="1"/>
      <w:marLeft w:val="0"/>
      <w:marRight w:val="0"/>
      <w:marTop w:val="0"/>
      <w:marBottom w:val="0"/>
      <w:divBdr>
        <w:top w:val="none" w:sz="0" w:space="0" w:color="auto"/>
        <w:left w:val="none" w:sz="0" w:space="0" w:color="auto"/>
        <w:bottom w:val="none" w:sz="0" w:space="0" w:color="auto"/>
        <w:right w:val="none" w:sz="0" w:space="0" w:color="auto"/>
      </w:divBdr>
    </w:div>
    <w:div w:id="1528641299">
      <w:bodyDiv w:val="1"/>
      <w:marLeft w:val="0"/>
      <w:marRight w:val="0"/>
      <w:marTop w:val="0"/>
      <w:marBottom w:val="0"/>
      <w:divBdr>
        <w:top w:val="none" w:sz="0" w:space="0" w:color="auto"/>
        <w:left w:val="none" w:sz="0" w:space="0" w:color="auto"/>
        <w:bottom w:val="none" w:sz="0" w:space="0" w:color="auto"/>
        <w:right w:val="none" w:sz="0" w:space="0" w:color="auto"/>
      </w:divBdr>
    </w:div>
    <w:div w:id="1529290585">
      <w:bodyDiv w:val="1"/>
      <w:marLeft w:val="0"/>
      <w:marRight w:val="0"/>
      <w:marTop w:val="0"/>
      <w:marBottom w:val="0"/>
      <w:divBdr>
        <w:top w:val="none" w:sz="0" w:space="0" w:color="auto"/>
        <w:left w:val="none" w:sz="0" w:space="0" w:color="auto"/>
        <w:bottom w:val="none" w:sz="0" w:space="0" w:color="auto"/>
        <w:right w:val="none" w:sz="0" w:space="0" w:color="auto"/>
      </w:divBdr>
    </w:div>
    <w:div w:id="1548375096">
      <w:bodyDiv w:val="1"/>
      <w:marLeft w:val="0"/>
      <w:marRight w:val="0"/>
      <w:marTop w:val="0"/>
      <w:marBottom w:val="0"/>
      <w:divBdr>
        <w:top w:val="none" w:sz="0" w:space="0" w:color="auto"/>
        <w:left w:val="none" w:sz="0" w:space="0" w:color="auto"/>
        <w:bottom w:val="none" w:sz="0" w:space="0" w:color="auto"/>
        <w:right w:val="none" w:sz="0" w:space="0" w:color="auto"/>
      </w:divBdr>
    </w:div>
    <w:div w:id="1561943258">
      <w:bodyDiv w:val="1"/>
      <w:marLeft w:val="0"/>
      <w:marRight w:val="0"/>
      <w:marTop w:val="0"/>
      <w:marBottom w:val="0"/>
      <w:divBdr>
        <w:top w:val="none" w:sz="0" w:space="0" w:color="auto"/>
        <w:left w:val="none" w:sz="0" w:space="0" w:color="auto"/>
        <w:bottom w:val="none" w:sz="0" w:space="0" w:color="auto"/>
        <w:right w:val="none" w:sz="0" w:space="0" w:color="auto"/>
      </w:divBdr>
    </w:div>
    <w:div w:id="1576935672">
      <w:bodyDiv w:val="1"/>
      <w:marLeft w:val="0"/>
      <w:marRight w:val="0"/>
      <w:marTop w:val="0"/>
      <w:marBottom w:val="0"/>
      <w:divBdr>
        <w:top w:val="none" w:sz="0" w:space="0" w:color="auto"/>
        <w:left w:val="none" w:sz="0" w:space="0" w:color="auto"/>
        <w:bottom w:val="none" w:sz="0" w:space="0" w:color="auto"/>
        <w:right w:val="none" w:sz="0" w:space="0" w:color="auto"/>
      </w:divBdr>
    </w:div>
    <w:div w:id="1593976875">
      <w:bodyDiv w:val="1"/>
      <w:marLeft w:val="0"/>
      <w:marRight w:val="0"/>
      <w:marTop w:val="0"/>
      <w:marBottom w:val="0"/>
      <w:divBdr>
        <w:top w:val="none" w:sz="0" w:space="0" w:color="auto"/>
        <w:left w:val="none" w:sz="0" w:space="0" w:color="auto"/>
        <w:bottom w:val="none" w:sz="0" w:space="0" w:color="auto"/>
        <w:right w:val="none" w:sz="0" w:space="0" w:color="auto"/>
      </w:divBdr>
    </w:div>
    <w:div w:id="1598825434">
      <w:bodyDiv w:val="1"/>
      <w:marLeft w:val="0"/>
      <w:marRight w:val="0"/>
      <w:marTop w:val="0"/>
      <w:marBottom w:val="0"/>
      <w:divBdr>
        <w:top w:val="none" w:sz="0" w:space="0" w:color="auto"/>
        <w:left w:val="none" w:sz="0" w:space="0" w:color="auto"/>
        <w:bottom w:val="none" w:sz="0" w:space="0" w:color="auto"/>
        <w:right w:val="none" w:sz="0" w:space="0" w:color="auto"/>
      </w:divBdr>
    </w:div>
    <w:div w:id="1611082727">
      <w:bodyDiv w:val="1"/>
      <w:marLeft w:val="0"/>
      <w:marRight w:val="0"/>
      <w:marTop w:val="0"/>
      <w:marBottom w:val="0"/>
      <w:divBdr>
        <w:top w:val="none" w:sz="0" w:space="0" w:color="auto"/>
        <w:left w:val="none" w:sz="0" w:space="0" w:color="auto"/>
        <w:bottom w:val="none" w:sz="0" w:space="0" w:color="auto"/>
        <w:right w:val="none" w:sz="0" w:space="0" w:color="auto"/>
      </w:divBdr>
    </w:div>
    <w:div w:id="1635713743">
      <w:bodyDiv w:val="1"/>
      <w:marLeft w:val="0"/>
      <w:marRight w:val="0"/>
      <w:marTop w:val="0"/>
      <w:marBottom w:val="0"/>
      <w:divBdr>
        <w:top w:val="none" w:sz="0" w:space="0" w:color="auto"/>
        <w:left w:val="none" w:sz="0" w:space="0" w:color="auto"/>
        <w:bottom w:val="none" w:sz="0" w:space="0" w:color="auto"/>
        <w:right w:val="none" w:sz="0" w:space="0" w:color="auto"/>
      </w:divBdr>
    </w:div>
    <w:div w:id="1642421176">
      <w:bodyDiv w:val="1"/>
      <w:marLeft w:val="0"/>
      <w:marRight w:val="0"/>
      <w:marTop w:val="0"/>
      <w:marBottom w:val="0"/>
      <w:divBdr>
        <w:top w:val="none" w:sz="0" w:space="0" w:color="auto"/>
        <w:left w:val="none" w:sz="0" w:space="0" w:color="auto"/>
        <w:bottom w:val="none" w:sz="0" w:space="0" w:color="auto"/>
        <w:right w:val="none" w:sz="0" w:space="0" w:color="auto"/>
      </w:divBdr>
    </w:div>
    <w:div w:id="1650136989">
      <w:bodyDiv w:val="1"/>
      <w:marLeft w:val="0"/>
      <w:marRight w:val="0"/>
      <w:marTop w:val="0"/>
      <w:marBottom w:val="0"/>
      <w:divBdr>
        <w:top w:val="none" w:sz="0" w:space="0" w:color="auto"/>
        <w:left w:val="none" w:sz="0" w:space="0" w:color="auto"/>
        <w:bottom w:val="none" w:sz="0" w:space="0" w:color="auto"/>
        <w:right w:val="none" w:sz="0" w:space="0" w:color="auto"/>
      </w:divBdr>
    </w:div>
    <w:div w:id="1651518915">
      <w:bodyDiv w:val="1"/>
      <w:marLeft w:val="0"/>
      <w:marRight w:val="0"/>
      <w:marTop w:val="0"/>
      <w:marBottom w:val="0"/>
      <w:divBdr>
        <w:top w:val="none" w:sz="0" w:space="0" w:color="auto"/>
        <w:left w:val="none" w:sz="0" w:space="0" w:color="auto"/>
        <w:bottom w:val="none" w:sz="0" w:space="0" w:color="auto"/>
        <w:right w:val="none" w:sz="0" w:space="0" w:color="auto"/>
      </w:divBdr>
    </w:div>
    <w:div w:id="1663119647">
      <w:bodyDiv w:val="1"/>
      <w:marLeft w:val="0"/>
      <w:marRight w:val="0"/>
      <w:marTop w:val="0"/>
      <w:marBottom w:val="0"/>
      <w:divBdr>
        <w:top w:val="none" w:sz="0" w:space="0" w:color="auto"/>
        <w:left w:val="none" w:sz="0" w:space="0" w:color="auto"/>
        <w:bottom w:val="none" w:sz="0" w:space="0" w:color="auto"/>
        <w:right w:val="none" w:sz="0" w:space="0" w:color="auto"/>
      </w:divBdr>
    </w:div>
    <w:div w:id="1683778353">
      <w:bodyDiv w:val="1"/>
      <w:marLeft w:val="0"/>
      <w:marRight w:val="0"/>
      <w:marTop w:val="0"/>
      <w:marBottom w:val="0"/>
      <w:divBdr>
        <w:top w:val="none" w:sz="0" w:space="0" w:color="auto"/>
        <w:left w:val="none" w:sz="0" w:space="0" w:color="auto"/>
        <w:bottom w:val="none" w:sz="0" w:space="0" w:color="auto"/>
        <w:right w:val="none" w:sz="0" w:space="0" w:color="auto"/>
      </w:divBdr>
    </w:div>
    <w:div w:id="1693871740">
      <w:bodyDiv w:val="1"/>
      <w:marLeft w:val="0"/>
      <w:marRight w:val="0"/>
      <w:marTop w:val="0"/>
      <w:marBottom w:val="0"/>
      <w:divBdr>
        <w:top w:val="none" w:sz="0" w:space="0" w:color="auto"/>
        <w:left w:val="none" w:sz="0" w:space="0" w:color="auto"/>
        <w:bottom w:val="none" w:sz="0" w:space="0" w:color="auto"/>
        <w:right w:val="none" w:sz="0" w:space="0" w:color="auto"/>
      </w:divBdr>
    </w:div>
    <w:div w:id="1716808137">
      <w:bodyDiv w:val="1"/>
      <w:marLeft w:val="0"/>
      <w:marRight w:val="0"/>
      <w:marTop w:val="0"/>
      <w:marBottom w:val="0"/>
      <w:divBdr>
        <w:top w:val="none" w:sz="0" w:space="0" w:color="auto"/>
        <w:left w:val="none" w:sz="0" w:space="0" w:color="auto"/>
        <w:bottom w:val="none" w:sz="0" w:space="0" w:color="auto"/>
        <w:right w:val="none" w:sz="0" w:space="0" w:color="auto"/>
      </w:divBdr>
    </w:div>
    <w:div w:id="1723139426">
      <w:bodyDiv w:val="1"/>
      <w:marLeft w:val="0"/>
      <w:marRight w:val="0"/>
      <w:marTop w:val="0"/>
      <w:marBottom w:val="0"/>
      <w:divBdr>
        <w:top w:val="none" w:sz="0" w:space="0" w:color="auto"/>
        <w:left w:val="none" w:sz="0" w:space="0" w:color="auto"/>
        <w:bottom w:val="none" w:sz="0" w:space="0" w:color="auto"/>
        <w:right w:val="none" w:sz="0" w:space="0" w:color="auto"/>
      </w:divBdr>
    </w:div>
    <w:div w:id="1726218263">
      <w:bodyDiv w:val="1"/>
      <w:marLeft w:val="0"/>
      <w:marRight w:val="0"/>
      <w:marTop w:val="0"/>
      <w:marBottom w:val="0"/>
      <w:divBdr>
        <w:top w:val="none" w:sz="0" w:space="0" w:color="auto"/>
        <w:left w:val="none" w:sz="0" w:space="0" w:color="auto"/>
        <w:bottom w:val="none" w:sz="0" w:space="0" w:color="auto"/>
        <w:right w:val="none" w:sz="0" w:space="0" w:color="auto"/>
      </w:divBdr>
    </w:div>
    <w:div w:id="1738481277">
      <w:bodyDiv w:val="1"/>
      <w:marLeft w:val="0"/>
      <w:marRight w:val="0"/>
      <w:marTop w:val="0"/>
      <w:marBottom w:val="0"/>
      <w:divBdr>
        <w:top w:val="none" w:sz="0" w:space="0" w:color="auto"/>
        <w:left w:val="none" w:sz="0" w:space="0" w:color="auto"/>
        <w:bottom w:val="none" w:sz="0" w:space="0" w:color="auto"/>
        <w:right w:val="none" w:sz="0" w:space="0" w:color="auto"/>
      </w:divBdr>
    </w:div>
    <w:div w:id="1755735732">
      <w:bodyDiv w:val="1"/>
      <w:marLeft w:val="0"/>
      <w:marRight w:val="0"/>
      <w:marTop w:val="0"/>
      <w:marBottom w:val="0"/>
      <w:divBdr>
        <w:top w:val="none" w:sz="0" w:space="0" w:color="auto"/>
        <w:left w:val="none" w:sz="0" w:space="0" w:color="auto"/>
        <w:bottom w:val="none" w:sz="0" w:space="0" w:color="auto"/>
        <w:right w:val="none" w:sz="0" w:space="0" w:color="auto"/>
      </w:divBdr>
    </w:div>
    <w:div w:id="1769620769">
      <w:bodyDiv w:val="1"/>
      <w:marLeft w:val="0"/>
      <w:marRight w:val="0"/>
      <w:marTop w:val="0"/>
      <w:marBottom w:val="0"/>
      <w:divBdr>
        <w:top w:val="none" w:sz="0" w:space="0" w:color="auto"/>
        <w:left w:val="none" w:sz="0" w:space="0" w:color="auto"/>
        <w:bottom w:val="none" w:sz="0" w:space="0" w:color="auto"/>
        <w:right w:val="none" w:sz="0" w:space="0" w:color="auto"/>
      </w:divBdr>
      <w:divsChild>
        <w:div w:id="1025520486">
          <w:marLeft w:val="0"/>
          <w:marRight w:val="0"/>
          <w:marTop w:val="0"/>
          <w:marBottom w:val="0"/>
          <w:divBdr>
            <w:top w:val="none" w:sz="0" w:space="0" w:color="auto"/>
            <w:left w:val="none" w:sz="0" w:space="0" w:color="auto"/>
            <w:bottom w:val="none" w:sz="0" w:space="0" w:color="auto"/>
            <w:right w:val="none" w:sz="0" w:space="0" w:color="auto"/>
          </w:divBdr>
        </w:div>
      </w:divsChild>
    </w:div>
    <w:div w:id="1790079517">
      <w:bodyDiv w:val="1"/>
      <w:marLeft w:val="0"/>
      <w:marRight w:val="0"/>
      <w:marTop w:val="0"/>
      <w:marBottom w:val="0"/>
      <w:divBdr>
        <w:top w:val="none" w:sz="0" w:space="0" w:color="auto"/>
        <w:left w:val="none" w:sz="0" w:space="0" w:color="auto"/>
        <w:bottom w:val="none" w:sz="0" w:space="0" w:color="auto"/>
        <w:right w:val="none" w:sz="0" w:space="0" w:color="auto"/>
      </w:divBdr>
    </w:div>
    <w:div w:id="1817915129">
      <w:bodyDiv w:val="1"/>
      <w:marLeft w:val="0"/>
      <w:marRight w:val="0"/>
      <w:marTop w:val="0"/>
      <w:marBottom w:val="0"/>
      <w:divBdr>
        <w:top w:val="none" w:sz="0" w:space="0" w:color="auto"/>
        <w:left w:val="none" w:sz="0" w:space="0" w:color="auto"/>
        <w:bottom w:val="none" w:sz="0" w:space="0" w:color="auto"/>
        <w:right w:val="none" w:sz="0" w:space="0" w:color="auto"/>
      </w:divBdr>
    </w:div>
    <w:div w:id="1830755415">
      <w:bodyDiv w:val="1"/>
      <w:marLeft w:val="0"/>
      <w:marRight w:val="0"/>
      <w:marTop w:val="0"/>
      <w:marBottom w:val="0"/>
      <w:divBdr>
        <w:top w:val="none" w:sz="0" w:space="0" w:color="auto"/>
        <w:left w:val="none" w:sz="0" w:space="0" w:color="auto"/>
        <w:bottom w:val="none" w:sz="0" w:space="0" w:color="auto"/>
        <w:right w:val="none" w:sz="0" w:space="0" w:color="auto"/>
      </w:divBdr>
    </w:div>
    <w:div w:id="1840730205">
      <w:bodyDiv w:val="1"/>
      <w:marLeft w:val="0"/>
      <w:marRight w:val="0"/>
      <w:marTop w:val="0"/>
      <w:marBottom w:val="0"/>
      <w:divBdr>
        <w:top w:val="none" w:sz="0" w:space="0" w:color="auto"/>
        <w:left w:val="none" w:sz="0" w:space="0" w:color="auto"/>
        <w:bottom w:val="none" w:sz="0" w:space="0" w:color="auto"/>
        <w:right w:val="none" w:sz="0" w:space="0" w:color="auto"/>
      </w:divBdr>
    </w:div>
    <w:div w:id="1845125582">
      <w:bodyDiv w:val="1"/>
      <w:marLeft w:val="0"/>
      <w:marRight w:val="0"/>
      <w:marTop w:val="0"/>
      <w:marBottom w:val="0"/>
      <w:divBdr>
        <w:top w:val="none" w:sz="0" w:space="0" w:color="auto"/>
        <w:left w:val="none" w:sz="0" w:space="0" w:color="auto"/>
        <w:bottom w:val="none" w:sz="0" w:space="0" w:color="auto"/>
        <w:right w:val="none" w:sz="0" w:space="0" w:color="auto"/>
      </w:divBdr>
    </w:div>
    <w:div w:id="1862549053">
      <w:bodyDiv w:val="1"/>
      <w:marLeft w:val="0"/>
      <w:marRight w:val="0"/>
      <w:marTop w:val="0"/>
      <w:marBottom w:val="0"/>
      <w:divBdr>
        <w:top w:val="none" w:sz="0" w:space="0" w:color="auto"/>
        <w:left w:val="none" w:sz="0" w:space="0" w:color="auto"/>
        <w:bottom w:val="none" w:sz="0" w:space="0" w:color="auto"/>
        <w:right w:val="none" w:sz="0" w:space="0" w:color="auto"/>
      </w:divBdr>
    </w:div>
    <w:div w:id="1869562449">
      <w:bodyDiv w:val="1"/>
      <w:marLeft w:val="0"/>
      <w:marRight w:val="0"/>
      <w:marTop w:val="0"/>
      <w:marBottom w:val="0"/>
      <w:divBdr>
        <w:top w:val="none" w:sz="0" w:space="0" w:color="auto"/>
        <w:left w:val="none" w:sz="0" w:space="0" w:color="auto"/>
        <w:bottom w:val="none" w:sz="0" w:space="0" w:color="auto"/>
        <w:right w:val="none" w:sz="0" w:space="0" w:color="auto"/>
      </w:divBdr>
    </w:div>
    <w:div w:id="1892299486">
      <w:bodyDiv w:val="1"/>
      <w:marLeft w:val="0"/>
      <w:marRight w:val="0"/>
      <w:marTop w:val="0"/>
      <w:marBottom w:val="0"/>
      <w:divBdr>
        <w:top w:val="none" w:sz="0" w:space="0" w:color="auto"/>
        <w:left w:val="none" w:sz="0" w:space="0" w:color="auto"/>
        <w:bottom w:val="none" w:sz="0" w:space="0" w:color="auto"/>
        <w:right w:val="none" w:sz="0" w:space="0" w:color="auto"/>
      </w:divBdr>
    </w:div>
    <w:div w:id="1908614393">
      <w:bodyDiv w:val="1"/>
      <w:marLeft w:val="0"/>
      <w:marRight w:val="0"/>
      <w:marTop w:val="0"/>
      <w:marBottom w:val="0"/>
      <w:divBdr>
        <w:top w:val="none" w:sz="0" w:space="0" w:color="auto"/>
        <w:left w:val="none" w:sz="0" w:space="0" w:color="auto"/>
        <w:bottom w:val="none" w:sz="0" w:space="0" w:color="auto"/>
        <w:right w:val="none" w:sz="0" w:space="0" w:color="auto"/>
      </w:divBdr>
    </w:div>
    <w:div w:id="1922330828">
      <w:bodyDiv w:val="1"/>
      <w:marLeft w:val="0"/>
      <w:marRight w:val="0"/>
      <w:marTop w:val="0"/>
      <w:marBottom w:val="0"/>
      <w:divBdr>
        <w:top w:val="none" w:sz="0" w:space="0" w:color="auto"/>
        <w:left w:val="none" w:sz="0" w:space="0" w:color="auto"/>
        <w:bottom w:val="none" w:sz="0" w:space="0" w:color="auto"/>
        <w:right w:val="none" w:sz="0" w:space="0" w:color="auto"/>
      </w:divBdr>
    </w:div>
    <w:div w:id="1924294536">
      <w:bodyDiv w:val="1"/>
      <w:marLeft w:val="0"/>
      <w:marRight w:val="0"/>
      <w:marTop w:val="0"/>
      <w:marBottom w:val="0"/>
      <w:divBdr>
        <w:top w:val="none" w:sz="0" w:space="0" w:color="auto"/>
        <w:left w:val="none" w:sz="0" w:space="0" w:color="auto"/>
        <w:bottom w:val="none" w:sz="0" w:space="0" w:color="auto"/>
        <w:right w:val="none" w:sz="0" w:space="0" w:color="auto"/>
      </w:divBdr>
      <w:divsChild>
        <w:div w:id="906497191">
          <w:marLeft w:val="0"/>
          <w:marRight w:val="0"/>
          <w:marTop w:val="0"/>
          <w:marBottom w:val="0"/>
          <w:divBdr>
            <w:top w:val="none" w:sz="0" w:space="0" w:color="auto"/>
            <w:left w:val="none" w:sz="0" w:space="0" w:color="auto"/>
            <w:bottom w:val="none" w:sz="0" w:space="0" w:color="auto"/>
            <w:right w:val="none" w:sz="0" w:space="0" w:color="auto"/>
          </w:divBdr>
        </w:div>
      </w:divsChild>
    </w:div>
    <w:div w:id="1929388562">
      <w:bodyDiv w:val="1"/>
      <w:marLeft w:val="0"/>
      <w:marRight w:val="0"/>
      <w:marTop w:val="0"/>
      <w:marBottom w:val="0"/>
      <w:divBdr>
        <w:top w:val="none" w:sz="0" w:space="0" w:color="auto"/>
        <w:left w:val="none" w:sz="0" w:space="0" w:color="auto"/>
        <w:bottom w:val="none" w:sz="0" w:space="0" w:color="auto"/>
        <w:right w:val="none" w:sz="0" w:space="0" w:color="auto"/>
      </w:divBdr>
      <w:divsChild>
        <w:div w:id="1716540191">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 w:id="1929577129">
      <w:bodyDiv w:val="1"/>
      <w:marLeft w:val="0"/>
      <w:marRight w:val="0"/>
      <w:marTop w:val="0"/>
      <w:marBottom w:val="0"/>
      <w:divBdr>
        <w:top w:val="none" w:sz="0" w:space="0" w:color="auto"/>
        <w:left w:val="none" w:sz="0" w:space="0" w:color="auto"/>
        <w:bottom w:val="none" w:sz="0" w:space="0" w:color="auto"/>
        <w:right w:val="none" w:sz="0" w:space="0" w:color="auto"/>
      </w:divBdr>
    </w:div>
    <w:div w:id="1957640613">
      <w:bodyDiv w:val="1"/>
      <w:marLeft w:val="0"/>
      <w:marRight w:val="0"/>
      <w:marTop w:val="0"/>
      <w:marBottom w:val="0"/>
      <w:divBdr>
        <w:top w:val="none" w:sz="0" w:space="0" w:color="auto"/>
        <w:left w:val="none" w:sz="0" w:space="0" w:color="auto"/>
        <w:bottom w:val="none" w:sz="0" w:space="0" w:color="auto"/>
        <w:right w:val="none" w:sz="0" w:space="0" w:color="auto"/>
      </w:divBdr>
    </w:div>
    <w:div w:id="1958640054">
      <w:bodyDiv w:val="1"/>
      <w:marLeft w:val="0"/>
      <w:marRight w:val="0"/>
      <w:marTop w:val="0"/>
      <w:marBottom w:val="0"/>
      <w:divBdr>
        <w:top w:val="none" w:sz="0" w:space="0" w:color="auto"/>
        <w:left w:val="none" w:sz="0" w:space="0" w:color="auto"/>
        <w:bottom w:val="none" w:sz="0" w:space="0" w:color="auto"/>
        <w:right w:val="none" w:sz="0" w:space="0" w:color="auto"/>
      </w:divBdr>
    </w:div>
    <w:div w:id="1998653425">
      <w:bodyDiv w:val="1"/>
      <w:marLeft w:val="0"/>
      <w:marRight w:val="0"/>
      <w:marTop w:val="0"/>
      <w:marBottom w:val="0"/>
      <w:divBdr>
        <w:top w:val="none" w:sz="0" w:space="0" w:color="auto"/>
        <w:left w:val="none" w:sz="0" w:space="0" w:color="auto"/>
        <w:bottom w:val="none" w:sz="0" w:space="0" w:color="auto"/>
        <w:right w:val="none" w:sz="0" w:space="0" w:color="auto"/>
      </w:divBdr>
    </w:div>
    <w:div w:id="2007315657">
      <w:bodyDiv w:val="1"/>
      <w:marLeft w:val="0"/>
      <w:marRight w:val="0"/>
      <w:marTop w:val="0"/>
      <w:marBottom w:val="0"/>
      <w:divBdr>
        <w:top w:val="none" w:sz="0" w:space="0" w:color="auto"/>
        <w:left w:val="none" w:sz="0" w:space="0" w:color="auto"/>
        <w:bottom w:val="none" w:sz="0" w:space="0" w:color="auto"/>
        <w:right w:val="none" w:sz="0" w:space="0" w:color="auto"/>
      </w:divBdr>
    </w:div>
    <w:div w:id="2016492831">
      <w:bodyDiv w:val="1"/>
      <w:marLeft w:val="0"/>
      <w:marRight w:val="0"/>
      <w:marTop w:val="0"/>
      <w:marBottom w:val="0"/>
      <w:divBdr>
        <w:top w:val="none" w:sz="0" w:space="0" w:color="auto"/>
        <w:left w:val="none" w:sz="0" w:space="0" w:color="auto"/>
        <w:bottom w:val="none" w:sz="0" w:space="0" w:color="auto"/>
        <w:right w:val="none" w:sz="0" w:space="0" w:color="auto"/>
      </w:divBdr>
    </w:div>
    <w:div w:id="2018849266">
      <w:bodyDiv w:val="1"/>
      <w:marLeft w:val="0"/>
      <w:marRight w:val="0"/>
      <w:marTop w:val="0"/>
      <w:marBottom w:val="0"/>
      <w:divBdr>
        <w:top w:val="none" w:sz="0" w:space="0" w:color="auto"/>
        <w:left w:val="none" w:sz="0" w:space="0" w:color="auto"/>
        <w:bottom w:val="none" w:sz="0" w:space="0" w:color="auto"/>
        <w:right w:val="none" w:sz="0" w:space="0" w:color="auto"/>
      </w:divBdr>
    </w:div>
    <w:div w:id="2020112633">
      <w:bodyDiv w:val="1"/>
      <w:marLeft w:val="0"/>
      <w:marRight w:val="0"/>
      <w:marTop w:val="0"/>
      <w:marBottom w:val="0"/>
      <w:divBdr>
        <w:top w:val="none" w:sz="0" w:space="0" w:color="auto"/>
        <w:left w:val="none" w:sz="0" w:space="0" w:color="auto"/>
        <w:bottom w:val="none" w:sz="0" w:space="0" w:color="auto"/>
        <w:right w:val="none" w:sz="0" w:space="0" w:color="auto"/>
      </w:divBdr>
    </w:div>
    <w:div w:id="2044018183">
      <w:bodyDiv w:val="1"/>
      <w:marLeft w:val="0"/>
      <w:marRight w:val="0"/>
      <w:marTop w:val="0"/>
      <w:marBottom w:val="0"/>
      <w:divBdr>
        <w:top w:val="none" w:sz="0" w:space="0" w:color="auto"/>
        <w:left w:val="none" w:sz="0" w:space="0" w:color="auto"/>
        <w:bottom w:val="none" w:sz="0" w:space="0" w:color="auto"/>
        <w:right w:val="none" w:sz="0" w:space="0" w:color="auto"/>
      </w:divBdr>
    </w:div>
    <w:div w:id="2046251697">
      <w:bodyDiv w:val="1"/>
      <w:marLeft w:val="0"/>
      <w:marRight w:val="0"/>
      <w:marTop w:val="0"/>
      <w:marBottom w:val="0"/>
      <w:divBdr>
        <w:top w:val="none" w:sz="0" w:space="0" w:color="auto"/>
        <w:left w:val="none" w:sz="0" w:space="0" w:color="auto"/>
        <w:bottom w:val="none" w:sz="0" w:space="0" w:color="auto"/>
        <w:right w:val="none" w:sz="0" w:space="0" w:color="auto"/>
      </w:divBdr>
    </w:div>
    <w:div w:id="2057509643">
      <w:bodyDiv w:val="1"/>
      <w:marLeft w:val="0"/>
      <w:marRight w:val="0"/>
      <w:marTop w:val="0"/>
      <w:marBottom w:val="0"/>
      <w:divBdr>
        <w:top w:val="none" w:sz="0" w:space="0" w:color="auto"/>
        <w:left w:val="none" w:sz="0" w:space="0" w:color="auto"/>
        <w:bottom w:val="none" w:sz="0" w:space="0" w:color="auto"/>
        <w:right w:val="none" w:sz="0" w:space="0" w:color="auto"/>
      </w:divBdr>
    </w:div>
    <w:div w:id="2069381259">
      <w:bodyDiv w:val="1"/>
      <w:marLeft w:val="0"/>
      <w:marRight w:val="0"/>
      <w:marTop w:val="0"/>
      <w:marBottom w:val="0"/>
      <w:divBdr>
        <w:top w:val="none" w:sz="0" w:space="0" w:color="auto"/>
        <w:left w:val="none" w:sz="0" w:space="0" w:color="auto"/>
        <w:bottom w:val="none" w:sz="0" w:space="0" w:color="auto"/>
        <w:right w:val="none" w:sz="0" w:space="0" w:color="auto"/>
      </w:divBdr>
    </w:div>
    <w:div w:id="2081056545">
      <w:bodyDiv w:val="1"/>
      <w:marLeft w:val="0"/>
      <w:marRight w:val="0"/>
      <w:marTop w:val="0"/>
      <w:marBottom w:val="0"/>
      <w:divBdr>
        <w:top w:val="none" w:sz="0" w:space="0" w:color="auto"/>
        <w:left w:val="none" w:sz="0" w:space="0" w:color="auto"/>
        <w:bottom w:val="none" w:sz="0" w:space="0" w:color="auto"/>
        <w:right w:val="none" w:sz="0" w:space="0" w:color="auto"/>
      </w:divBdr>
    </w:div>
    <w:div w:id="2098942021">
      <w:bodyDiv w:val="1"/>
      <w:marLeft w:val="0"/>
      <w:marRight w:val="0"/>
      <w:marTop w:val="0"/>
      <w:marBottom w:val="0"/>
      <w:divBdr>
        <w:top w:val="none" w:sz="0" w:space="0" w:color="auto"/>
        <w:left w:val="none" w:sz="0" w:space="0" w:color="auto"/>
        <w:bottom w:val="none" w:sz="0" w:space="0" w:color="auto"/>
        <w:right w:val="none" w:sz="0" w:space="0" w:color="auto"/>
      </w:divBdr>
      <w:divsChild>
        <w:div w:id="492650090">
          <w:marLeft w:val="0"/>
          <w:marRight w:val="0"/>
          <w:marTop w:val="0"/>
          <w:marBottom w:val="0"/>
          <w:divBdr>
            <w:top w:val="none" w:sz="0" w:space="0" w:color="auto"/>
            <w:left w:val="none" w:sz="0" w:space="0" w:color="auto"/>
            <w:bottom w:val="none" w:sz="0" w:space="0" w:color="auto"/>
            <w:right w:val="none" w:sz="0" w:space="0" w:color="auto"/>
          </w:divBdr>
        </w:div>
      </w:divsChild>
    </w:div>
    <w:div w:id="2117866296">
      <w:bodyDiv w:val="1"/>
      <w:marLeft w:val="0"/>
      <w:marRight w:val="0"/>
      <w:marTop w:val="0"/>
      <w:marBottom w:val="0"/>
      <w:divBdr>
        <w:top w:val="none" w:sz="0" w:space="0" w:color="auto"/>
        <w:left w:val="none" w:sz="0" w:space="0" w:color="auto"/>
        <w:bottom w:val="none" w:sz="0" w:space="0" w:color="auto"/>
        <w:right w:val="none" w:sz="0" w:space="0" w:color="auto"/>
      </w:divBdr>
    </w:div>
    <w:div w:id="2118599303">
      <w:bodyDiv w:val="1"/>
      <w:marLeft w:val="0"/>
      <w:marRight w:val="0"/>
      <w:marTop w:val="0"/>
      <w:marBottom w:val="0"/>
      <w:divBdr>
        <w:top w:val="none" w:sz="0" w:space="0" w:color="auto"/>
        <w:left w:val="none" w:sz="0" w:space="0" w:color="auto"/>
        <w:bottom w:val="none" w:sz="0" w:space="0" w:color="auto"/>
        <w:right w:val="none" w:sz="0" w:space="0" w:color="auto"/>
      </w:divBdr>
    </w:div>
    <w:div w:id="2144732627">
      <w:bodyDiv w:val="1"/>
      <w:marLeft w:val="0"/>
      <w:marRight w:val="0"/>
      <w:marTop w:val="0"/>
      <w:marBottom w:val="0"/>
      <w:divBdr>
        <w:top w:val="none" w:sz="0" w:space="0" w:color="auto"/>
        <w:left w:val="none" w:sz="0" w:space="0" w:color="auto"/>
        <w:bottom w:val="none" w:sz="0" w:space="0" w:color="auto"/>
        <w:right w:val="none" w:sz="0" w:space="0" w:color="auto"/>
      </w:divBdr>
    </w:div>
    <w:div w:id="214488360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euc-word-edit.officeapps.live.com/we/wordeditorframe.aspx?ui=pl%2DPL&amp;rs=pl%2DPL&amp;wopisrc=https%3A%2F%2Fzmpol.sharepoint.com%2Fsites%2FS_CWD%2F_vti_bin%2Fwopi.ashx%2Ffiles%2Ff013025c08e94b07b084e9e7633f7036&amp;wdorigin=TEAMS-ELECTRON.teamsSdk.openFilePreview&amp;wdexp=TEAMS-CONTROL&amp;wdenableroaming=1&amp;mscc=1&amp;hid=2979DEA0-305E-7000-5FB4-244108767ECB&amp;jsapi=1&amp;jsapiver=v1&amp;newsession=1&amp;corrid=da1284bb-8eda-458c-b464-d75e75fe2682&amp;usid=da1284bb-8eda-458c-b464-d75e75fe2682&amp;sftc=1&amp;cac=1&amp;mtf=1&amp;sfp=1&amp;instantedit=1&amp;wopicomplete=1&amp;wdredirectionreason=Unified_SingleFlush&amp;rct=Normal&amp;ctp=LeastProtected" TargetMode="Externa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FE2D467BAA7E54EBCA60B27EE83A1F8" ma:contentTypeVersion="7" ma:contentTypeDescription="Utwórz nowy dokument." ma:contentTypeScope="" ma:versionID="39c512478b9ead83f16911228f56c5b4">
  <xsd:schema xmlns:xsd="http://www.w3.org/2001/XMLSchema" xmlns:xs="http://www.w3.org/2001/XMLSchema" xmlns:p="http://schemas.microsoft.com/office/2006/metadata/properties" xmlns:ns2="f4d54a7d-a608-4c32-b140-e659224b2c10" xmlns:ns3="eb159a9b-9085-4755-b73c-292720052dd5" targetNamespace="http://schemas.microsoft.com/office/2006/metadata/properties" ma:root="true" ma:fieldsID="b8a74e5f7f953e2d30b4a2a20a4ae0ed" ns2:_="" ns3:_="">
    <xsd:import namespace="f4d54a7d-a608-4c32-b140-e659224b2c10"/>
    <xsd:import namespace="eb159a9b-9085-4755-b73c-292720052dd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d54a7d-a608-4c32-b140-e659224b2c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159a9b-9085-4755-b73c-292720052dd5" elementFormDefault="qualified">
    <xsd:import namespace="http://schemas.microsoft.com/office/2006/documentManagement/types"/>
    <xsd:import namespace="http://schemas.microsoft.com/office/infopath/2007/PartnerControls"/>
    <xsd:element name="SharedWithUsers" ma:index="13"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1E2E3B-2636-429A-9173-6C951E7400D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d54a7d-a608-4c32-b140-e659224b2c10"/>
    <ds:schemaRef ds:uri="eb159a9b-9085-4755-b73c-292720052d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7EBC8B-2580-4256-A7BC-4EA69309F1C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0939822-EC63-4F9C-A82B-F622E988B834}">
  <ds:schemaRefs>
    <ds:schemaRef ds:uri="http://schemas.microsoft.com/sharepoint/v3/contenttype/forms"/>
  </ds:schemaRefs>
</ds:datastoreItem>
</file>

<file path=customXml/itemProps4.xml><?xml version="1.0" encoding="utf-8"?>
<ds:datastoreItem xmlns:ds="http://schemas.openxmlformats.org/officeDocument/2006/customXml" ds:itemID="{3DBE584E-87EB-4F79-A278-A5D0D8FE5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95</Pages>
  <Words>21308</Words>
  <Characters>127854</Characters>
  <Application>Microsoft Office Word</Application>
  <DocSecurity>0</DocSecurity>
  <Lines>1065</Lines>
  <Paragraphs>297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148865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Paweł Wojdylak</cp:lastModifiedBy>
  <cp:revision>4</cp:revision>
  <cp:lastPrinted>2024-11-26T08:57:00Z</cp:lastPrinted>
  <dcterms:created xsi:type="dcterms:W3CDTF">2024-12-09T11:27:00Z</dcterms:created>
  <dcterms:modified xsi:type="dcterms:W3CDTF">2024-12-09T13:29:00Z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0x0101001FE2D467BAA7E54EBCA60B27EE83A1F8</vt:lpwstr>
  </property>
</Properties>
</file>